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F1A">
        <w:rPr>
          <w:b/>
          <w:sz w:val="28"/>
          <w:szCs w:val="28"/>
          <w:lang w:val="uk-UA"/>
        </w:rPr>
        <w:t>Відповіді на 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3519F1">
        <w:rPr>
          <w:b/>
          <w:sz w:val="28"/>
          <w:szCs w:val="28"/>
          <w:lang w:val="uk-UA"/>
        </w:rPr>
        <w:t xml:space="preserve">кваліфікаційного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B104C2">
        <w:rPr>
          <w:sz w:val="28"/>
          <w:szCs w:val="28"/>
        </w:rPr>
        <w:t>8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FF433C">
        <w:rPr>
          <w:b/>
          <w:sz w:val="28"/>
          <w:lang w:val="uk-UA"/>
        </w:rPr>
        <w:t>Хімія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Pr="00334DCA" w:rsidRDefault="008A02A9" w:rsidP="003519F1">
      <w:pPr>
        <w:jc w:val="center"/>
        <w:rPr>
          <w:b/>
          <w:lang w:val="uk-UA"/>
        </w:rPr>
      </w:pPr>
    </w:p>
    <w:p w:rsidR="007164C7" w:rsidRPr="00B104C2" w:rsidRDefault="00846157" w:rsidP="00B104C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104C2">
        <w:rPr>
          <w:rFonts w:ascii="Times New Roman" w:hAnsi="Times New Roman"/>
          <w:b/>
          <w:sz w:val="24"/>
          <w:szCs w:val="24"/>
        </w:rPr>
        <w:t>«</w:t>
      </w:r>
      <w:r w:rsidR="00B104C2" w:rsidRPr="00B104C2">
        <w:rPr>
          <w:rFonts w:ascii="Times New Roman" w:hAnsi="Times New Roman"/>
          <w:b/>
          <w:sz w:val="24"/>
          <w:szCs w:val="24"/>
        </w:rPr>
        <w:t>Шкільна крейда</w:t>
      </w:r>
      <w:r w:rsidRPr="00B104C2">
        <w:rPr>
          <w:rFonts w:ascii="Times New Roman" w:hAnsi="Times New Roman"/>
          <w:b/>
          <w:sz w:val="24"/>
          <w:szCs w:val="24"/>
        </w:rPr>
        <w:t>»</w:t>
      </w:r>
    </w:p>
    <w:p w:rsidR="000F6938" w:rsidRDefault="007756BA" w:rsidP="00334D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04C2">
        <w:rPr>
          <w:rFonts w:ascii="Times New Roman" w:hAnsi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4144" behindDoc="0" locked="0" layoutInCell="1" allowOverlap="1" wp14:anchorId="045792EF" wp14:editId="2EAC8D2D">
            <wp:simplePos x="0" y="0"/>
            <wp:positionH relativeFrom="column">
              <wp:posOffset>3397885</wp:posOffset>
            </wp:positionH>
            <wp:positionV relativeFrom="paragraph">
              <wp:posOffset>14605</wp:posOffset>
            </wp:positionV>
            <wp:extent cx="2609215" cy="1470025"/>
            <wp:effectExtent l="0" t="0" r="0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4C2" w:rsidRPr="00B104C2">
        <w:rPr>
          <w:sz w:val="20"/>
        </w:rPr>
        <w:t xml:space="preserve"> </w:t>
      </w:r>
      <w:r w:rsidR="00B104C2" w:rsidRPr="00B104C2">
        <w:rPr>
          <w:rFonts w:ascii="Times New Roman" w:hAnsi="Times New Roman"/>
          <w:noProof/>
          <w:sz w:val="24"/>
          <w:szCs w:val="24"/>
          <w:lang w:eastAsia="uk-UA"/>
        </w:rPr>
        <w:t>У школу привезли дві різні партії крейди. Учні вирішили дослідити, чим вони відрізняються. З кислотою обидва зразки взаємодіяли однаково. Для виявлення певних домішок, був проведений експеримент, представлений на відео. Спрогнозуйте, які домішки знайшли учні в другому зразку. За необхідності, наведіть рівняння реакцій.</w:t>
      </w:r>
      <w:r w:rsidR="00B104C2" w:rsidRPr="00B104C2">
        <w:rPr>
          <w:rFonts w:ascii="Times New Roman" w:hAnsi="Times New Roman"/>
          <w:b/>
          <w:noProof/>
          <w:sz w:val="24"/>
          <w:szCs w:val="24"/>
          <w:lang w:eastAsia="uk-UA"/>
        </w:rPr>
        <w:t xml:space="preserve"> </w:t>
      </w:r>
      <w:r w:rsidR="000F6938" w:rsidRPr="00B104C2">
        <w:rPr>
          <w:rFonts w:ascii="Times New Roman" w:hAnsi="Times New Roman"/>
          <w:sz w:val="24"/>
          <w:szCs w:val="24"/>
        </w:rPr>
        <w:t>(5 балів)</w:t>
      </w:r>
    </w:p>
    <w:p w:rsidR="00985E36" w:rsidRPr="00985E36" w:rsidRDefault="00985E36" w:rsidP="00985E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5E36">
        <w:rPr>
          <w:rFonts w:ascii="Times New Roman" w:hAnsi="Times New Roman"/>
          <w:b/>
          <w:sz w:val="24"/>
          <w:szCs w:val="24"/>
        </w:rPr>
        <w:t>Відповідь: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E36">
        <w:rPr>
          <w:rFonts w:ascii="Times New Roman" w:hAnsi="Times New Roman"/>
          <w:sz w:val="24"/>
          <w:szCs w:val="24"/>
        </w:rPr>
        <w:t>На відео видно, що у другому експериментальному зразку відбувається досить швидке знебарвлення розчину. Також можна помітити виділення газу. З нього і почнемо. Перше припущення, яке спадає на думку, газ – СО</w:t>
      </w:r>
      <w:r w:rsidRPr="008572CD">
        <w:rPr>
          <w:rFonts w:ascii="Times New Roman" w:hAnsi="Times New Roman"/>
          <w:sz w:val="24"/>
          <w:szCs w:val="24"/>
          <w:vertAlign w:val="subscript"/>
        </w:rPr>
        <w:t>2</w:t>
      </w:r>
      <w:r w:rsidRPr="00985E36">
        <w:rPr>
          <w:rFonts w:ascii="Times New Roman" w:hAnsi="Times New Roman"/>
          <w:sz w:val="24"/>
          <w:szCs w:val="24"/>
        </w:rPr>
        <w:t>, який утворюється при дії кислоти на карбонати (розчин марганцівки може бути підкислений). Але чому тоді газ не виділяється у першому стаканчику? Отже, припущення щодо СО</w:t>
      </w:r>
      <w:r w:rsidRPr="008572CD">
        <w:rPr>
          <w:rFonts w:ascii="Times New Roman" w:hAnsi="Times New Roman"/>
          <w:sz w:val="24"/>
          <w:szCs w:val="24"/>
          <w:vertAlign w:val="subscript"/>
        </w:rPr>
        <w:t>2</w:t>
      </w:r>
      <w:r w:rsidRPr="00985E36">
        <w:rPr>
          <w:rFonts w:ascii="Times New Roman" w:hAnsi="Times New Roman"/>
          <w:sz w:val="24"/>
          <w:szCs w:val="24"/>
        </w:rPr>
        <w:t xml:space="preserve"> – хибне. Марганцівка не може реагувати з виділенням газу з самою крейдою. Ключовою підказкою до розгадки є те, що газ виділяється при реакції домішок з водою, а не KMnO</w:t>
      </w:r>
      <w:r w:rsidRPr="008572CD">
        <w:rPr>
          <w:rFonts w:ascii="Times New Roman" w:hAnsi="Times New Roman"/>
          <w:sz w:val="24"/>
          <w:szCs w:val="24"/>
          <w:vertAlign w:val="subscript"/>
        </w:rPr>
        <w:t>4</w:t>
      </w:r>
      <w:r w:rsidRPr="00985E36">
        <w:rPr>
          <w:rFonts w:ascii="Times New Roman" w:hAnsi="Times New Roman"/>
          <w:sz w:val="24"/>
          <w:szCs w:val="24"/>
        </w:rPr>
        <w:t>.</w:t>
      </w:r>
    </w:p>
    <w:p w:rsidR="00985E36" w:rsidRDefault="00985E36" w:rsidP="00985E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5E36">
        <w:rPr>
          <w:rFonts w:ascii="Times New Roman" w:hAnsi="Times New Roman"/>
          <w:sz w:val="24"/>
          <w:szCs w:val="24"/>
        </w:rPr>
        <w:t>Які ж  домішки (сполуки Кальцію) можуть реагувати з водою із виділенням газу? Одразу спадає на думку карбід! До цієї ідеї також можна здогадатись, якщо аналізувати можливі домішки у технічному кальцій карбонаті. Найчастіше там зустрічається або сульфат кальцію чи магнію, або карбід.</w:t>
      </w:r>
    </w:p>
    <w:p w:rsidR="00985E36" w:rsidRPr="00985E36" w:rsidRDefault="00985E36" w:rsidP="00985E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5E36">
        <w:rPr>
          <w:rFonts w:ascii="Times New Roman" w:hAnsi="Times New Roman"/>
          <w:sz w:val="24"/>
          <w:szCs w:val="24"/>
        </w:rPr>
        <w:t>Останній реагує з водою з утворенням газу ацетилену.</w:t>
      </w:r>
    </w:p>
    <w:p w:rsidR="00985E36" w:rsidRDefault="00985E36" w:rsidP="00985E36">
      <w:pPr>
        <w:jc w:val="both"/>
        <w:rPr>
          <w:rFonts w:ascii="Cambria Math" w:hAnsi="Cambria Math"/>
          <w:sz w:val="28"/>
          <w:szCs w:val="28"/>
          <w:lang w:val="uk-UA"/>
        </w:rPr>
      </w:pPr>
    </w:p>
    <w:p w:rsidR="00985E36" w:rsidRDefault="00985E36" w:rsidP="00985E36">
      <w:pPr>
        <w:jc w:val="both"/>
        <w:rPr>
          <w:rFonts w:ascii="Cambria Math" w:hAnsi="Cambria Math"/>
          <w:sz w:val="28"/>
          <w:szCs w:val="28"/>
          <w:lang w:val="uk-UA"/>
        </w:rPr>
      </w:pPr>
      <w:r>
        <w:rPr>
          <w:rFonts w:ascii="Cambria Math" w:hAnsi="Cambria Math"/>
          <w:sz w:val="28"/>
          <w:szCs w:val="28"/>
          <w:lang w:val="uk-UA"/>
        </w:rPr>
        <w:t>СаС</w:t>
      </w:r>
      <w:r>
        <w:rPr>
          <w:rFonts w:ascii="Cambria Math" w:hAnsi="Cambria Math"/>
          <w:sz w:val="28"/>
          <w:szCs w:val="28"/>
          <w:vertAlign w:val="subscript"/>
          <w:lang w:val="uk-UA"/>
        </w:rPr>
        <w:t>2</w:t>
      </w:r>
      <w:r>
        <w:rPr>
          <w:rFonts w:ascii="Cambria Math" w:hAnsi="Cambria Math"/>
          <w:sz w:val="28"/>
          <w:szCs w:val="28"/>
          <w:lang w:val="uk-UA"/>
        </w:rPr>
        <w:t xml:space="preserve"> + 2 Н</w:t>
      </w:r>
      <w:r>
        <w:rPr>
          <w:rFonts w:ascii="Cambria Math" w:hAnsi="Cambria Math"/>
          <w:sz w:val="28"/>
          <w:szCs w:val="28"/>
          <w:vertAlign w:val="subscript"/>
          <w:lang w:val="uk-UA"/>
        </w:rPr>
        <w:t>2</w:t>
      </w:r>
      <w:r>
        <w:rPr>
          <w:rFonts w:ascii="Cambria Math" w:hAnsi="Cambria Math"/>
          <w:sz w:val="28"/>
          <w:szCs w:val="28"/>
          <w:lang w:val="uk-UA"/>
        </w:rPr>
        <w:t xml:space="preserve">О → </w:t>
      </w:r>
      <w:proofErr w:type="spellStart"/>
      <w:r>
        <w:rPr>
          <w:rFonts w:ascii="Cambria Math" w:hAnsi="Cambria Math"/>
          <w:sz w:val="28"/>
          <w:szCs w:val="28"/>
          <w:lang w:val="uk-UA"/>
        </w:rPr>
        <w:t>Са</w:t>
      </w:r>
      <w:proofErr w:type="spellEnd"/>
      <w:r>
        <w:rPr>
          <w:rFonts w:ascii="Cambria Math" w:hAnsi="Cambria Math"/>
          <w:sz w:val="28"/>
          <w:szCs w:val="28"/>
          <w:lang w:val="uk-UA"/>
        </w:rPr>
        <w:t>(ОН)</w:t>
      </w:r>
      <w:r>
        <w:rPr>
          <w:rFonts w:ascii="Cambria Math" w:hAnsi="Cambria Math"/>
          <w:sz w:val="28"/>
          <w:szCs w:val="28"/>
          <w:vertAlign w:val="subscript"/>
          <w:lang w:val="uk-UA"/>
        </w:rPr>
        <w:t>2</w:t>
      </w:r>
      <w:r>
        <w:rPr>
          <w:rFonts w:ascii="Cambria Math" w:hAnsi="Cambria Math"/>
          <w:sz w:val="28"/>
          <w:szCs w:val="28"/>
          <w:lang w:val="uk-UA"/>
        </w:rPr>
        <w:t xml:space="preserve"> + С</w:t>
      </w:r>
      <w:r>
        <w:rPr>
          <w:rFonts w:ascii="Cambria Math" w:hAnsi="Cambria Math"/>
          <w:sz w:val="28"/>
          <w:szCs w:val="28"/>
          <w:vertAlign w:val="subscript"/>
          <w:lang w:val="uk-UA"/>
        </w:rPr>
        <w:t>2</w:t>
      </w:r>
      <w:r>
        <w:rPr>
          <w:rFonts w:ascii="Cambria Math" w:hAnsi="Cambria Math"/>
          <w:sz w:val="28"/>
          <w:szCs w:val="28"/>
          <w:lang w:val="uk-UA"/>
        </w:rPr>
        <w:t>Н</w:t>
      </w:r>
      <w:r>
        <w:rPr>
          <w:rFonts w:ascii="Cambria Math" w:hAnsi="Cambria Math"/>
          <w:sz w:val="28"/>
          <w:szCs w:val="28"/>
          <w:vertAlign w:val="subscript"/>
          <w:lang w:val="uk-UA"/>
        </w:rPr>
        <w:t>2</w:t>
      </w:r>
      <w:r>
        <w:rPr>
          <w:rFonts w:ascii="Cambria Math" w:hAnsi="Cambria Math"/>
          <w:sz w:val="28"/>
          <w:szCs w:val="28"/>
          <w:lang w:val="uk-UA"/>
        </w:rPr>
        <w:t>↑</w:t>
      </w:r>
    </w:p>
    <w:p w:rsidR="00985E36" w:rsidRDefault="00985E36" w:rsidP="00985E36">
      <w:pPr>
        <w:jc w:val="both"/>
        <w:rPr>
          <w:rFonts w:ascii="Cambria Math" w:hAnsi="Cambria Math"/>
          <w:sz w:val="28"/>
          <w:szCs w:val="28"/>
          <w:lang w:val="uk-UA"/>
        </w:rPr>
      </w:pPr>
    </w:p>
    <w:p w:rsidR="00985E36" w:rsidRPr="00985E36" w:rsidRDefault="00985E36" w:rsidP="00985E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5E36">
        <w:rPr>
          <w:rFonts w:ascii="Times New Roman" w:hAnsi="Times New Roman"/>
          <w:sz w:val="24"/>
          <w:szCs w:val="24"/>
        </w:rPr>
        <w:t>Ацетилен – ненасичений вуглеводень, містить потрійний зв’язок.</w:t>
      </w:r>
    </w:p>
    <w:p w:rsidR="00985E36" w:rsidRDefault="00985E36" w:rsidP="00985E36">
      <w:pPr>
        <w:jc w:val="both"/>
      </w:pPr>
      <w:r>
        <w:fldChar w:fldCharType="begin"/>
      </w:r>
      <w:r>
        <w:instrText xml:space="preserve"> INCLUDEPICTURE "https://videouroki.net/videouroki/conspekty/himia9/32-atsietilien.files/image004.jpg"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ацетилен" style="width:157.5pt;height:108.75pt">
            <v:imagedata r:id="rId7" r:href="rId8"/>
          </v:shape>
        </w:pict>
      </w:r>
      <w:r>
        <w:fldChar w:fldCharType="end"/>
      </w:r>
    </w:p>
    <w:p w:rsidR="00985E36" w:rsidRDefault="00985E36" w:rsidP="00985E36">
      <w:pPr>
        <w:jc w:val="both"/>
      </w:pPr>
    </w:p>
    <w:p w:rsidR="00985E36" w:rsidRPr="00985E36" w:rsidRDefault="00985E36" w:rsidP="00985E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5E36">
        <w:rPr>
          <w:rFonts w:ascii="Times New Roman" w:hAnsi="Times New Roman"/>
          <w:sz w:val="24"/>
          <w:szCs w:val="24"/>
        </w:rPr>
        <w:t>Якісною реакцією на потрійний зв’язок є знебарвлення розчину калій перманганату.</w:t>
      </w:r>
    </w:p>
    <w:p w:rsidR="00985E36" w:rsidRPr="00985E36" w:rsidRDefault="00985E36" w:rsidP="00985E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5E36">
        <w:rPr>
          <w:rFonts w:ascii="Times New Roman" w:hAnsi="Times New Roman"/>
          <w:sz w:val="24"/>
          <w:szCs w:val="24"/>
        </w:rPr>
        <w:t>Одне з можливих рівнянь реакції цього процесу виглядає так:</w:t>
      </w:r>
    </w:p>
    <w:p w:rsidR="00985E36" w:rsidRDefault="00985E36" w:rsidP="00985E36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800475" cy="2400300"/>
            <wp:effectExtent l="0" t="0" r="0" b="0"/>
            <wp:docPr id="1" name="Рисунок 1" descr="clip_image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36" w:rsidRPr="00985E36" w:rsidRDefault="00985E36" w:rsidP="00985E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5E36">
        <w:rPr>
          <w:rFonts w:ascii="Times New Roman" w:hAnsi="Times New Roman"/>
          <w:sz w:val="24"/>
          <w:szCs w:val="24"/>
        </w:rPr>
        <w:t xml:space="preserve">Зверніть увагу, це – окисно-відновна реакція, в ній калій перманганат виступає окисником, а ацетилен – відновником. </w:t>
      </w:r>
    </w:p>
    <w:p w:rsidR="00985E36" w:rsidRPr="00985E36" w:rsidRDefault="00985E36" w:rsidP="00985E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5E36">
        <w:rPr>
          <w:rFonts w:ascii="Times New Roman" w:hAnsi="Times New Roman"/>
          <w:sz w:val="24"/>
          <w:szCs w:val="24"/>
        </w:rPr>
        <w:t>Таким чином, в результаті проведеного експерименту, учні виявили домішки кальцій карбіду у крейді.</w:t>
      </w:r>
    </w:p>
    <w:p w:rsidR="00985E36" w:rsidRPr="00B104C2" w:rsidRDefault="00985E36" w:rsidP="00985E3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565A8" w:rsidRPr="00B104C2" w:rsidRDefault="003565A8" w:rsidP="00FD27F8">
      <w:pPr>
        <w:pStyle w:val="a4"/>
        <w:jc w:val="both"/>
        <w:rPr>
          <w:rFonts w:ascii="Times New Roman" w:hAnsi="Times New Roman"/>
          <w:szCs w:val="24"/>
        </w:rPr>
      </w:pPr>
    </w:p>
    <w:p w:rsidR="00FD27F8" w:rsidRPr="00B104C2" w:rsidRDefault="00846157" w:rsidP="00B104C2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8"/>
        </w:rPr>
      </w:pPr>
      <w:r w:rsidRPr="00B104C2">
        <w:rPr>
          <w:rFonts w:ascii="Times New Roman" w:hAnsi="Times New Roman"/>
          <w:b/>
          <w:sz w:val="24"/>
          <w:szCs w:val="28"/>
        </w:rPr>
        <w:t>«</w:t>
      </w:r>
      <w:r w:rsidR="00B104C2" w:rsidRPr="00B104C2">
        <w:rPr>
          <w:rFonts w:ascii="Times New Roman" w:hAnsi="Times New Roman"/>
          <w:b/>
          <w:sz w:val="24"/>
          <w:szCs w:val="28"/>
        </w:rPr>
        <w:t>Вода запалює вогонь</w:t>
      </w:r>
      <w:r w:rsidRPr="00B104C2">
        <w:rPr>
          <w:rFonts w:ascii="Times New Roman" w:hAnsi="Times New Roman"/>
          <w:b/>
          <w:sz w:val="24"/>
          <w:szCs w:val="28"/>
        </w:rPr>
        <w:t>»</w:t>
      </w:r>
    </w:p>
    <w:p w:rsidR="00B104C2" w:rsidRPr="00B104C2" w:rsidRDefault="00B104C2" w:rsidP="00B104C2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B104C2">
        <w:rPr>
          <w:rFonts w:ascii="Times New Roman" w:hAnsi="Times New Roman"/>
          <w:noProof/>
          <w:szCs w:val="24"/>
          <w:lang w:eastAsia="uk-UA"/>
        </w:rPr>
        <w:drawing>
          <wp:anchor distT="0" distB="0" distL="114300" distR="114300" simplePos="0" relativeHeight="251657216" behindDoc="0" locked="0" layoutInCell="1" allowOverlap="1" wp14:anchorId="4CF8B26C" wp14:editId="7BE1B731">
            <wp:simplePos x="0" y="0"/>
            <wp:positionH relativeFrom="column">
              <wp:posOffset>434340</wp:posOffset>
            </wp:positionH>
            <wp:positionV relativeFrom="paragraph">
              <wp:posOffset>92075</wp:posOffset>
            </wp:positionV>
            <wp:extent cx="1522095" cy="1330960"/>
            <wp:effectExtent l="0" t="0" r="0" b="0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715" w:rsidRPr="00B104C2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104C2">
        <w:rPr>
          <w:rFonts w:ascii="Times New Roman" w:hAnsi="Times New Roman"/>
          <w:sz w:val="24"/>
          <w:szCs w:val="28"/>
        </w:rPr>
        <w:t>Яка речовина горіла у ложечці та чому вода в кристалізаторі спровокувала інтенсивний спалах?</w:t>
      </w:r>
    </w:p>
    <w:p w:rsidR="00BB1422" w:rsidRDefault="00B104C2" w:rsidP="00B104C2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B104C2">
        <w:rPr>
          <w:rFonts w:ascii="Times New Roman" w:hAnsi="Times New Roman"/>
          <w:sz w:val="24"/>
          <w:szCs w:val="28"/>
        </w:rPr>
        <w:t xml:space="preserve">Наведіть відповідні рівняння реакцій. </w:t>
      </w:r>
      <w:r w:rsidR="000F6938" w:rsidRPr="00B104C2">
        <w:rPr>
          <w:rFonts w:ascii="Times New Roman" w:hAnsi="Times New Roman"/>
          <w:sz w:val="24"/>
          <w:szCs w:val="28"/>
        </w:rPr>
        <w:t>(5 балів)</w:t>
      </w:r>
    </w:p>
    <w:p w:rsidR="00985E36" w:rsidRPr="00985E36" w:rsidRDefault="00985E36" w:rsidP="00985E36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985E36">
        <w:rPr>
          <w:rFonts w:ascii="Times New Roman" w:hAnsi="Times New Roman"/>
          <w:b/>
          <w:sz w:val="24"/>
          <w:szCs w:val="28"/>
        </w:rPr>
        <w:t>Відповідь:</w:t>
      </w:r>
      <w:r>
        <w:rPr>
          <w:rFonts w:ascii="Times New Roman" w:hAnsi="Times New Roman"/>
          <w:sz w:val="24"/>
          <w:szCs w:val="28"/>
        </w:rPr>
        <w:t xml:space="preserve"> </w:t>
      </w:r>
      <w:r w:rsidRPr="00985E36">
        <w:rPr>
          <w:rFonts w:ascii="Times New Roman" w:hAnsi="Times New Roman"/>
          <w:sz w:val="24"/>
          <w:szCs w:val="28"/>
        </w:rPr>
        <w:t xml:space="preserve">Сліпуче біле полум’я, яким загорається речовина у ложечці для спалювання характерне для горіння магнію. До того ж, підказкою є білий порошок, який лишився після реакції. Це – </w:t>
      </w:r>
      <w:proofErr w:type="spellStart"/>
      <w:r w:rsidRPr="00985E36">
        <w:rPr>
          <w:rFonts w:ascii="Times New Roman" w:hAnsi="Times New Roman"/>
          <w:sz w:val="24"/>
          <w:szCs w:val="28"/>
        </w:rPr>
        <w:t>MgO</w:t>
      </w:r>
      <w:proofErr w:type="spellEnd"/>
      <w:r w:rsidRPr="00985E36">
        <w:rPr>
          <w:rFonts w:ascii="Times New Roman" w:hAnsi="Times New Roman"/>
          <w:sz w:val="24"/>
          <w:szCs w:val="28"/>
        </w:rPr>
        <w:t>.</w:t>
      </w:r>
    </w:p>
    <w:p w:rsidR="00985E36" w:rsidRDefault="00985E36" w:rsidP="00985E36">
      <w:pPr>
        <w:pStyle w:val="a4"/>
        <w:jc w:val="both"/>
        <w:rPr>
          <w:sz w:val="28"/>
          <w:szCs w:val="28"/>
        </w:rPr>
      </w:pPr>
      <w:r w:rsidRPr="00985E36">
        <w:rPr>
          <w:rFonts w:ascii="Times New Roman" w:hAnsi="Times New Roman"/>
          <w:sz w:val="24"/>
          <w:szCs w:val="28"/>
        </w:rPr>
        <w:t xml:space="preserve">Магній – активний метал і повною мірою його активність проявляється під час горіння. Він здатен реагувати не тільки з киснем повітря, а й «відбирати» </w:t>
      </w:r>
      <w:proofErr w:type="spellStart"/>
      <w:r w:rsidRPr="00985E36">
        <w:rPr>
          <w:rFonts w:ascii="Times New Roman" w:hAnsi="Times New Roman"/>
          <w:sz w:val="24"/>
          <w:szCs w:val="28"/>
        </w:rPr>
        <w:t>Оксиген</w:t>
      </w:r>
      <w:proofErr w:type="spellEnd"/>
      <w:r w:rsidRPr="00985E36">
        <w:rPr>
          <w:rFonts w:ascii="Times New Roman" w:hAnsi="Times New Roman"/>
          <w:sz w:val="24"/>
          <w:szCs w:val="28"/>
        </w:rPr>
        <w:t xml:space="preserve"> у води і навіть у вуглекислого газу. Тому при опусканні палаючого магнію у воду чи водяну пару, горіння не тільки не припиняється, а ще й посилюється. Особливо це помітно при нагріванні водяної пари до температури 300-400°С. При доторканні розігрітої  ложечки до поверхні води, невелика її частина випаровується, водяна пара починає активно взаємодіяти з палаючим магнієм. Наведемо рівняння можливих реакцій:</w:t>
      </w:r>
    </w:p>
    <w:p w:rsidR="00985E36" w:rsidRPr="00985E36" w:rsidRDefault="00985E36" w:rsidP="00985E36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9.3pt;margin-top:11.15pt;width:35.25pt;height:0;z-index:251662336" o:connectortype="straight">
            <v:stroke endarrow="block"/>
          </v:shape>
        </w:pict>
      </w:r>
      <w:r>
        <w:rPr>
          <w:sz w:val="28"/>
          <w:szCs w:val="28"/>
          <w:lang w:val="en-US"/>
        </w:rPr>
        <w:t>Mg</w:t>
      </w:r>
      <w:r w:rsidRPr="00985E36">
        <w:rPr>
          <w:sz w:val="28"/>
          <w:szCs w:val="28"/>
          <w:lang w:val="uk-UA"/>
        </w:rPr>
        <w:t xml:space="preserve"> + 2 </w:t>
      </w:r>
      <w:r>
        <w:rPr>
          <w:sz w:val="28"/>
          <w:szCs w:val="28"/>
          <w:lang w:val="en-US"/>
        </w:rPr>
        <w:t>H</w:t>
      </w:r>
      <w:r w:rsidRPr="00985E36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O</w:t>
      </w:r>
      <w:r w:rsidRPr="00985E3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vertAlign w:val="superscript"/>
          <w:lang w:val="en-US"/>
        </w:rPr>
        <w:t>t</w:t>
      </w:r>
      <w:r w:rsidRPr="00985E36">
        <w:rPr>
          <w:sz w:val="28"/>
          <w:szCs w:val="28"/>
          <w:vertAlign w:val="superscript"/>
          <w:lang w:val="uk-UA"/>
        </w:rPr>
        <w:t xml:space="preserve">        </w:t>
      </w:r>
      <w:r w:rsidRPr="00985E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Mg</w:t>
      </w:r>
      <w:r w:rsidRPr="00985E36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985E36">
        <w:rPr>
          <w:sz w:val="28"/>
          <w:szCs w:val="28"/>
          <w:lang w:val="uk-UA"/>
        </w:rPr>
        <w:t>)</w:t>
      </w:r>
      <w:r w:rsidRPr="00985E36">
        <w:rPr>
          <w:sz w:val="28"/>
          <w:szCs w:val="28"/>
          <w:vertAlign w:val="subscript"/>
          <w:lang w:val="uk-UA"/>
        </w:rPr>
        <w:t>2</w:t>
      </w:r>
      <w:r w:rsidRPr="00985E36">
        <w:rPr>
          <w:sz w:val="28"/>
          <w:szCs w:val="28"/>
          <w:lang w:val="uk-UA"/>
        </w:rPr>
        <w:t xml:space="preserve"> + </w:t>
      </w:r>
      <w:r>
        <w:rPr>
          <w:sz w:val="28"/>
          <w:szCs w:val="28"/>
          <w:lang w:val="en-US"/>
        </w:rPr>
        <w:t>H</w:t>
      </w:r>
      <w:r w:rsidRPr="00985E36">
        <w:rPr>
          <w:sz w:val="28"/>
          <w:szCs w:val="28"/>
          <w:vertAlign w:val="subscript"/>
          <w:lang w:val="uk-UA"/>
        </w:rPr>
        <w:t>2</w:t>
      </w:r>
      <w:r w:rsidRPr="00985E36">
        <w:rPr>
          <w:sz w:val="28"/>
          <w:szCs w:val="28"/>
          <w:lang w:val="uk-UA"/>
        </w:rPr>
        <w:t xml:space="preserve"> ↑,</w:t>
      </w:r>
    </w:p>
    <w:p w:rsidR="00985E36" w:rsidRDefault="00985E36" w:rsidP="00985E36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w:pict>
          <v:shape id="_x0000_s1027" type="#_x0000_t32" style="position:absolute;margin-left:61.8pt;margin-top:10.8pt;width:35.25pt;height:0;z-index:251663360" o:connectortype="straight">
            <v:stroke endarrow="block"/>
          </v:shape>
        </w:pict>
      </w:r>
      <w:r>
        <w:rPr>
          <w:sz w:val="28"/>
          <w:szCs w:val="28"/>
          <w:lang w:val="en-US"/>
        </w:rPr>
        <w:t xml:space="preserve">Mg </w:t>
      </w:r>
      <w:proofErr w:type="gramStart"/>
      <w:r>
        <w:rPr>
          <w:sz w:val="28"/>
          <w:szCs w:val="28"/>
          <w:lang w:val="en-US"/>
        </w:rPr>
        <w:t>+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vertAlign w:val="superscript"/>
          <w:lang w:val="en-US"/>
        </w:rPr>
        <w:t xml:space="preserve">t        </w:t>
      </w:r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↑.</w:t>
      </w:r>
    </w:p>
    <w:p w:rsidR="00985E36" w:rsidRDefault="00985E36" w:rsidP="00B104C2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985E36" w:rsidRPr="00985E36" w:rsidRDefault="00985E36" w:rsidP="00985E36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985E36">
        <w:rPr>
          <w:rFonts w:ascii="Times New Roman" w:hAnsi="Times New Roman"/>
          <w:sz w:val="24"/>
          <w:szCs w:val="28"/>
        </w:rPr>
        <w:t>За жодних умов палаючий магній не можна гасити водою, так як це може призвести до виділення значної кількості водню і утворення гримучого газу з подальшим вибухом.</w:t>
      </w:r>
    </w:p>
    <w:p w:rsidR="00985E36" w:rsidRPr="00B104C2" w:rsidRDefault="00985E36" w:rsidP="00B104C2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7756BA" w:rsidRPr="00B104C2" w:rsidRDefault="007756BA" w:rsidP="00BB1422">
      <w:pPr>
        <w:pStyle w:val="a4"/>
        <w:jc w:val="both"/>
        <w:rPr>
          <w:rFonts w:ascii="Times New Roman" w:hAnsi="Times New Roman"/>
          <w:b/>
          <w:color w:val="000000"/>
          <w:szCs w:val="24"/>
        </w:rPr>
      </w:pPr>
    </w:p>
    <w:p w:rsidR="007756BA" w:rsidRDefault="007756BA" w:rsidP="00BB1422">
      <w:pPr>
        <w:pStyle w:val="a4"/>
        <w:jc w:val="both"/>
        <w:rPr>
          <w:rFonts w:ascii="Times New Roman" w:hAnsi="Times New Roman"/>
          <w:b/>
          <w:color w:val="000000"/>
          <w:szCs w:val="24"/>
        </w:rPr>
      </w:pPr>
    </w:p>
    <w:p w:rsidR="00B104C2" w:rsidRDefault="00B104C2" w:rsidP="00BB1422">
      <w:pPr>
        <w:pStyle w:val="a4"/>
        <w:jc w:val="both"/>
        <w:rPr>
          <w:rFonts w:ascii="Times New Roman" w:hAnsi="Times New Roman"/>
          <w:b/>
          <w:color w:val="000000"/>
          <w:szCs w:val="24"/>
        </w:rPr>
      </w:pPr>
    </w:p>
    <w:p w:rsidR="00B104C2" w:rsidRPr="00B104C2" w:rsidRDefault="00B104C2" w:rsidP="00BB1422">
      <w:pPr>
        <w:pStyle w:val="a4"/>
        <w:jc w:val="both"/>
        <w:rPr>
          <w:rFonts w:ascii="Times New Roman" w:hAnsi="Times New Roman"/>
          <w:b/>
          <w:color w:val="000000"/>
          <w:szCs w:val="24"/>
        </w:rPr>
      </w:pPr>
    </w:p>
    <w:p w:rsidR="00BB1422" w:rsidRPr="00B104C2" w:rsidRDefault="00BB1422" w:rsidP="00BB1422">
      <w:pPr>
        <w:pStyle w:val="a4"/>
        <w:jc w:val="both"/>
        <w:rPr>
          <w:rFonts w:ascii="Times New Roman" w:hAnsi="Times New Roman"/>
          <w:b/>
          <w:color w:val="000000"/>
          <w:szCs w:val="24"/>
        </w:rPr>
      </w:pPr>
    </w:p>
    <w:p w:rsidR="00C83715" w:rsidRPr="00B104C2" w:rsidRDefault="00846157" w:rsidP="00B104C2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B104C2">
        <w:rPr>
          <w:rFonts w:ascii="Times New Roman" w:hAnsi="Times New Roman"/>
          <w:b/>
          <w:sz w:val="24"/>
          <w:szCs w:val="24"/>
        </w:rPr>
        <w:t>«</w:t>
      </w:r>
      <w:r w:rsidR="00B104C2" w:rsidRPr="00B104C2">
        <w:rPr>
          <w:rFonts w:ascii="Times New Roman" w:hAnsi="Times New Roman"/>
          <w:b/>
          <w:sz w:val="24"/>
          <w:szCs w:val="24"/>
        </w:rPr>
        <w:t>Що приховано за штативом?</w:t>
      </w:r>
      <w:r w:rsidRPr="00B104C2">
        <w:rPr>
          <w:rFonts w:ascii="Times New Roman" w:hAnsi="Times New Roman"/>
          <w:b/>
          <w:sz w:val="24"/>
          <w:szCs w:val="24"/>
        </w:rPr>
        <w:t>»</w:t>
      </w:r>
    </w:p>
    <w:p w:rsidR="00B104C2" w:rsidRPr="00B104C2" w:rsidRDefault="00213149" w:rsidP="00B104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04C2">
        <w:rPr>
          <w:rFonts w:ascii="Times New Roman" w:hAnsi="Times New Roman"/>
          <w:b/>
          <w:noProof/>
          <w:color w:val="000000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3D4B514F" wp14:editId="0D7B16A6">
            <wp:simplePos x="0" y="0"/>
            <wp:positionH relativeFrom="column">
              <wp:posOffset>4680585</wp:posOffset>
            </wp:positionH>
            <wp:positionV relativeFrom="paragraph">
              <wp:posOffset>12065</wp:posOffset>
            </wp:positionV>
            <wp:extent cx="1259840" cy="1657350"/>
            <wp:effectExtent l="0" t="0" r="0" b="0"/>
            <wp:wrapSquare wrapText="bothSides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4C2" w:rsidRPr="00B104C2">
        <w:rPr>
          <w:rFonts w:ascii="Times New Roman" w:hAnsi="Times New Roman"/>
          <w:sz w:val="24"/>
          <w:szCs w:val="24"/>
        </w:rPr>
        <w:t>Яка посудина прихована за штативом? Які особливості її конструкції? Яка її назва?</w:t>
      </w:r>
    </w:p>
    <w:p w:rsidR="000F6938" w:rsidRDefault="00B104C2" w:rsidP="00B104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04C2">
        <w:rPr>
          <w:rFonts w:ascii="Times New Roman" w:hAnsi="Times New Roman"/>
          <w:sz w:val="24"/>
          <w:szCs w:val="24"/>
        </w:rPr>
        <w:t>Для чого використовують посудину, що на відео?</w:t>
      </w:r>
      <w:r w:rsidRPr="00B104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04C2">
        <w:rPr>
          <w:rFonts w:ascii="Times New Roman" w:hAnsi="Times New Roman"/>
          <w:sz w:val="24"/>
          <w:szCs w:val="24"/>
        </w:rPr>
        <w:t xml:space="preserve">Що вміщено всередину посудини для досягнення ефекту, який показано на відео? </w:t>
      </w:r>
      <w:r w:rsidR="000F6938" w:rsidRPr="00B104C2">
        <w:rPr>
          <w:rFonts w:ascii="Times New Roman" w:hAnsi="Times New Roman"/>
          <w:sz w:val="24"/>
          <w:szCs w:val="24"/>
        </w:rPr>
        <w:t>(5 балів)</w:t>
      </w:r>
    </w:p>
    <w:p w:rsidR="00213149" w:rsidRPr="00213149" w:rsidRDefault="00213149" w:rsidP="002131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3149">
        <w:rPr>
          <w:rFonts w:ascii="Times New Roman" w:hAnsi="Times New Roman"/>
          <w:b/>
          <w:sz w:val="24"/>
          <w:szCs w:val="24"/>
        </w:rPr>
        <w:t>Відповідь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13149">
        <w:rPr>
          <w:rFonts w:ascii="Times New Roman" w:hAnsi="Times New Roman"/>
          <w:sz w:val="24"/>
          <w:szCs w:val="24"/>
        </w:rPr>
        <w:t xml:space="preserve">На відео представлена склянка </w:t>
      </w:r>
      <w:proofErr w:type="spellStart"/>
      <w:r w:rsidRPr="00213149">
        <w:rPr>
          <w:rFonts w:ascii="Times New Roman" w:hAnsi="Times New Roman"/>
          <w:sz w:val="24"/>
          <w:szCs w:val="24"/>
        </w:rPr>
        <w:t>Дрекселя</w:t>
      </w:r>
      <w:proofErr w:type="spellEnd"/>
      <w:r w:rsidRPr="00213149">
        <w:rPr>
          <w:rFonts w:ascii="Times New Roman" w:hAnsi="Times New Roman"/>
          <w:sz w:val="24"/>
          <w:szCs w:val="24"/>
        </w:rPr>
        <w:t xml:space="preserve"> (промивалка).</w:t>
      </w:r>
    </w:p>
    <w:p w:rsidR="00213149" w:rsidRDefault="00213149" w:rsidP="002131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3149">
        <w:rPr>
          <w:rFonts w:ascii="Times New Roman" w:hAnsi="Times New Roman"/>
          <w:sz w:val="24"/>
          <w:szCs w:val="24"/>
        </w:rPr>
        <w:t>Ось її зовнішній вигляд.</w:t>
      </w:r>
    </w:p>
    <w:p w:rsidR="00213149" w:rsidRDefault="00213149" w:rsidP="0021314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INCLUDEPICTURE "http://www.micromed.ua/wp-content/uploads/2017/07/Drexel_1.800x600w.jpg" \* MERGEFORMATINET </w:instrText>
      </w:r>
      <w:r>
        <w:fldChar w:fldCharType="separate"/>
      </w:r>
      <w:r>
        <w:pict>
          <v:shape id="_x0000_i1029" type="#_x0000_t75" style="width:207pt;height:301.5pt">
            <v:imagedata r:id="rId12" r:href="rId13"/>
          </v:shape>
        </w:pict>
      </w:r>
      <w:r>
        <w:fldChar w:fldCharType="end"/>
      </w:r>
    </w:p>
    <w:p w:rsidR="00213149" w:rsidRPr="00213149" w:rsidRDefault="00213149" w:rsidP="002131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3149">
        <w:rPr>
          <w:rFonts w:ascii="Times New Roman" w:hAnsi="Times New Roman"/>
          <w:sz w:val="24"/>
          <w:szCs w:val="24"/>
        </w:rPr>
        <w:t xml:space="preserve">У досить високу ємність вставлена притерта горловина, з якої виходить трубка. Також, через цю горловину проходить інша скляна трубка і дістає вона майже до </w:t>
      </w:r>
      <w:proofErr w:type="spellStart"/>
      <w:r w:rsidRPr="00213149">
        <w:rPr>
          <w:rFonts w:ascii="Times New Roman" w:hAnsi="Times New Roman"/>
          <w:sz w:val="24"/>
          <w:szCs w:val="24"/>
        </w:rPr>
        <w:t>дна</w:t>
      </w:r>
      <w:proofErr w:type="spellEnd"/>
      <w:r w:rsidRPr="00213149">
        <w:rPr>
          <w:rFonts w:ascii="Times New Roman" w:hAnsi="Times New Roman"/>
          <w:sz w:val="24"/>
          <w:szCs w:val="24"/>
        </w:rPr>
        <w:t xml:space="preserve"> посудини. Якщо ми </w:t>
      </w:r>
      <w:r w:rsidRPr="00213149">
        <w:rPr>
          <w:rFonts w:ascii="Times New Roman" w:hAnsi="Times New Roman"/>
          <w:sz w:val="24"/>
          <w:szCs w:val="24"/>
        </w:rPr>
        <w:t>налляємо</w:t>
      </w:r>
      <w:r w:rsidRPr="00213149">
        <w:rPr>
          <w:rFonts w:ascii="Times New Roman" w:hAnsi="Times New Roman"/>
          <w:sz w:val="24"/>
          <w:szCs w:val="24"/>
        </w:rPr>
        <w:t xml:space="preserve"> рідину у цю склянку, то вона завжди зможе виходити через цю трубку, якщо з в склянці буде надлишковий тиск (його можна створити за допомогою груші, приєднаної до іншого отвору, лівого на наведеному фото). У хімічних лабораторіях, склянку </w:t>
      </w:r>
      <w:proofErr w:type="spellStart"/>
      <w:r w:rsidRPr="00213149">
        <w:rPr>
          <w:rFonts w:ascii="Times New Roman" w:hAnsi="Times New Roman"/>
          <w:sz w:val="24"/>
          <w:szCs w:val="24"/>
        </w:rPr>
        <w:t>Дрекселя</w:t>
      </w:r>
      <w:proofErr w:type="spellEnd"/>
      <w:r w:rsidRPr="00213149">
        <w:rPr>
          <w:rFonts w:ascii="Times New Roman" w:hAnsi="Times New Roman"/>
          <w:sz w:val="24"/>
          <w:szCs w:val="24"/>
        </w:rPr>
        <w:t xml:space="preserve"> найчастіше використовують для промивання газів. Газ пропускають через речовину, подаючи його через правий отвір, і пройшовши через промивну рідину, газ виходить через лівий отвір. Такий принцип дещо нагадує принцип кальяну.</w:t>
      </w:r>
    </w:p>
    <w:p w:rsidR="00213149" w:rsidRPr="00213149" w:rsidRDefault="00213149" w:rsidP="002131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3149">
        <w:rPr>
          <w:rFonts w:ascii="Times New Roman" w:hAnsi="Times New Roman"/>
          <w:sz w:val="24"/>
          <w:szCs w:val="24"/>
        </w:rPr>
        <w:t xml:space="preserve">Якщо ж у склянку налити дистильованої води і приєднати спринцівку (грушу) до лівого </w:t>
      </w:r>
      <w:r w:rsidRPr="00213149">
        <w:rPr>
          <w:rFonts w:ascii="Times New Roman" w:hAnsi="Times New Roman"/>
          <w:sz w:val="24"/>
          <w:szCs w:val="24"/>
        </w:rPr>
        <w:t>отвору</w:t>
      </w:r>
      <w:r w:rsidRPr="00213149">
        <w:rPr>
          <w:rFonts w:ascii="Times New Roman" w:hAnsi="Times New Roman"/>
          <w:sz w:val="24"/>
          <w:szCs w:val="24"/>
        </w:rPr>
        <w:t xml:space="preserve">, то склянку </w:t>
      </w:r>
      <w:proofErr w:type="spellStart"/>
      <w:r w:rsidRPr="00213149">
        <w:rPr>
          <w:rFonts w:ascii="Times New Roman" w:hAnsi="Times New Roman"/>
          <w:sz w:val="24"/>
          <w:szCs w:val="24"/>
        </w:rPr>
        <w:t>Дрекселя</w:t>
      </w:r>
      <w:proofErr w:type="spellEnd"/>
      <w:r w:rsidRPr="00213149">
        <w:rPr>
          <w:rFonts w:ascii="Times New Roman" w:hAnsi="Times New Roman"/>
          <w:sz w:val="24"/>
          <w:szCs w:val="24"/>
        </w:rPr>
        <w:t xml:space="preserve"> можна використовувати як промивалку. Щось подібне і продемонстровано на відео.</w:t>
      </w:r>
    </w:p>
    <w:p w:rsidR="00B104C2" w:rsidRDefault="00213149" w:rsidP="002131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3149">
        <w:rPr>
          <w:rFonts w:ascii="Times New Roman" w:hAnsi="Times New Roman"/>
          <w:sz w:val="24"/>
          <w:szCs w:val="24"/>
        </w:rPr>
        <w:t xml:space="preserve">За характерним «димом», можна здогадатись, що у воду в склянці </w:t>
      </w:r>
      <w:proofErr w:type="spellStart"/>
      <w:r w:rsidRPr="00213149">
        <w:rPr>
          <w:rFonts w:ascii="Times New Roman" w:hAnsi="Times New Roman"/>
          <w:sz w:val="24"/>
          <w:szCs w:val="24"/>
        </w:rPr>
        <w:t>Дрекселя</w:t>
      </w:r>
      <w:proofErr w:type="spellEnd"/>
      <w:r w:rsidRPr="00213149">
        <w:rPr>
          <w:rFonts w:ascii="Times New Roman" w:hAnsi="Times New Roman"/>
          <w:sz w:val="24"/>
          <w:szCs w:val="24"/>
        </w:rPr>
        <w:t xml:space="preserve"> опущено декілька шматочків сухого льоду – твердого вуглекислого газу. Сублімуючи (випаровуючись) він створює постійний надлишковий тиск. Коли ми пальцем</w:t>
      </w:r>
      <w:r w:rsidRPr="00213149">
        <w:t xml:space="preserve"> </w:t>
      </w:r>
      <w:r w:rsidRPr="00213149">
        <w:rPr>
          <w:rFonts w:ascii="Times New Roman" w:hAnsi="Times New Roman"/>
          <w:sz w:val="24"/>
          <w:szCs w:val="24"/>
        </w:rPr>
        <w:t>закриваємо правий отвір, то надлишок СО</w:t>
      </w:r>
      <w:r w:rsidRPr="008572C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213149">
        <w:rPr>
          <w:rFonts w:ascii="Times New Roman" w:hAnsi="Times New Roman"/>
          <w:sz w:val="24"/>
          <w:szCs w:val="24"/>
        </w:rPr>
        <w:t xml:space="preserve">вільно виходить через лівий, </w:t>
      </w:r>
      <w:r w:rsidRPr="00213149">
        <w:rPr>
          <w:rFonts w:ascii="Times New Roman" w:hAnsi="Times New Roman"/>
          <w:sz w:val="24"/>
          <w:szCs w:val="24"/>
        </w:rPr>
        <w:lastRenderedPageBreak/>
        <w:t>так як він знаходиться безпосередньо у горловині. Коли ж ми закриваємо лівий, то надлишок СО</w:t>
      </w:r>
      <w:r w:rsidRPr="008572CD">
        <w:rPr>
          <w:rFonts w:ascii="Times New Roman" w:hAnsi="Times New Roman"/>
          <w:sz w:val="24"/>
          <w:szCs w:val="24"/>
          <w:vertAlign w:val="subscript"/>
        </w:rPr>
        <w:t>2</w:t>
      </w:r>
      <w:r w:rsidRPr="00213149">
        <w:rPr>
          <w:rFonts w:ascii="Times New Roman" w:hAnsi="Times New Roman"/>
          <w:sz w:val="24"/>
          <w:szCs w:val="24"/>
        </w:rPr>
        <w:t xml:space="preserve"> тисне на воду у склянці, змушуючи її фонтанувати через правий отвір.</w:t>
      </w:r>
    </w:p>
    <w:p w:rsidR="00213149" w:rsidRPr="00213149" w:rsidRDefault="00213149" w:rsidP="002131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3715" w:rsidRPr="00B104C2" w:rsidRDefault="00846157" w:rsidP="00B104C2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B104C2">
        <w:rPr>
          <w:rFonts w:ascii="Times New Roman" w:hAnsi="Times New Roman"/>
          <w:b/>
          <w:sz w:val="24"/>
          <w:szCs w:val="24"/>
        </w:rPr>
        <w:t>«</w:t>
      </w:r>
      <w:r w:rsidR="00B104C2" w:rsidRPr="00B104C2">
        <w:rPr>
          <w:rFonts w:ascii="Times New Roman" w:hAnsi="Times New Roman"/>
          <w:b/>
          <w:sz w:val="24"/>
          <w:szCs w:val="24"/>
        </w:rPr>
        <w:t>Стрибаючий вогник</w:t>
      </w:r>
      <w:r w:rsidRPr="00B104C2">
        <w:rPr>
          <w:rFonts w:ascii="Times New Roman" w:hAnsi="Times New Roman"/>
          <w:b/>
          <w:sz w:val="24"/>
          <w:szCs w:val="24"/>
        </w:rPr>
        <w:t>»</w:t>
      </w:r>
    </w:p>
    <w:p w:rsidR="00B104C2" w:rsidRPr="00B104C2" w:rsidRDefault="007756BA" w:rsidP="00B104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04C2">
        <w:rPr>
          <w:rFonts w:ascii="Times New Roman" w:hAnsi="Times New Roman"/>
          <w:noProof/>
          <w:szCs w:val="24"/>
          <w:lang w:eastAsia="uk-UA"/>
        </w:rPr>
        <w:drawing>
          <wp:anchor distT="0" distB="0" distL="114300" distR="114300" simplePos="0" relativeHeight="251660288" behindDoc="0" locked="0" layoutInCell="1" allowOverlap="1" wp14:anchorId="52F452B1" wp14:editId="02153B87">
            <wp:simplePos x="0" y="0"/>
            <wp:positionH relativeFrom="column">
              <wp:posOffset>454660</wp:posOffset>
            </wp:positionH>
            <wp:positionV relativeFrom="paragraph">
              <wp:posOffset>77470</wp:posOffset>
            </wp:positionV>
            <wp:extent cx="1098550" cy="1669415"/>
            <wp:effectExtent l="0" t="0" r="0" b="0"/>
            <wp:wrapSquare wrapText="bothSides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DCA" w:rsidRPr="00B104C2">
        <w:rPr>
          <w:rFonts w:ascii="Cambria Math" w:hAnsi="Cambria Math"/>
          <w:szCs w:val="24"/>
        </w:rPr>
        <w:t xml:space="preserve"> </w:t>
      </w:r>
      <w:r w:rsidR="00B104C2" w:rsidRPr="00B104C2">
        <w:rPr>
          <w:rFonts w:ascii="Times New Roman" w:hAnsi="Times New Roman"/>
          <w:sz w:val="24"/>
          <w:szCs w:val="24"/>
        </w:rPr>
        <w:t xml:space="preserve">У пробірку з рідиною опускають вуглинку, після чого вона починає </w:t>
      </w:r>
      <w:proofErr w:type="spellStart"/>
      <w:r w:rsidR="00B104C2" w:rsidRPr="00B104C2">
        <w:rPr>
          <w:rFonts w:ascii="Times New Roman" w:hAnsi="Times New Roman"/>
          <w:sz w:val="24"/>
          <w:szCs w:val="24"/>
        </w:rPr>
        <w:t>інтенсивно</w:t>
      </w:r>
      <w:proofErr w:type="spellEnd"/>
      <w:r w:rsidR="00B104C2" w:rsidRPr="00B104C2">
        <w:rPr>
          <w:rFonts w:ascii="Times New Roman" w:hAnsi="Times New Roman"/>
          <w:sz w:val="24"/>
          <w:szCs w:val="24"/>
        </w:rPr>
        <w:t xml:space="preserve"> «бігати» поверхнею рідини, іскрити, і зрештою, згорає. Що змушує вуглинку так себе поводити? Яка речовина знаходиться у пробірці? Наведіть рівняння реакцій, які Ви спостерігаєте на відео.</w:t>
      </w:r>
    </w:p>
    <w:p w:rsidR="003519F1" w:rsidRDefault="00B104C2" w:rsidP="00B104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04C2">
        <w:rPr>
          <w:rFonts w:ascii="Times New Roman" w:hAnsi="Times New Roman"/>
          <w:sz w:val="24"/>
          <w:szCs w:val="24"/>
        </w:rPr>
        <w:t>Для чого використовують речовину у пробірці разом з вугіллям?</w:t>
      </w:r>
      <w:r w:rsidR="007756BA" w:rsidRPr="00B104C2">
        <w:rPr>
          <w:rFonts w:ascii="Times New Roman" w:hAnsi="Times New Roman"/>
          <w:sz w:val="24"/>
          <w:szCs w:val="24"/>
        </w:rPr>
        <w:t xml:space="preserve"> </w:t>
      </w:r>
      <w:r w:rsidR="000F6938" w:rsidRPr="00B104C2">
        <w:rPr>
          <w:rFonts w:ascii="Times New Roman" w:hAnsi="Times New Roman"/>
          <w:sz w:val="24"/>
          <w:szCs w:val="24"/>
        </w:rPr>
        <w:t>(5 балів)</w:t>
      </w:r>
    </w:p>
    <w:p w:rsidR="00213149" w:rsidRPr="00213149" w:rsidRDefault="00213149" w:rsidP="002131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3149">
        <w:rPr>
          <w:rFonts w:ascii="Times New Roman" w:hAnsi="Times New Roman"/>
          <w:b/>
          <w:sz w:val="24"/>
          <w:szCs w:val="24"/>
        </w:rPr>
        <w:t>Відповідь: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3149">
        <w:rPr>
          <w:rFonts w:ascii="Times New Roman" w:hAnsi="Times New Roman"/>
          <w:sz w:val="24"/>
          <w:szCs w:val="24"/>
        </w:rPr>
        <w:t>Кажуть, що часто в самому запитанні прихована більша частина відповіді. Це правда. Остання частина запитання є підказкою. Що може утворювати вогонь і для нього використовується вуглець? Ну звісно, порох! А що є основним компонентом пороху? Правильно, селітра! «Так селітра ж  тверда» - скажете ви. І будете абсолютно праві. Селітра тверда за кімнатної температури, а на відео – розплавлена селітра!</w:t>
      </w:r>
    </w:p>
    <w:p w:rsidR="00213149" w:rsidRPr="008572CD" w:rsidRDefault="00213149" w:rsidP="008572C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3149">
        <w:rPr>
          <w:rFonts w:ascii="Times New Roman" w:hAnsi="Times New Roman"/>
          <w:sz w:val="24"/>
          <w:szCs w:val="24"/>
        </w:rPr>
        <w:t>Отже, калійна селітра, KNO</w:t>
      </w:r>
      <w:r w:rsidRPr="008572CD">
        <w:rPr>
          <w:rFonts w:ascii="Times New Roman" w:hAnsi="Times New Roman"/>
          <w:sz w:val="24"/>
          <w:szCs w:val="24"/>
        </w:rPr>
        <w:t>3</w:t>
      </w:r>
      <w:r w:rsidRPr="00213149">
        <w:rPr>
          <w:rFonts w:ascii="Times New Roman" w:hAnsi="Times New Roman"/>
          <w:sz w:val="24"/>
          <w:szCs w:val="24"/>
        </w:rPr>
        <w:t xml:space="preserve">, досить легкоплавка речовина. Температура </w:t>
      </w:r>
      <w:proofErr w:type="spellStart"/>
      <w:r w:rsidRPr="00213149">
        <w:rPr>
          <w:rFonts w:ascii="Times New Roman" w:hAnsi="Times New Roman"/>
          <w:sz w:val="24"/>
          <w:szCs w:val="24"/>
        </w:rPr>
        <w:t>її</w:t>
      </w:r>
      <w:proofErr w:type="spellEnd"/>
      <w:r w:rsidRPr="00213149">
        <w:rPr>
          <w:rFonts w:ascii="Times New Roman" w:hAnsi="Times New Roman"/>
          <w:sz w:val="24"/>
          <w:szCs w:val="24"/>
        </w:rPr>
        <w:t xml:space="preserve"> плавлення </w:t>
      </w:r>
      <w:r w:rsidRPr="008572CD">
        <w:rPr>
          <w:rFonts w:ascii="Times New Roman" w:hAnsi="Times New Roman"/>
          <w:sz w:val="24"/>
          <w:szCs w:val="24"/>
        </w:rPr>
        <w:t>т</w:t>
      </w:r>
      <w:r w:rsidRPr="00213149">
        <w:rPr>
          <w:rFonts w:ascii="Times New Roman" w:hAnsi="Times New Roman"/>
          <w:sz w:val="24"/>
          <w:szCs w:val="24"/>
        </w:rPr>
        <w:t>ро</w:t>
      </w:r>
      <w:bookmarkStart w:id="0" w:name="_GoBack"/>
      <w:bookmarkEnd w:id="0"/>
      <w:r w:rsidRPr="00213149">
        <w:rPr>
          <w:rFonts w:ascii="Times New Roman" w:hAnsi="Times New Roman"/>
          <w:sz w:val="24"/>
          <w:szCs w:val="24"/>
        </w:rPr>
        <w:t>хи більше 300°С. Селітра не просто сильний окисник, при нагріванні вище 400°</w:t>
      </w:r>
      <w:proofErr w:type="gramStart"/>
      <w:r w:rsidRPr="00213149">
        <w:rPr>
          <w:rFonts w:ascii="Times New Roman" w:hAnsi="Times New Roman"/>
          <w:sz w:val="24"/>
          <w:szCs w:val="24"/>
        </w:rPr>
        <w:t>С вона</w:t>
      </w:r>
      <w:proofErr w:type="gramEnd"/>
      <w:r w:rsidRPr="00213149">
        <w:rPr>
          <w:rFonts w:ascii="Times New Roman" w:hAnsi="Times New Roman"/>
          <w:sz w:val="24"/>
          <w:szCs w:val="24"/>
        </w:rPr>
        <w:t xml:space="preserve"> ще й розкладається 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2CD">
        <w:rPr>
          <w:rFonts w:ascii="Times New Roman" w:hAnsi="Times New Roman"/>
          <w:sz w:val="24"/>
          <w:szCs w:val="24"/>
        </w:rPr>
        <w:t>виділенням кисню.</w:t>
      </w:r>
    </w:p>
    <w:p w:rsidR="00213149" w:rsidRDefault="00213149" w:rsidP="00213149">
      <w:pPr>
        <w:rPr>
          <w:rStyle w:val="hps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  </w:t>
      </w:r>
    </w:p>
    <w:p w:rsidR="00213149" w:rsidRPr="00213149" w:rsidRDefault="00213149" w:rsidP="00213149">
      <w:pPr>
        <w:rPr>
          <w:rStyle w:val="hps"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shape id="_x0000_s1028" type="#_x0000_t32" style="position:absolute;margin-left:43.2pt;margin-top:10.9pt;width:33.1pt;height:0;z-index:251664384" o:connectortype="straight">
            <v:stroke endarrow="block"/>
          </v:shape>
        </w:pict>
      </w:r>
      <w:r>
        <w:rPr>
          <w:rStyle w:val="hps"/>
          <w:sz w:val="28"/>
          <w:szCs w:val="28"/>
          <w:lang w:val="uk-UA"/>
        </w:rPr>
        <w:t xml:space="preserve">2 </w:t>
      </w:r>
      <w:r>
        <w:rPr>
          <w:rStyle w:val="hps"/>
          <w:sz w:val="28"/>
          <w:szCs w:val="28"/>
          <w:lang w:val="en-US"/>
        </w:rPr>
        <w:t>KNO</w:t>
      </w:r>
      <w:r w:rsidRPr="00213149">
        <w:rPr>
          <w:rStyle w:val="hps"/>
          <w:sz w:val="28"/>
          <w:szCs w:val="28"/>
          <w:vertAlign w:val="subscript"/>
          <w:lang w:val="uk-UA"/>
        </w:rPr>
        <w:t>3</w:t>
      </w:r>
      <w:r>
        <w:rPr>
          <w:rStyle w:val="hps"/>
          <w:sz w:val="28"/>
          <w:szCs w:val="28"/>
          <w:vertAlign w:val="subscript"/>
          <w:lang w:val="uk-UA"/>
        </w:rPr>
        <w:t xml:space="preserve"> </w:t>
      </w:r>
      <w:r w:rsidRPr="00213149">
        <w:rPr>
          <w:rStyle w:val="hps"/>
          <w:sz w:val="28"/>
          <w:szCs w:val="28"/>
          <w:vertAlign w:val="subscript"/>
          <w:lang w:val="uk-UA"/>
        </w:rPr>
        <w:t xml:space="preserve">    </w:t>
      </w:r>
      <w:r>
        <w:rPr>
          <w:rStyle w:val="hps"/>
          <w:sz w:val="28"/>
          <w:szCs w:val="28"/>
          <w:vertAlign w:val="subscript"/>
          <w:lang w:val="uk-UA"/>
        </w:rPr>
        <w:t xml:space="preserve"> </w:t>
      </w:r>
      <w:r>
        <w:rPr>
          <w:rStyle w:val="hps"/>
          <w:sz w:val="28"/>
          <w:szCs w:val="28"/>
          <w:vertAlign w:val="superscript"/>
          <w:lang w:val="en-US"/>
        </w:rPr>
        <w:t>t</w:t>
      </w:r>
      <w:r>
        <w:rPr>
          <w:rStyle w:val="hps"/>
          <w:sz w:val="28"/>
          <w:szCs w:val="28"/>
          <w:vertAlign w:val="subscript"/>
          <w:lang w:val="uk-UA"/>
        </w:rPr>
        <w:t xml:space="preserve"> </w:t>
      </w:r>
      <w:r w:rsidRPr="00213149">
        <w:rPr>
          <w:rStyle w:val="hps"/>
          <w:sz w:val="28"/>
          <w:szCs w:val="28"/>
          <w:vertAlign w:val="subscript"/>
          <w:lang w:val="uk-UA"/>
        </w:rPr>
        <w:t xml:space="preserve">        </w:t>
      </w:r>
      <w:r>
        <w:rPr>
          <w:rStyle w:val="hps"/>
          <w:sz w:val="28"/>
          <w:szCs w:val="28"/>
          <w:lang w:val="uk-UA"/>
        </w:rPr>
        <w:t xml:space="preserve">2 </w:t>
      </w:r>
      <w:r>
        <w:rPr>
          <w:rStyle w:val="hps"/>
          <w:sz w:val="28"/>
          <w:szCs w:val="28"/>
          <w:lang w:val="en-US"/>
        </w:rPr>
        <w:t>KNO</w:t>
      </w:r>
      <w:r w:rsidRPr="00213149">
        <w:rPr>
          <w:rStyle w:val="hps"/>
          <w:sz w:val="28"/>
          <w:szCs w:val="28"/>
          <w:vertAlign w:val="subscript"/>
          <w:lang w:val="uk-UA"/>
        </w:rPr>
        <w:t>3</w:t>
      </w:r>
      <w:r>
        <w:rPr>
          <w:rStyle w:val="hps"/>
          <w:sz w:val="28"/>
          <w:szCs w:val="28"/>
          <w:vertAlign w:val="subscript"/>
          <w:lang w:val="uk-UA"/>
        </w:rPr>
        <w:t xml:space="preserve">  </w:t>
      </w:r>
      <w:r w:rsidRPr="00213149">
        <w:rPr>
          <w:rStyle w:val="hps"/>
          <w:sz w:val="28"/>
          <w:szCs w:val="28"/>
          <w:lang w:val="uk-UA"/>
        </w:rPr>
        <w:t xml:space="preserve">+ </w:t>
      </w:r>
      <w:r>
        <w:rPr>
          <w:rStyle w:val="hps"/>
          <w:sz w:val="28"/>
          <w:szCs w:val="28"/>
          <w:lang w:val="en-US"/>
        </w:rPr>
        <w:t>O</w:t>
      </w:r>
      <w:r w:rsidRPr="00213149">
        <w:rPr>
          <w:rStyle w:val="hps"/>
          <w:sz w:val="28"/>
          <w:szCs w:val="28"/>
          <w:vertAlign w:val="subscript"/>
          <w:lang w:val="uk-UA"/>
        </w:rPr>
        <w:t>2</w:t>
      </w:r>
      <w:r w:rsidRPr="00213149">
        <w:rPr>
          <w:rStyle w:val="hps"/>
          <w:sz w:val="28"/>
          <w:szCs w:val="28"/>
          <w:lang w:val="uk-UA"/>
        </w:rPr>
        <w:t xml:space="preserve"> ↑</w:t>
      </w:r>
    </w:p>
    <w:p w:rsidR="00213149" w:rsidRDefault="00213149" w:rsidP="00213149">
      <w:pPr>
        <w:rPr>
          <w:rStyle w:val="hps"/>
          <w:sz w:val="28"/>
          <w:szCs w:val="28"/>
          <w:lang w:val="uk-UA"/>
        </w:rPr>
      </w:pPr>
    </w:p>
    <w:p w:rsidR="00213149" w:rsidRPr="00213149" w:rsidRDefault="00213149" w:rsidP="002131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3149">
        <w:rPr>
          <w:rFonts w:ascii="Times New Roman" w:hAnsi="Times New Roman"/>
          <w:sz w:val="24"/>
          <w:szCs w:val="24"/>
        </w:rPr>
        <w:t>Кисень активно підтримує горіння вуглинки, а виділення газу створює додатковий «ефект стрибунця». Згодом, вуглинка згорає повністю, що може бути описано рівнянням</w:t>
      </w:r>
    </w:p>
    <w:p w:rsidR="00213149" w:rsidRDefault="00213149" w:rsidP="00213149">
      <w:pPr>
        <w:rPr>
          <w:rStyle w:val="hps"/>
          <w:sz w:val="28"/>
          <w:szCs w:val="28"/>
          <w:lang w:val="uk-UA"/>
        </w:rPr>
      </w:pPr>
    </w:p>
    <w:p w:rsidR="00213149" w:rsidRDefault="00213149" w:rsidP="00213149">
      <w:pPr>
        <w:rPr>
          <w:rStyle w:val="hps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С + О</w:t>
      </w:r>
      <w:r>
        <w:rPr>
          <w:rStyle w:val="hps"/>
          <w:sz w:val="28"/>
          <w:szCs w:val="28"/>
          <w:vertAlign w:val="subscript"/>
          <w:lang w:val="uk-UA"/>
        </w:rPr>
        <w:t>2</w:t>
      </w:r>
      <w:r>
        <w:rPr>
          <w:rStyle w:val="hps"/>
          <w:sz w:val="28"/>
          <w:szCs w:val="28"/>
          <w:lang w:val="uk-UA"/>
        </w:rPr>
        <w:t xml:space="preserve"> → СО</w:t>
      </w:r>
      <w:r>
        <w:rPr>
          <w:rStyle w:val="hps"/>
          <w:sz w:val="28"/>
          <w:szCs w:val="28"/>
          <w:vertAlign w:val="subscript"/>
          <w:lang w:val="uk-UA"/>
        </w:rPr>
        <w:t>2</w:t>
      </w:r>
      <w:r>
        <w:rPr>
          <w:rStyle w:val="hps"/>
          <w:sz w:val="28"/>
          <w:szCs w:val="28"/>
          <w:lang w:val="uk-UA"/>
        </w:rPr>
        <w:t>.</w:t>
      </w:r>
    </w:p>
    <w:p w:rsidR="00213149" w:rsidRDefault="00213149" w:rsidP="00213149">
      <w:pPr>
        <w:rPr>
          <w:rStyle w:val="hps"/>
          <w:sz w:val="28"/>
          <w:szCs w:val="28"/>
          <w:lang w:val="uk-UA"/>
        </w:rPr>
      </w:pPr>
    </w:p>
    <w:p w:rsidR="00213149" w:rsidRPr="00213149" w:rsidRDefault="00213149" w:rsidP="002131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3149">
        <w:rPr>
          <w:rFonts w:ascii="Times New Roman" w:hAnsi="Times New Roman"/>
          <w:sz w:val="24"/>
          <w:szCs w:val="24"/>
        </w:rPr>
        <w:t>Також варто наголосити, що калій нітрат – сильний окисник, а вуглець відновник. Взаємодія між цими речовинами відбувається з виділенням великої кількості газів, що теж змушує вуглинку «стрибати». Реакція між вуглецем і селітрою також може бути описана рівнянням:</w:t>
      </w:r>
    </w:p>
    <w:p w:rsidR="00213149" w:rsidRDefault="00213149" w:rsidP="00213149">
      <w:pPr>
        <w:rPr>
          <w:rStyle w:val="hps"/>
          <w:sz w:val="28"/>
          <w:szCs w:val="28"/>
          <w:lang w:val="uk-UA"/>
        </w:rPr>
      </w:pPr>
    </w:p>
    <w:p w:rsidR="00213149" w:rsidRPr="00D50883" w:rsidRDefault="00213149" w:rsidP="00213149">
      <w:pPr>
        <w:rPr>
          <w:rStyle w:val="hps"/>
          <w:sz w:val="28"/>
          <w:szCs w:val="28"/>
          <w:lang w:val="en-US"/>
        </w:rPr>
      </w:pPr>
      <w:r>
        <w:rPr>
          <w:noProof/>
          <w:lang w:eastAsia="uk-UA"/>
        </w:rPr>
        <w:pict>
          <v:shape id="_x0000_s1030" type="#_x0000_t32" style="position:absolute;margin-left:79.45pt;margin-top:9.4pt;width:33.1pt;height:0;z-index:251665408" o:connectortype="straight">
            <v:stroke endarrow="block"/>
          </v:shape>
        </w:pict>
      </w:r>
      <w:r>
        <w:rPr>
          <w:rStyle w:val="hps"/>
          <w:sz w:val="28"/>
          <w:szCs w:val="28"/>
          <w:lang w:val="en-US"/>
        </w:rPr>
        <w:t>4</w:t>
      </w:r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en-US"/>
        </w:rPr>
        <w:t>KNO</w:t>
      </w:r>
      <w:proofErr w:type="gramStart"/>
      <w:r w:rsidRPr="00D50883">
        <w:rPr>
          <w:rStyle w:val="hps"/>
          <w:sz w:val="28"/>
          <w:szCs w:val="28"/>
          <w:vertAlign w:val="subscript"/>
          <w:lang w:val="en-US"/>
        </w:rPr>
        <w:t>3</w:t>
      </w:r>
      <w:r>
        <w:rPr>
          <w:rStyle w:val="hps"/>
          <w:sz w:val="28"/>
          <w:szCs w:val="28"/>
          <w:vertAlign w:val="subscript"/>
          <w:lang w:val="uk-UA"/>
        </w:rPr>
        <w:t xml:space="preserve">  </w:t>
      </w:r>
      <w:r>
        <w:rPr>
          <w:rStyle w:val="hps"/>
          <w:sz w:val="28"/>
          <w:szCs w:val="28"/>
          <w:lang w:val="uk-UA"/>
        </w:rPr>
        <w:t>+</w:t>
      </w:r>
      <w:proofErr w:type="gramEnd"/>
      <w:r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en-US"/>
        </w:rPr>
        <w:t xml:space="preserve">5 </w:t>
      </w:r>
      <w:r>
        <w:rPr>
          <w:rStyle w:val="hps"/>
          <w:sz w:val="28"/>
          <w:szCs w:val="28"/>
          <w:lang w:val="uk-UA"/>
        </w:rPr>
        <w:t xml:space="preserve">С     </w:t>
      </w:r>
      <w:r>
        <w:rPr>
          <w:rStyle w:val="hps"/>
          <w:sz w:val="28"/>
          <w:szCs w:val="28"/>
          <w:vertAlign w:val="superscript"/>
          <w:lang w:val="en-US"/>
        </w:rPr>
        <w:t xml:space="preserve">t     </w:t>
      </w:r>
      <w:r w:rsidRPr="00D50883">
        <w:rPr>
          <w:rStyle w:val="hps"/>
          <w:sz w:val="28"/>
          <w:szCs w:val="28"/>
          <w:lang w:val="en-US"/>
        </w:rPr>
        <w:t>2</w:t>
      </w:r>
      <w:r>
        <w:rPr>
          <w:rStyle w:val="hps"/>
          <w:sz w:val="28"/>
          <w:szCs w:val="28"/>
          <w:vertAlign w:val="superscript"/>
          <w:lang w:val="en-US"/>
        </w:rPr>
        <w:t xml:space="preserve">  </w:t>
      </w:r>
      <w:r>
        <w:rPr>
          <w:rStyle w:val="hps"/>
          <w:sz w:val="28"/>
          <w:szCs w:val="28"/>
          <w:lang w:val="en-US"/>
        </w:rPr>
        <w:t>K</w:t>
      </w:r>
      <w:r>
        <w:rPr>
          <w:rStyle w:val="hps"/>
          <w:sz w:val="28"/>
          <w:szCs w:val="28"/>
          <w:vertAlign w:val="subscript"/>
          <w:lang w:val="en-US"/>
        </w:rPr>
        <w:t>2</w:t>
      </w:r>
      <w:r>
        <w:rPr>
          <w:rStyle w:val="hps"/>
          <w:sz w:val="28"/>
          <w:szCs w:val="28"/>
          <w:lang w:val="en-US"/>
        </w:rPr>
        <w:t>CO</w:t>
      </w:r>
      <w:r>
        <w:rPr>
          <w:rStyle w:val="hps"/>
          <w:sz w:val="28"/>
          <w:szCs w:val="28"/>
          <w:vertAlign w:val="subscript"/>
          <w:lang w:val="en-US"/>
        </w:rPr>
        <w:t xml:space="preserve">3  </w:t>
      </w:r>
      <w:r>
        <w:rPr>
          <w:rStyle w:val="hps"/>
          <w:sz w:val="28"/>
          <w:szCs w:val="28"/>
          <w:lang w:val="en-US"/>
        </w:rPr>
        <w:t>+ 2 N</w:t>
      </w:r>
      <w:r>
        <w:rPr>
          <w:rStyle w:val="hps"/>
          <w:sz w:val="28"/>
          <w:szCs w:val="28"/>
          <w:vertAlign w:val="subscript"/>
          <w:lang w:val="en-US"/>
        </w:rPr>
        <w:t>2</w:t>
      </w:r>
      <w:r w:rsidRPr="00D50883">
        <w:rPr>
          <w:rStyle w:val="hps"/>
          <w:sz w:val="28"/>
          <w:szCs w:val="28"/>
          <w:lang w:val="en-US"/>
        </w:rPr>
        <w:t>↑</w:t>
      </w:r>
      <w:r>
        <w:rPr>
          <w:rStyle w:val="hps"/>
          <w:sz w:val="28"/>
          <w:szCs w:val="28"/>
          <w:lang w:val="en-US"/>
        </w:rPr>
        <w:t xml:space="preserve"> + 3 CO</w:t>
      </w:r>
      <w:r>
        <w:rPr>
          <w:rStyle w:val="hps"/>
          <w:sz w:val="28"/>
          <w:szCs w:val="28"/>
          <w:vertAlign w:val="subscript"/>
          <w:lang w:val="en-US"/>
        </w:rPr>
        <w:t>2</w:t>
      </w:r>
      <w:r>
        <w:rPr>
          <w:rStyle w:val="hps"/>
          <w:sz w:val="28"/>
          <w:szCs w:val="28"/>
          <w:lang w:val="en-US"/>
        </w:rPr>
        <w:t>↑</w:t>
      </w:r>
    </w:p>
    <w:p w:rsidR="00213149" w:rsidRPr="00213149" w:rsidRDefault="00213149" w:rsidP="00213149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213149" w:rsidRPr="00213149" w:rsidSect="00A8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A722E"/>
    <w:multiLevelType w:val="hybridMultilevel"/>
    <w:tmpl w:val="36E68B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A7527"/>
    <w:rsid w:val="001C1A44"/>
    <w:rsid w:val="001E0F1A"/>
    <w:rsid w:val="001E1A2F"/>
    <w:rsid w:val="00201C9E"/>
    <w:rsid w:val="00213149"/>
    <w:rsid w:val="00242D69"/>
    <w:rsid w:val="0025264A"/>
    <w:rsid w:val="002600EC"/>
    <w:rsid w:val="0027502D"/>
    <w:rsid w:val="002A1A2C"/>
    <w:rsid w:val="002C0291"/>
    <w:rsid w:val="002D5E3B"/>
    <w:rsid w:val="002E1248"/>
    <w:rsid w:val="00314025"/>
    <w:rsid w:val="00333ACF"/>
    <w:rsid w:val="00334DCA"/>
    <w:rsid w:val="003519F1"/>
    <w:rsid w:val="003565A8"/>
    <w:rsid w:val="00364B4C"/>
    <w:rsid w:val="00367A89"/>
    <w:rsid w:val="003A4F93"/>
    <w:rsid w:val="003B56D2"/>
    <w:rsid w:val="003B5DC7"/>
    <w:rsid w:val="003D5FE0"/>
    <w:rsid w:val="003E44E6"/>
    <w:rsid w:val="0040028C"/>
    <w:rsid w:val="00413C21"/>
    <w:rsid w:val="004337C1"/>
    <w:rsid w:val="004532E5"/>
    <w:rsid w:val="00464B61"/>
    <w:rsid w:val="004751B1"/>
    <w:rsid w:val="00482EB0"/>
    <w:rsid w:val="004B589C"/>
    <w:rsid w:val="0050588A"/>
    <w:rsid w:val="00527A67"/>
    <w:rsid w:val="00530752"/>
    <w:rsid w:val="00532272"/>
    <w:rsid w:val="005B1147"/>
    <w:rsid w:val="005B4CC8"/>
    <w:rsid w:val="005C0398"/>
    <w:rsid w:val="005C5DA3"/>
    <w:rsid w:val="005E3D37"/>
    <w:rsid w:val="006056E1"/>
    <w:rsid w:val="006507C1"/>
    <w:rsid w:val="0065361A"/>
    <w:rsid w:val="0065407E"/>
    <w:rsid w:val="006702F9"/>
    <w:rsid w:val="006A10E7"/>
    <w:rsid w:val="006C476A"/>
    <w:rsid w:val="007164C7"/>
    <w:rsid w:val="00724485"/>
    <w:rsid w:val="007756BA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37391"/>
    <w:rsid w:val="00846157"/>
    <w:rsid w:val="00850852"/>
    <w:rsid w:val="008572CD"/>
    <w:rsid w:val="00866D6D"/>
    <w:rsid w:val="008A02A9"/>
    <w:rsid w:val="008C24DB"/>
    <w:rsid w:val="008D5723"/>
    <w:rsid w:val="009048E2"/>
    <w:rsid w:val="00910B85"/>
    <w:rsid w:val="00930649"/>
    <w:rsid w:val="00943CF1"/>
    <w:rsid w:val="009446AD"/>
    <w:rsid w:val="00944C12"/>
    <w:rsid w:val="00974875"/>
    <w:rsid w:val="00974B6B"/>
    <w:rsid w:val="00985E36"/>
    <w:rsid w:val="00993794"/>
    <w:rsid w:val="009A6911"/>
    <w:rsid w:val="009A7EF0"/>
    <w:rsid w:val="009B6EFB"/>
    <w:rsid w:val="009D046F"/>
    <w:rsid w:val="009D1C26"/>
    <w:rsid w:val="009D53C1"/>
    <w:rsid w:val="009E2E3B"/>
    <w:rsid w:val="00A07984"/>
    <w:rsid w:val="00A31C28"/>
    <w:rsid w:val="00A60229"/>
    <w:rsid w:val="00A83F87"/>
    <w:rsid w:val="00A86CD1"/>
    <w:rsid w:val="00A92D8E"/>
    <w:rsid w:val="00AB7A8C"/>
    <w:rsid w:val="00AD485A"/>
    <w:rsid w:val="00AE3F84"/>
    <w:rsid w:val="00AE6452"/>
    <w:rsid w:val="00AE7DE2"/>
    <w:rsid w:val="00B104C2"/>
    <w:rsid w:val="00B30BD1"/>
    <w:rsid w:val="00B448D0"/>
    <w:rsid w:val="00BB1422"/>
    <w:rsid w:val="00C05E06"/>
    <w:rsid w:val="00C62850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67AA8"/>
    <w:rsid w:val="00D92BF9"/>
    <w:rsid w:val="00D97A5E"/>
    <w:rsid w:val="00DA018F"/>
    <w:rsid w:val="00DC725E"/>
    <w:rsid w:val="00E06313"/>
    <w:rsid w:val="00E26DB5"/>
    <w:rsid w:val="00E600F8"/>
    <w:rsid w:val="00EF7AB2"/>
    <w:rsid w:val="00F04700"/>
    <w:rsid w:val="00F130B9"/>
    <w:rsid w:val="00F15855"/>
    <w:rsid w:val="00F170F4"/>
    <w:rsid w:val="00F303E8"/>
    <w:rsid w:val="00F50244"/>
    <w:rsid w:val="00F73D56"/>
    <w:rsid w:val="00F800BE"/>
    <w:rsid w:val="00F91C42"/>
    <w:rsid w:val="00FB5D7B"/>
    <w:rsid w:val="00FC49ED"/>
    <w:rsid w:val="00FD27F8"/>
    <w:rsid w:val="00FE4B25"/>
    <w:rsid w:val="00FE618C"/>
    <w:rsid w:val="00FF0218"/>
    <w:rsid w:val="00FF1BFB"/>
    <w:rsid w:val="00FF433C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</o:rules>
    </o:shapelayout>
  </w:shapeDefaults>
  <w:decimalSymbol w:val=","/>
  <w:listSeparator w:val=";"/>
  <w14:docId w14:val="0D203EB1"/>
  <w15:docId w15:val="{BE9C6F93-A292-43F6-960F-9BA11F6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  <w:style w:type="character" w:customStyle="1" w:styleId="hps">
    <w:name w:val="hps"/>
    <w:rsid w:val="0021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deouroki.net/videouroki/conspekty/himia9/32-atsietilien.files/image004.jpg" TargetMode="External"/><Relationship Id="rId13" Type="http://schemas.openxmlformats.org/officeDocument/2006/relationships/image" Target="http://www.micromed.ua/wp-content/uploads/2017/07/Drexel_1.800x600w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4127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Игорь</cp:lastModifiedBy>
  <cp:revision>13</cp:revision>
  <dcterms:created xsi:type="dcterms:W3CDTF">2014-09-10T08:50:00Z</dcterms:created>
  <dcterms:modified xsi:type="dcterms:W3CDTF">2018-10-23T10:04:00Z</dcterms:modified>
</cp:coreProperties>
</file>