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2E" w:rsidRPr="00D9711C" w:rsidRDefault="00481E2E" w:rsidP="00D9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D9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 А К О Н   У К Р А Ї Н И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81E2E" w:rsidRPr="00D9711C" w:rsidRDefault="00481E2E" w:rsidP="00D9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засади державної регуляторної політики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у сфері господарської діяльності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 Відомості Верховної Ради України (ВВР), 2004, N 9, ст. 79 )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згідно із Законами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3720-VI  ( </w:t>
      </w:r>
      <w:hyperlink r:id="rId5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3720-17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08.09.2011, ВВР, 2012, N 19-20, ст.170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4231-VI  ( </w:t>
      </w:r>
      <w:hyperlink r:id="rId6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4231-17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22.12.2011, ВВР, 2012, N 37, ст.445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5212-VI  ( </w:t>
      </w:r>
      <w:hyperlink r:id="rId7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5212-17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06.09.2012, ВВР, 2013, N 33, ст.439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5463-VI  ( </w:t>
      </w:r>
      <w:hyperlink r:id="rId8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16.10.2012, ВВР, 2014, N  4, ст.61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1319-VII ( </w:t>
      </w:r>
      <w:hyperlink r:id="rId9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1319-18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05.06.2014, ВВР, 2014, N 30, ст.1009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1586-VII ( </w:t>
      </w:r>
      <w:hyperlink r:id="rId10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1586-18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04.07.2014, ВВР, 2014, N 33, ст.1162 }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{ У тексті Закону слова "спеціально уповноважений орган" в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усіх відмінках  замінено словами "уповноважений орган" у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відповідному   відмінку  згідно  із   Законом  N 5463-VI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( </w:t>
      </w:r>
      <w:hyperlink r:id="rId11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Цей Закон визначає правові та організаційні засади реалізації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регуляторної політики у сфері господарської діяльності.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ЗАГАЛЬНІ ПОЛОЖЕННЯ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термінів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цьому Законі терміни вживаються в такому значенні: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державна регуляторна    політика    у   сфері   господарської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 (далі  -  державна  регуляторна  політика)  -   напрям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  політики,   спрямований   на  вдосконалення  правового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регулювання  господарських  відносин,  а  також   адміністративних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відносин  між регуляторними органами або іншими органами державної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  та   суб'єктами   господарювання,   недопущення   прийняття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економічно   недоцільних   та   неефективних  регуляторних  актів,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зменшення втручання держави у діяльність суб'єктів  господарювання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усунення  перешкод  для розвитку господарської діяльності,  що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в межах,  у  порядку  та  у  спосіб,  що  встановлені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Конституцією ( </w:t>
      </w:r>
      <w:hyperlink r:id="rId12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та законами України;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регуляторний акт - це: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прийнятий       уповноваженим       регуляторним      органом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нормативно-правовий   акт,   який   або   окремі  положення  якого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спрямовані  на правове регулювання господарських відносин, а також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адміністративних  відносин  між  регуляторними органами або іншими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органами державної влади та суб'єктами господарювання;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прийнятий уповноваженим  регуляторним органом інший офіційний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письмовий документ,  який встановлює,  змінює  чи  скасовує  норми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права, застосовується неодноразово та щодо невизначеного кола осіб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 який  або  окремі  положення  якого   спрямовані   на   правове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регулювання   господарських  відносин,  а  також  адміністративних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відносин між регуляторними органами або іншими органами  державної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   та  суб'єктами  господарювання,  незалежно  від  того,  чи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вважається цей документ відповідно до закону, що регулює відносини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певній сфері, нормативно-правовим актом;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регуляторний орган   -   Верховна   Рада  України,  Президент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 Кабінет Міністрів України,  Національний  банк  України,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Національна  рада  України  з  питань телебачення і радіомовлення,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інший  державний  орган,  центральний  орган   виконавчої   влади,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Верховна   Рада   Автономної   Республіки   Крим,  Рада  міністрів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Автономної Республіки Крим, місцевий орган виконавчої влади, орган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місцевого  самоврядування,  а  також  посадова особа будь-якого із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зазначених органів,  якщо відповідно до законодавства ця особа має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повноваження    одноособово    приймати   регуляторні   акти.   До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регуляторних   органів   також   належать   територіальні   органи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центральних  органів  виконавчої  влади,  державні  спеціалізовані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установи та організації,  некомерційні самоврядні організації, які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здійснюють    керівництво    та    управління    окремими   видами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загальнообов'язкового державного соціального страхування,  якщо ці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органи,  установи  та  організації відповідно до своїх повноважень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приймають регуляторні акти;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регуляторна діяльність   -    діяльність,    спрямована    на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підготовку,  прийняття,  відстеження  результативності та перегляд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регуляторних  актів,  яка  здійснюється  регуляторними   органами,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фізичними та юридичними особами,  їх об'єднаннями, територіальними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громадами  в  межах,  у  порядку  та  у  спосіб,  що   встановлені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Конституцією   України   ( </w:t>
      </w:r>
      <w:hyperlink r:id="rId13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цим  Законом  та  іншими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нормативно-правовими актами;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відстеження результативності  регуляторного  акта  -  заходи,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спрямовані  на  оцінку  стану  впровадження  регуляторного акта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досягнення цим актом цілей, задекларованих при його прийнятті;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перегляд регуляторного   акта   -   заходи,   спрямовані   на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приведення  регуляторним органом прийнятого ним регуляторного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відповідність з принципами державної регуляторної політики;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показники результативності регуляторного акта - показники, на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підставі   яких   при   проведенні   відстеження  результативності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акта здійснюється оцінка  стану  впровадження  цього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акта  та  досягнення ним цілей,  задекларованих при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його прийнятті;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аналіз регуляторного  впливу   -   документ,   який   містить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обґрунтування необхідності державного регулювання шляхом прийняття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акта,  аналіз впливу,  який справлятиме регуляторний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   на   ринкове  середовище,  забезпечення  прав  та  інтересів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суб'єктів   господарювання,   громадян   та   держави,   а   також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обґрунтування  відповідності  проекту регуляторного акта принципам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регуляторної політики;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звіт про відстеження результативності  регуляторного  акта  -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документ,   який   містить   дані   про   результати   відстеження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результативності регуляторного акта та про  методи,  за  допомогою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яких було здійснено таке відстеження;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розробник проекту регуляторного акта - регуляторний орган або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інший орган,  установа,  організація,  особа  чи  група  осіб,  що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уповноважені  розроблювати  або  організовувати,  спрямовувати 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координувати діяльність з розроблення проекту регуляторного акта.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Законодавство України про державну регуляторну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політику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Законодавство   України  про  державну  регуляторну  політику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складається  із  цього  Закону,  а  також законів України та інших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нормативно-правових   актів,   що   регулюють  відносини  у  сфері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регуляторної політики.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Якщо міжнародним договором України,  згода на  обов'язковість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якого  надана  Верховною Радою України,  встановлено інші правила,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ніж ті,  що передбачені цим  Законом,  то  застосовуються  правила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міжнародного договору України.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дії Закону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 цього  Закону поширюється на відносини у сфері здійснення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регуляторної політики та регуляторної діяльності.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 цього Закону не поширюється  на  здійснення  регуляторної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діяльності, пов'язаної з прийняттям: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 Верховної Ради України;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актів Національного     банку     України,     за    винятком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нормативно-правових актів   Національного   банку   України,   які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спрямовані на виконання ним функцій,  визначених пунктами 4, 6, 7,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9,  11 та 17  статті  7  Закону  України  "Про  Національний  банк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України" ( </w:t>
      </w:r>
      <w:hyperlink r:id="rId14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679-14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і мають ознаки регуляторного акта;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актів  Національної  комісії  з  цінних  паперів та фондового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ринку,   за   винятком   тих,   що  спрямовані  на  виконання  нею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повноважень,  визначених  пунктами 6, 7, 9, 11-13, 14, 16, 17, 21,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22,  24-26,  30,  30-1,  34 та 37-8 частини другої статті 7 Закону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"Про державне регулювання ринку цінних паперів в Україні"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15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448/96-ВР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та мають ознаки регуляторного акта; { Частину другу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3  доповнено  новим  абзацом  згідно  із Законом N 5212-VI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16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5212-17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06.09.2012 }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актів  національної комісії, що здійснює державне регулювання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сфері  ринків фінансових послуг, що спрямовані на виконання нею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повноважень,  визначених  пунктами  4,  6, 8, 16, 18, 19, 21 та 22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 першої статті 28 Закону України "Про фінансові послуги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державне  регулювання  ринків  фінансових  послуг" ( </w:t>
      </w:r>
      <w:hyperlink r:id="rId17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2664-14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мають   ознаки  регуляторного  акта;  {  Частину  другу  статті  3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доповнено  новим  абзацом  згідно із Законом N 5212-VI ( </w:t>
      </w:r>
      <w:hyperlink r:id="rId18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5212-17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06.09.2012 }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актів Рахункової  палати,  Центральної  виборчої  комісії 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Національної служби посередництва і примирення;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стандартів, кодексів усталеної практики,  технічних умов,  за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винятком випадків,  коли положення стандартів,  кодексів усталеної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практики,  технічних умов,  прийнятих органами державної влади 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 місцевого  самоврядування,  маючи у передбачених законом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випадках обов'язковий характер,  встановлюють вимоги до  суб'єктів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 щодо проведення обов'язкових погоджень,  аналізів,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експертиз, обстежень, випробувань тощо за допомогою третіх осіб;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санітарних норм,   державних   норм   і   правил   у    сфері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містобудування, у тому числі державних будівельних норм, державних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 і правил пожежної безпеки,  у тому  числі  загальнодержавних,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міжгалузевих,   галузевих  нормативних  актів  з  питань  пожежної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безпеки, державних міжгалузевих та галузевих нормативних актів про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охорону праці,  норм, правил і стандартів з ядерної та радіаційної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безпеки,  нормативних  документів   з   метрології,   затверджених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центральними  органами  виконавчої  влади,  фармакопейних  статей,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  Фармакопеї    України,    технологічних    регламентів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виготовлення  лікарського  засобу,  за  винятком випадків,  коли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положеннях зазначених документів  містяться  вимоги  до  суб'єктів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 щодо проведення обов'язкових погоджень,  аналізів,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експертиз, обстежень, випробувань тощо за допомогою третіх осіб;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актів, прийнятих з питань запровадження та здійснення заходів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правового  режиму воєнного,  надзвичайного стану,  оголошення зони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надзвичайної екологічної ситуації, а також з питань мобілізації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демобілізації;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актів, що містять державну таємницю України;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актів, що   містять   індивідуально-конкретні   приписи,   за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винятком  актів,  у  яких  одночасно   містяться   нормативні  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індивідуально-конкретні приписи;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актів, якими доводяться до відома фізичних та юридичних осіб,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об'єднань рішення органів,  які є вищестоящими по відношенню до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органів, які приймають ці акти;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актів, якими встановлюються ціни/тарифи на житлово-комунальні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послуги;  {  Частину  другу  статті  3 доповнено абзацом згідно із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4231-VI ( </w:t>
      </w:r>
      <w:hyperlink r:id="rId19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4231-17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22.12.2011 }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актів  Фонду  гарантування  вкладів  фізичних  осіб  з питань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виведення   неплатоспроможних   банків   з   ринку,  прогнозування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потенційних   витрат   на   реалізацію  такого  процесу,  а  також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фінансування  Фонду  гарантування вкладів фізичних осіб. { Частину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другу  статті  3  доповнено  абзацом  згідно із Законом N 1586-VII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20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1586-18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04.07.2014 }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Дія цього  Закону  також не поширюється на порядок укладання,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виконання,  опублікування,  реєстрації та  денонсації  міжнародних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договорів України.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 державної регуляторної політики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Принципами державної регуляторної політики є: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доцільність -     обґрунтована     необхідність    державного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регулювання господарських  відносин  з  метою  вирішення  існуючої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адекватність -   відповідність   форм   та  рівня  державного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регулювання господарських відносин потребі  у  вирішенні  існуючої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проблеми   та  ринковим  вимогам  з  урахуванням  усіх  прийнятних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альтернатив;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ефективність -   забезпечення   досягнення   внаслідок    дії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акта максимально можливих позитивних результатів за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рахунок   мінімально   необхідних   витрат   ресурсів    суб'єктів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громадян та держави;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збалансованість -   забезпечення  у  регуляторній  діяльності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балансу інтересів суб'єктів господарювання, громадян та держави;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передбачуваність -  послідовність  регуляторної   діяльності,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відповідність  її  цілям  державної  політики,  а  також  планам з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підготовки проектів  регуляторних  актів,  що  дозволяє  суб'єктам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здійснювати планування їхньої діяльності;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прозорість та  врахування громадської думки - відкритість для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фізичних та юридичних осіб,  їх об'єднань дій регуляторних органів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всіх  етапах їх регуляторної діяльності,  обов'язковий розгляд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регуляторними органами ініціатив, зауважень та пропозицій, наданих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встановленому  законом порядку фізичними та юридичними особами,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об'єднаннями, обов'язковість і своєчасність доведення прийнятих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регуляторних  актів  до  відома  фізичних  та  юридичних осіб,  їх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об'єднань,  інформування громадськості про здійснення регуляторної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Забезпечення здійснення державної регуляторної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політики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Забезпечення здійснення   державної   регуляторної   політики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включає: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встановлення єдиного    підходу    до    підготовки   аналізу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впливу та до здійснення відстежень  результативності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регуляторних актів;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підготовку аналізу регуляторного впливу;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планування діяльності   з  підготовки  проектів  регуляторних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актів;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оприлюднення проектів регуляторних актів  з  метою  одержання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зауважень   і  пропозицій  від  фізичних  та  юридичних  осіб,  їх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об'єднань,  а також відкриті обговорення за  участю  представників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громадськості питань, пов'язаних з регуляторною діяльністю;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відстеження результативності регуляторних актів;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перегляд регуляторних актів;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систематизацію регуляторних актів;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недопущення прийняття     регуляторних     актів,    які    є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непослідовними або не узгоджуються чи дублюють  діючі  регуляторні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викладення положень  регуляторного  акта  у  спосіб,  який  є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доступним  та  однозначним  для  розуміння  особами,  які  повинні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впроваджувати або виконувати вимоги цього регуляторного акта;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оприлюднення інформації     про    здійснення    регуляторної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громадян, суб'єктів господарювання, їх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об'єднань, наукових установ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консультативно-дорадчих органів у здійсненні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державної регуляторної політики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Громадяни, суб'єкти господарювання,  їх об'єднання та наукові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установи,  а також консультативно-дорадчі органи,  що створені при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органах  державної  влади  та  органах  місцевого самоврядування 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представляють інтереси громадян та суб'єктів господарювання, мають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подавати до  регуляторних органів пропозиції про необхідність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підготовки проектів регуляторних актів,  а також про  необхідність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перегляду;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випадках,   передбачених  законодавством,  брати  участь 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розробці проектів регуляторних актів;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подавати зауваження та пропозиції щодо оприлюднених  проектів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регуляторних актів,  брати участь у відкритих обговореннях питань,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пов'язаних з регуляторною діяльністю;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бути залученими регуляторними органами до підготовки аналізів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впливу,  експертних  висновків  щодо  регуляторного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впливу  та  виконання  заходів  з   відстеження   результативності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регуляторних актів;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самостійно готувати   аналіз  регуляторного  впливу  проектів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регуляторних   актів,    розроблених    регуляторними    органами,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відстежувати  результативність  регуляторних  актів,  подавати  за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наслідками цієї діяльності зауваження та  пропозиції  регуляторним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  або  органам,  які відповідно до цього Закону на підставі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аналізу звітів про відстеження результативності регуляторних актів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приймають рішення про необхідність їх перегляду;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одержувати від регуляторних органів у відповідь на звернення,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подані  у  встановленому  законом  порядку,  інформацію  щодо   їх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регуляторної діяльності.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Планування діяльності з підготовки проектів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регуляторних актів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Регуляторні органи затверджують плани діяльності з підготовки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ними  проектів  регуляторних актів на наступний календарний рік не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пізніше  15  грудня  поточного  року,  якщо  інше  не  встановлено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 діяльності  з  підготовки  проектів  регуляторних  актів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повинен  містити  визначення  видів  і  назв  проектів,  цілей  їх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прийняття,  строків  підготовки проектів,  найменування органів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підрозділів,  відповідальних за розроблення проектів  регуляторних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актів.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Затверджені плани    діяльності    з    підготовки   проектів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регуляторних актів,  а також зміни до них оприлюднюються у спосіб,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передбачений статтею 13 цього Закону,  не пізніш як у десятиденний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 після їх затвердження.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Якщо регуляторний   орган   готує   або   розглядає    проект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 акта,   який  не  внесений  до  затвердженого  цим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регуляторним  органом  плану  діяльності  з  підготовки   проектів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регуляторних  актів,  цей орган повинен внести відповідні зміни до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плану не пізніше десяти робочих  днів  з  дня  початку  підготовки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 проекту  або  з  дня  внесення  проекту на розгляд до цього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органу,  але  не  пізніше  дня  оприлюднення  цього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Підготовка аналізу регуляторного впливу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Стосовно кожного  проекту регуляторного акта його розробником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готується аналіз регуляторного впливу.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Аналіз регуляторного впливу готується до оприлюднення проекту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акта з метою одержання зауважень та пропозицій.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Розробник проекту  регуляторного  акта при підготовці аналізу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впливу повинен: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визначити та  проаналізувати   проблему,   яку   пропонується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розв'язати шляхом державного регулювання господарських відносин, 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оцінити важливість цієї проблеми;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обґрунтувати, чому визначена проблема не може бути розв'язана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  допомогою   ринкових   механізмів   і   потребує   державного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регулювання;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обґрунтувати, чому визначена проблема не може бути розв'язана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 допомогою діючих регуляторних актів,  та розглянути можливість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внесення змін до них;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визначити очікувані  результати   прийняття   запропонованого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акта,  у тому числі здійснити розрахунок очікуваних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витрат та вигод  суб'єктів  господарювання,  громадян  та  держави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внаслідок дії регуляторного акта;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визначити цілі державного регулювання;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визначити та  оцінити  усі  прийнятні  альтернативні  способи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досягнення встановлених цілей,  у тому числі  ті  з  них,  які  не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передбачають  безпосереднього державного регулювання господарських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відносин;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аргументувати переваги    обраного     способу     досягнення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встановлених цілей;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описати механізми   і  заходи,  які  забезпечать  розв'язання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визначеної проблеми шляхом прийняття запропонованого регуляторного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акта;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обґрунтувати можливість  досягнення встановлених цілей у разі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прийняття запропонованого регуляторного акта;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обґрунтовано довести,    що     досягнення     запропонованим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регуляторним  актом  встановлених  цілей  є  можливим з найменшими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витратами для суб'єктів господарювання, громадян та держави;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обґрунтовано довести,  що вигоди,  які виникатимуть внаслідок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дії  запропонованого регуляторного акта,  виправдовують відповідні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витрати у випадку,  якщо витрати  та/або  вигоди  не  можуть  бути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кількісно визначені;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оцінити можливість    впровадження    та    виконання   вимог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акта залежно  від  ресурсів,  якими  розпоряджаються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 державної влади,  органи місцевого самоврядування,  фізичні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юридичні особи,  які повинні впроваджувати  або  виконувати  ці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оцінити ризик    впливу    зовнішніх    чинників    на    дію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запропонованого регуляторного акта;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обґрунтувати запропонований  строк   чинності   регуляторного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акта;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визначити показники результативності регуляторного акта;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визначити заходи,   за   допомогою  яких  буде  здійснюватися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відстеження  результативності  регуляторного  акта  в  разі   його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прийняття.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Якщо проект  регуляторного  акта одночасно містить норми,  що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регулюють господарські відносини або адміністративні відносини між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регуляторними  органами  чи  іншими  органами  державної  влади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господарювання,  та норми,  що регулюють інші суспільні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відносини,  а  також  індивідуально-конкретні  приписи,  то аналіз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регуляторного впливу  готується  лише  щодо  норм,  які  регулюють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господарські   відносини   або   адміністративні   відносини   між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регуляторними органами або  іншими  органами  державної  влади 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господарювання.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Методика підготовки    аналізу   регуляторного   впливу   для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застосування   Національним   банком   України   (   </w:t>
      </w:r>
      <w:hyperlink r:id="rId21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471-2004-п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затверджується спільно Кабінетом Міністрів України та Національним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банком України, а методика підготовки аналізу регуляторного впливу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 застосування  іншими розробниками проектів регуляторних актів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 </w:t>
      </w:r>
      <w:hyperlink r:id="rId22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308-2004-п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- Кабінетом Міністрів України. Методика підготовки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аналізу  регуляторного  впливу  є  обов'язковою  для  застосування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розробниками проектів регуляторних актів.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Аналіз регуляторного впливу підписується розробником  проекту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 акта,   а   в  разі  якщо  розробником  проекту  є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регуляторний  орган,  інший  орган,  установа  чи  організація   -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керівником цього органу, установи чи організації.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Оприлюднення проектів регуляторних актів з метою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одержання зауважень і пропозицій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Кожен проект  регуляторного  акта  оприлюднюється   з   метою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одержання  зауважень  і пропозицій від фізичних та юридичних осіб,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об'єднань.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 оприлюднення проекту регуляторного акта з метою одержання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зауважень  і  пропозицій  розробник  цього  проекту  повідомляє 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спосіб, передбачений статтею 13 цього Закону.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випадках,  встановлених  цим  Законом,  може  здійснюватися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повторне оприлюднення проекту регуляторного акта.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 регуляторного   акта  разом  із  відповідним  аналізом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впливу оприлюднюється у спосіб, передбачений статтею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цього Закону,  не пізніше п'яти робочих днів з дня оприлюднення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повідомлення про оприлюднення цього проекту регуляторного акта.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Повідомлення про  оприлюднення  проекту  регуляторного  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повинно містити: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стислий виклад змісту проекту;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поштову та  електронну,  за  її наявності,  адресу розробника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проекту та інших органів,  до яких відповідно до цього Закону  або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ініціативою розробника надсилаються зауваження та пропозиції;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інформацію про спосіб оприлюднення проекту регуляторного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відповідного аналізу регуляторного  впливу  (назва  друкованого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засобу   масової   інформації  та/або  адреса  сторінки  в  мережі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Інтернет,  де опубліковано чи розміщено проект регуляторного 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аналіз  регуляторного впливу,  або інформація про інший спосіб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оприлюднення,  передбачений  частиною  п'ятою  статті   13   цього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Закону);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інформацію про  строк,  протягом якого приймаються зауваження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пропозиції від фізичних та юридичних осіб, їх об'єднань;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інформацію про  спосіб  надання   фізичними   та   юридичними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особами, їх об'єднаннями зауважень та пропозицій.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Строк, протягом  якого  від  фізичних  та юридичних осіб,  їх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об'єднань приймаються  зауваження  та  пропозиції,  встановлюється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розробником  проекту  регуляторного акта і не може бути меншим ніж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місяць та більшим ніж три місяці з дня  оприлюднення  проекту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акта та відповідного аналізу регуляторного впливу.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Усі зауваження  і  пропозиції щодо проекту регуляторного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відповідного аналізу регуляторного  впливу,  одержані  протягом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встановленого    строку,    підлягають    обов'язковому   розгляду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розробником  цього  проекту.  За   результатами   цього   розгляду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розробник проекту регуляторного акта повністю чи частково враховує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одержані зауваження і пропозиції або мотивовано їх відхиляє.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Оприлюднення проекту регуляторного  акта  з  метою  одержання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зауважень  і  пропозицій  не  може  бути перешкодою для проведення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громадських слухань та будь-яких інших форм  відкритих  обговорень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проекту регуляторного акта.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Відстеження результативності регуляторних актів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Стосовно кожного  регуляторного  акта послідовно здійснюються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базове, повторне та періодичне відстеження його результативності.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Відстеження результативності регуляторного акта включає: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виконання заходів з відстеження результативності;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підготовку та    оприлюднення    звіту    про     відстеження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результативності.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відстеження  результативності  регуляторних  актів можуть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бути використані статистичні дані та дані  наукових  досліджень  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соціологічних опитувань.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Одержані при      здійсненні      повторного      відстеження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результативності значення показників результативності порівнюються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із  значеннями  цих  показників,  що  були одержані при здійсненні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базового  відстеження.  Періодичні  відстеження   результативності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здійснюються  з  метою  перевірки  сталого  досягання регуляторним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актом цілей,  задекларованих при його прийнятті,  після здійснення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повторного відстеження результативності цього регуляторного акта.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Базове відстеження    результативності   регуляторного  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до дня набрання чинності цим регуляторним  актом  або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набрання  чинності  більшістю  його положень.  Якщо для визначення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значень    показників    результативності    регуляторного   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використовуються  виключно  статистичні  дані,  базове відстеження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результативності може бути здійснене після набрання  чинності  цим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регуляторним  актом або набрання чинності більшістю його положень,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 не пізніше дня,  з  якого  починається  проведення  повторного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відстеження результативності цього акта.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Повторне відстеження   результативності   регуляторного 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через рік з дня набрання ним  чинності  або  набрання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чинності більшістю його положень,  але не пізніше двох років з дня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набрання чинності цим актом  або  більшістю  його  положень,  якщо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рішенням регуляторного органу,  який прийняв цей регуляторний акт,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встановлено більш ранній строк.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Періодичні відстеження  результативності  регуляторного 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здійснюються  раз  на  кожні  три  роки починаючи з дня закінчення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заходів з повторного відстеження результативності  цього  акта, 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тому  числі і в разі,  коли дію регуляторного акта,  прийнятого на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визначений  строк,  було   продовжено   після   закінчення   цього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визначеного строку.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Якщо строк  дії  регуляторного  акта,  встановлений  при його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прийнятті,  є меншим ніж один  рік,  періодичні  відстеження  його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результативності   не   здійснюються,   а   повторне   відстеження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результативності здійснюється за  три  місяці  до  дня  закінчення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визначеного    строку,   якщо   інше   не   встановлено   рішенням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органу,  який прийняв цей акт,  але не  пізніше  дня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закінчення  визначеного  строку.  У  разі  якщо  продовжується дія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акта,  який було прийнято на визначений строк,  що є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меншим ніж один рік, періодичні відстеження результативності цього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акта здійснюються  у  строки,  встановлені  частиною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сьомою цієї статті.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Рішення регуляторного  органу  про  строк,  після якого чи до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якого   починається    повторне    відстеження    результативності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акта, визначається в самому регуляторному акті або 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іншому акті цього регуляторного органу.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Виконання заходів     з     відстеження      результативності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 акта  забезпечується  регуляторним  органом,  який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прийняв цей акт, якщо інше не встановлено цим Законом.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Строк виконання  заходів   з   відстеження   результативності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акта  не  може бути більшим ніж сорок п'ять робочих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днів.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Регуляторний орган,  який прийняв відповідний акт,  якщо інше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  встановлено   цим   Законом,   готує   звіт  про  відстеження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результативності цього  регуляторного  акта  та  не  пізніш  як 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десятиденний  строк з дня підписання цього звіту оприлюднює його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спосіб, передбачений статтею 13 цього Закону.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звіті про відстеження результативності  регуляторного 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зазначаються: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кількісні та якісні значення показників результативності,  що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є результатами відстеження результативності;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дані та припущення,  на  основі  яких  здійснено  відстеження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результативності, а також способи їх одержання;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використані методи    одержання    результатів    відстеження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результативності.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Методика відстеження  результативності  регуляторних   актів,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прийнятих    Національним   банком   України   (   </w:t>
      </w:r>
      <w:hyperlink r:id="rId23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471-2004-п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),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затверджується спільно Кабінетом Міністрів України та Національним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банком    України,   а   методика   відстеження   результативності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регуляторних   актів,   прийнятих  іншими  регуляторними  органами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24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308-2004-п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- Кабінетом Міністрів України. Методика відстеження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результативності    регуляторних    актів   є   обов'язковою   для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застосування регуляторними органами.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Звіт про відстеження результативності підписується керівником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органу, що підготував цей звіт.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Витрати на  виконання  заходів з відстеження результативності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фінансуються за рахунок регуляторного органу,  який відповідно  до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Закону забезпечує виконання цих заходів.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Перегляд регуляторних актів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Перегляд регуляторного акта здійснюється: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підставі  аналізу  звіту  про відстеження результативності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регуляторного акта;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ініціативою регуляторного органу, який прийняв відповідний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регуляторний акт;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інших випадках, передбачених Конституцією ( </w:t>
      </w:r>
      <w:hyperlink r:id="rId25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іншими законодавчими актами України.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разі наявності підстав,  визначених у частині  першій  цієї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статті,  регуляторний  орган,  який  прийняв відповідний акт,  а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випадках, передбачених Конституцією України ( </w:t>
      </w:r>
      <w:hyperlink r:id="rId26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та  цим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Законом,  -  інший  орган  може приймати рішення про зупинення дії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акта, визнання його неконституційним, про скасування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  про  необхідність  залишення цього регуляторного акта без змін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про необхідність його перегляду.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Якщо відповідно до цього Закону  рішення  щодо  регуляторного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акта,   визначені   в  частинах  другій  та  третій  цієї  статті,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приймаються іншим органом,  цей орган подає відповідні  пропозиції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регуляторному органу, який прийняв відповідний регуляторний акт.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Офіційне оприлюднення регуляторних актів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Регуляторні акти,    прийняті    Верховною   Радою   України,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Президентом  України  та  Кабінетом  Міністрів  України,  офіційно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оприлюднюються відповідно до Конституції України ( </w:t>
      </w:r>
      <w:hyperlink r:id="rId27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інших законодавчих актів.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Регуляторні акти,   прийняті   Верховною   Радою   Автономної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Республіки   Крим,   офіційно   оприлюднюються  у  визначених  нею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друкованих засобах масової інформації не пізніш як у  десятиденний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  з  дня  їх  підписання  Головою  Верховної  Ради Автономної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Республіки Крим.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Регуляторні акти,  прийняті  Національним   банком   України,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Національною  радою  України з питань телебачення і радіомовлення,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іншими  державними  органами,  центральними  органами   виконавчої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влади,  державними  спеціалізованими  установами та організаціями,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некомерційними   самоврядними   організаціями,   які    здійснюють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керівництво  та  управління  окремими видами загальнообов'язкового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державного соціального страхування, а також їх посадовими особами,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офіційно   оприлюднюються  в  "Офіційному  віснику"  та  у  газеті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"Урядовий кур'єр" не пізніш  як  у  десятиденний  строк  після  їх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реєстрації або прийняття та підписання,  у випадку, якщо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 регуляторні акти не підлягають державній реєстрації.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Регуляторні акти,   прийняті   Радою   міністрів   Автономної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Республіки    Крим,    місцевими    органами   виконавчої   влади,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територіальними органами центральних органів виконавчої  влади,  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їх посадовими особами,  офіційно оприлюднюються в друкованих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засобах  масової  інформації,   визначених   Кабінетом   Міністрів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 не  пізніш  як  у  десятиденний строк після їх державної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реєстрації  або  прийняття  та  підписання,  у  випадку,  якщо  ці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регуляторні акти не підлягають державній реєстрації.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Регуляторні акти,  прийняті  органами  та  посадовими особами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місцевого самоврядування,  офіційно  оприлюднюються  в  друкованих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засобах   масової   інформації   відповідних  рад,  а  у  разі  їх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відсутності - у місцевих друкованих  засобах  масової  інформації,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визначених  цими  органами  та посадовими особами,  не пізніш як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десятиденний строк після їх прийняття та підписання.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Способи оприлюднення документів, підготовлених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у процесі здійснення регуляторної діяльності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 діяльності  регуляторного  органу  з підготовки проектів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регуляторних  актів  та  зміни  до  нього  оприлюднюються   шляхом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опублікування   в  друкованих  засобах  масової  інформації  цього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органу,  а у разі  їх  відсутності  -  у  друкованих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засобах  масової інформації,  визначених цим регуляторним органом,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та/або шляхом розміщення плану  та  змін  до  нього  на  офіційній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сторінці відповідного регуляторного органу в мережі Інтернет.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Повідомлення про  оприлюднення  проекту  регуляторного акта з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метою одержання зауважень і пропозицій,  проект регуляторного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відповідний  аналіз регуляторного впливу оприлюднюються шляхом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опублікування в друкованих засобах масової  інформації  розробника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 проекту,  а  у  разі  їх відсутності - у друкованих засобах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масової інформації,  визначених розробником цього проекту,  та/або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шляхом   розміщення   на  офіційній  сторінці  розробника  проекту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акта в мережі Інтернет.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Звіт про  відстеження  результативності  регуляторного  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оприлюднюється  шляхом  опублікування в друкованих засобах масової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інформації регуляторного органу,  який  прийняв  цей  регуляторний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акт,  а  у  разі  їх  відсутності  -  у друкованих засобах масової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інформації,  визначених цим регуляторним  органом,  та/або  шляхом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 на  офіційній  сторінці  цього  регуляторного органу 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мережі Інтернет.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визначенні  регуляторними  органами  друкованих   засобів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масової  інформації,  в  яких публікуються документи,  зазначені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частинах першій - третій цієї статті: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надається перевага  офіційним  друкованим   засобам   масової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інформації;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забезпечується відповідність  сфери компетенції регуляторного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органу на відповідній території сфері  розповсюдження  друкованого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засобу масової інформації.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Якщо в  межах  адміністративно-територіальної  одиниці  чи  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населеному пункті не  розповсюджуються  друковані  засоби  масової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інформації,  а  місцеві  органи  виконавчої  влади,  територіальні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 центральних органів виконавчої влади,  органи  та  посадові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місцевого самоврядування не мають своїх офіційних сторінок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мережі  Інтернет,  документи, зазначені у частинах першій - третій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цієї статті, можуть оприлюднюватися у будь-який інший спосіб, який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гарантує    доведення    інформації   до   мешканців   відповідної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адміністративно-територіальної    одиниці    чи   до   відповідної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територіальної громади.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Витрати, пов'язані з оприлюдненням документів,  зазначених 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частинах  першій  -  третій  цієї  статті, фінансуються за рахунок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розробників  проектів регуляторних актів або регуляторних органів,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оприлюднюють ці документи.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14.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Оприлюднення інформації про здійснення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регуляторної діяльності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Регуляторні органи публікують у  друкованих  засобах  масової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інформації та/або розміщують на своїх офіційних сторінках у мережі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Інтернет або оприлюднюють в  інший  спосіб,  у  тому  числі  через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телебачення  і радіо,  інформацію про здійснення ними регуляторної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ЗДІЙСНЕННЯ ДЕРЖАВНОЇ РЕГУЛЯТОРНОЇ ПОЛІТИКИ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ВЕРХОВНОЮ РАДОЮ УКРАЇНИ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15.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здійснення державної регуляторної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політики Верховною Радою України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планування  діяльності  Верховної  Ради   України   з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підготовки  проектів законів,  що регулюють господарські відносини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адміністративні відносини між регуляторними органами або іншими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 державної  влади  та суб'єктами господарювання,  порядок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розгляду цих проектів законів  Верховною  Радою  України,  порядок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принципу прозорості та врахування громадської думки 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здійсненні  Верховною   Радою   України   державної   регуляторної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політики,   а   також   порядок  відстеження  результативності 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перегляду  законів,  що  регулюють   господарські   відносини  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адміністративні  відносини  між  регуляторними органами або іншими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  державної   влади   та    суб'єктами    господарювання,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визначаються   законом   про   Регламент  Верховної  Ради  України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28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1861-17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з урахуванням вимог цього Закону.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Подання Верховній Раді України інформації про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здійснення державної регуляторної політики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Кабінет Міністрів   України   подає  Верховній  Раді  України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інформацію  про  здійснення  державної  регуляторної  політики   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системі органів виконавчої влади.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Щорічні звіти   Кабінету   Міністрів  України  оприлюднюються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шляхом їх опублікування в газетах  "Голос  України"  та  "Урядовий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кур'єр".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III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ЗДІЙСНЕННЯ ДЕРЖАВНОЇ РЕГУЛЯТОРНОЇ ПОЛІТИКИ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ВЕРХОВНОЮ РАДОЮ АВТОНОМНОЇ РЕСПУБЛІКИ КРИМ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Правові та організаційні засади здійснення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державної регуляторної політики Верховною Радою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Автономної Республіки Крим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Правові та   організаційні   засади   здійснення    державної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регуляторної  політики  Верховною Радою Автономної Республіки Крим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визначаються Конституцією України   ( </w:t>
      </w:r>
      <w:hyperlink r:id="rId29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цим  Законом,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іншими  законами України,  Конституцією Автономної Республіки Крим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0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rb239k002-98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та  нормативно-правовими  актами  Верховної  Ради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Автономної Республіки Крим з питань, віднесених до її компетенції.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IV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ЗДІЙСНЕННЯ ДЕРЖАВНОЇ РЕГУЛЯТОРНОЇ ПОЛІТИКИ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КАБІНЕТОМ МІНІСТРІВ УКРАЇНИ, ЦЕНТРАЛЬНИМИ ОРГАНАМИ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ВИКОНАВЧОЇ ВЛАДИ ТА ЇХ ТЕРИТОРІАЛЬНИМИ ОРГАНАМИ,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РАДОЮ МІНІСТРІВ АВТОНОМНОЇ РЕСПУБЛІКИ КРИМ,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МІСЦЕВИМИ ОРГАНАМИ ВИКОНАВЧОЇ ВЛАДИ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18.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Організаційні засади здійснення державної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регуляторної політики центральними органами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виконавчої влади та їх територіальними органами,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Радою міністрів Автономної Республіки Крим,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місцевими органами виконавчої влади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Центральні органи   виконавчої   влади  та  їх  територіальні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органи,  за  винятком  центрального  органу  виконавчої  влади, що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реалізує  державну  регуляторну  політику  (далі  -  уповноважений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орган),  та  місцеві  органи  виконавчої  влади з метою реалізації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покладених  на  них цим Законом повноважень у здійсненні державної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регуляторної  політики створюють у своєму складі в межах граничної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чисельності  структурні  підрозділи  з питань реалізації державної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регуляторної політики або покладають реалізацію цих повноважень на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 з існуючих структурних підрозділів чи окремих посадових осіб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відповідних органів.</w:t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18 із змінами, внесеними згідно із Законом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5463-VI ( </w:t>
      </w:r>
      <w:hyperlink r:id="rId31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Організаційні засади    здійснення   державної   регуляторної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політики Радою міністрів Автономної Республіки  Крим  визначаються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Конституцією України ( </w:t>
      </w:r>
      <w:hyperlink r:id="rId32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цим Законом, іншими законами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Конституцією Автономної Республіки Крим ( </w:t>
      </w:r>
      <w:hyperlink r:id="rId33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rb239k002-98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нормативно-правовими  актами  Верховної Ради Автономної Республіки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Крим з питань, віднесених до її компетенції.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19.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планування діяльності Кабінету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Міністрів України та центральних органів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виконавчої влади з підготовки проектів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регуляторних актів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Планування діяльності   з   підготовки   Кабінетом  Міністрів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проектів  регуляторних  актів  здійснюється  в   порядку,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встановленому    Регламентом    Кабінету   Міністрів       України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4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950-2007-п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з урахуванням вимог частин третьої  та  четвертої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7 цього Закону.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 діяльності   центральних  органів  виконавчої  влади  з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підготовки  проектів  регуляторних  актів  формуються  на   основі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затвердженого   плану  діяльності  Кабінету  Міністрів  України  з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підготовки проектів регуляторних актів.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20.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оприлюднення проектів регуляторних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актів, які розробляються органами виконавчої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влади, з метою одержання зауважень і пропозицій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Зауваження    і   пропозиції   щодо   оприлюдненого   проекту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акта  та відповідного аналізу регуляторного впливу,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розробленого   центральними   органами   виконавчої  влади,  Радою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міністрів   Автономної   Республіки   Крим,   місцевими   органами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влади,  територіальними  органами  центральних органів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влади,  надаються  фізичними та юридичними особами, їх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об'єднаннями,   крім   розробника  цього  проекту,  уповноваженому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органу.</w:t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20 в редакції Закону N 5463-VI ( </w:t>
      </w:r>
      <w:hyperlink r:id="rId35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16.10.2012 }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 рішенням  Кабінету  Міністрів  України:  {  Абзац  перший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 другої  статті 20 із змінами, внесеними згідно із Законом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5463-VI ( </w:t>
      </w:r>
      <w:hyperlink r:id="rId36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 }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оприлюднюються проекти    регуляторних    актів,    які    не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оприлюднювалися  до  внесення  їх на розгляд до Кабінету Міністрів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України;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можуть повторно оприлюднюватися проекти  регуляторних  актів,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  оприлюднювалися  до  внесення  їх  на  розгляд  до  Кабінету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Міністрів України.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 разі  оприлюднення  проекту регуляторного акта за рішенням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Кабінету   Міністрів  України  функцію  розробника  цього  проекту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виконує  орган  виконавчої влади, який вніс на розгляд відповідний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проект,  якщо  інше  не  встановлено  у рішенні Кабінету Міністрів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України про оприлюднення цього проекту.</w:t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Частина третя статті 20 із змінами, внесеними згідно із Законом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5463-VI ( </w:t>
      </w:r>
      <w:hyperlink r:id="rId37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21.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Погодження проектів регуляторних актів, які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розробляються органами виконавчої влади, із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уповноваженим органом</w:t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Назва  статті  21  із  змінами,  внесеними  згідно  із  Законом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5463-VI ( </w:t>
      </w:r>
      <w:hyperlink r:id="rId38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Проекти  регуляторних  актів,  які розробляються центральними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 виконавчої  влади, Радою міністрів Автономної Республіки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Крим,   місцевими   органами   виконавчої  влади,  територіальними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  центральних   органів   виконавчої   влади,  підлягають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погодженню із уповноваженим органом.</w:t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Частини першу і другу статті 21 замінено однією частиною згідно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із Законом N 5463-VI ( </w:t>
      </w:r>
      <w:hyperlink r:id="rId39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 погодження  до  уповноваженого  органу  разом з проектом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акта  подаються  аналіз  регуляторного впливу цього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проекту  та  копія  оприлюдненого  повідомлення  про  оприлюднення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проекту з метою одержання зауважень і пропозицій.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Тривалість погодження  проекту  регуляторного  акта  не  може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перевищувати  одного  місяця з дня одержання проекту уповноваженим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органом.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Уповноважений  орган  розглядає  проект регуляторного акта 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документи, що додаються до нього, і приймає рішення про погодження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 проекту  або  рішення  про  відмову  в  його погодженні. Це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рішення  не  пізніше  наступного робочого дня з дня його прийняття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подається до органу, який розробив проект регуляторного акта.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Рішення про відмову в погодженні проекту  регуляторного  акта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повинно  містити  обґрунтовані зауваження та пропозиції щодо цього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проекту та/або щодо відповідного аналізу регуляторного впливу.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Після доопрацювання   проекту   регуляторного   акта   та/або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відповідного  аналізу  регуляторного  впливу з урахуванням наданих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зауважень та пропозицій цей проект подається у  встановленому  цим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порядку на повторне погодження до уповноваженого органу.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разі незгоди з рішенням про відмову  в  погодженні  проекту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 акта   розробник  цього  проекту  може  звернутися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 до  уповноваженого органу з ініціативою щодо утворення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погоджувальної  групи для проведення консультацій з метою усунення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суперечностей. До складу погоджувальної групи входять представники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розробника проекту регуляторного акта та уповноваженого органу.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Якщо поданий  на  погодження  проект  регуляторного  акта  не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оприлюднювався  розробником  цього  проекту,  уповноважений  орган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залишає  цей  проект  без розгляду, про що повідомляє розробникові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проекту в письмовій формі не пізніше наступного робочого дня з дня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одержання відповідного проекту уповноваженим органом.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Після оприлюднення   проект  регуляторного  акта,  який  було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залишено без розгляду, подається його розробником на погодження до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уповноваженого органу в порядку, встановленому цим Законом.</w:t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Текст  статті  21  із  змінами,  внесеними  згідно  із  Законом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5463-VI ( </w:t>
      </w:r>
      <w:hyperlink r:id="rId40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 Статтю   22   виключено  на  підставі  Закону  N  5463-VI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1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o197"/>
      <w:bookmarkEnd w:id="196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 Статтю   23   виключено  на  підставі  Закону  N  5463-VI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2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o198"/>
      <w:bookmarkEnd w:id="197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24.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розгляду Кабінетом Міністрів України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проектів регуляторних актів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o199"/>
      <w:bookmarkEnd w:id="198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Кожен проект  регуляторного  акта,  що внесений на розгляд до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Кабінету Міністрів України,  подається для підготовки  експертного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висновку  щодо  регуляторного  впливу  до  структурного підрозділу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Секретаріату Кабінету Міністрів України, на який рішенням Кабінету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Міністрів України покладено відповідну функцію.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o200"/>
      <w:bookmarkEnd w:id="199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та   строки   підготовки  експертних  висновків  щодо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впливу  проектів  регуляторних  актів,  внесених  на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розгляд  Кабінету  Міністрів  України,  встановлюються Регламентом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Кабінету Міністрів України ( </w:t>
      </w:r>
      <w:hyperlink r:id="rId43" w:tgtFrame="_blank" w:history="1">
        <w:r w:rsidRPr="00D9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950-2007-п</w:t>
        </w:r>
      </w:hyperlink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o201"/>
      <w:bookmarkEnd w:id="200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 засідання  Кабінету  Міністрів  України разом із проектом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регуляторного  акта  подаються  аналіз регуляторного впливу,  яким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супроводжується  цей   проект,   та   експертний   висновок   щодо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регуляторного впливу відповідного проекту регуляторного акта.</w:t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o202"/>
      <w:bookmarkEnd w:id="201"/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третя статті 24 із змінами, внесеними згідно із Законом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5463-VI ( </w:t>
      </w:r>
      <w:hyperlink r:id="rId44" w:tgtFrame="_blank" w:history="1">
        <w:r w:rsidRPr="00D971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9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81E2E" w:rsidRPr="00D9711C" w:rsidRDefault="00481E2E" w:rsidP="0048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o203"/>
      <w:bookmarkEnd w:id="202"/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25.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прийняття регуляторних актів органами </w:t>
      </w:r>
      <w:r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виконавчої влади, їх посадовими особами </w:t>
      </w:r>
    </w:p>
    <w:p w:rsidR="004058C8" w:rsidRPr="00D9711C" w:rsidRDefault="00405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711C">
        <w:rPr>
          <w:rFonts w:ascii="Times New Roman" w:hAnsi="Times New Roman" w:cs="Times New Roman"/>
          <w:sz w:val="24"/>
          <w:szCs w:val="24"/>
        </w:rPr>
        <w:t xml:space="preserve">   Регуляторний акт  не  може  бути  прийнятий   або   схвалений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уповноваженим  на  це  органом виконавчої влади або його посадовою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особою, якщо наявна хоча б одна з таких обставин: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3" w:name="o205"/>
      <w:bookmarkEnd w:id="203"/>
      <w:r w:rsidRPr="00D9711C">
        <w:rPr>
          <w:rFonts w:ascii="Times New Roman" w:hAnsi="Times New Roman" w:cs="Times New Roman"/>
          <w:sz w:val="24"/>
          <w:szCs w:val="24"/>
        </w:rPr>
        <w:t xml:space="preserve">     відсутній аналіз регуляторного впливу;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4" w:name="o206"/>
      <w:bookmarkEnd w:id="204"/>
      <w:r w:rsidRPr="00D9711C">
        <w:rPr>
          <w:rFonts w:ascii="Times New Roman" w:hAnsi="Times New Roman" w:cs="Times New Roman"/>
          <w:sz w:val="24"/>
          <w:szCs w:val="24"/>
        </w:rPr>
        <w:t xml:space="preserve">     проект регуляторного акта не був оприлюднений;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5" w:name="o207"/>
      <w:bookmarkEnd w:id="205"/>
      <w:r w:rsidRPr="00D9711C">
        <w:rPr>
          <w:rFonts w:ascii="Times New Roman" w:hAnsi="Times New Roman" w:cs="Times New Roman"/>
          <w:sz w:val="24"/>
          <w:szCs w:val="24"/>
        </w:rPr>
        <w:t xml:space="preserve">     проект регуляторного акта не був  поданий  на  погодження  із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уповноваженим  органом; { Абзац четвертий частини першої статті 25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із  змінами, внесеними згідно із Законом N 5463-VI ( </w:t>
      </w:r>
      <w:hyperlink r:id="rId45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16.10.2012 }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6" w:name="o208"/>
      <w:bookmarkEnd w:id="206"/>
      <w:r w:rsidRPr="00D9711C">
        <w:rPr>
          <w:rFonts w:ascii="Times New Roman" w:hAnsi="Times New Roman" w:cs="Times New Roman"/>
          <w:sz w:val="24"/>
          <w:szCs w:val="24"/>
        </w:rPr>
        <w:t xml:space="preserve">     щодо  проекту  регуляторного  акта уповноваженим органом було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прийнято  рішення  про  відмову  в його погодженні. { Абзац п'ятий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частини  першої  статті 25 із змінами, внесеними згідно із Законом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N 5463-VI ( </w:t>
      </w:r>
      <w:hyperlink r:id="rId46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 від 16.10.2012 } </w:t>
      </w:r>
      <w:r w:rsidRPr="00D9711C">
        <w:rPr>
          <w:rFonts w:ascii="Times New Roman" w:hAnsi="Times New Roman" w:cs="Times New Roman"/>
          <w:sz w:val="24"/>
          <w:szCs w:val="24"/>
        </w:rPr>
        <w:br/>
      </w:r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7" w:name="o209"/>
      <w:bookmarkEnd w:id="207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    { Абзац шостий частини першої статті 25 виключено на підставі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5463-VI ( </w:t>
      </w:r>
      <w:hyperlink r:id="rId47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8" w:name="o210"/>
      <w:bookmarkEnd w:id="208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    { Абзац сьомий частини першої статті 25 виключено на підставі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5463-VI ( </w:t>
      </w:r>
      <w:hyperlink r:id="rId48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9" w:name="o211"/>
      <w:bookmarkEnd w:id="209"/>
      <w:r w:rsidRPr="00D9711C">
        <w:rPr>
          <w:rFonts w:ascii="Times New Roman" w:hAnsi="Times New Roman" w:cs="Times New Roman"/>
          <w:sz w:val="24"/>
          <w:szCs w:val="24"/>
        </w:rPr>
        <w:t xml:space="preserve">     У разі виявлення будь-якої з цих обставин уповноважений орган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повідомляє  про  це  орган  виконавчої влади, його посадову особу,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уповноважену на прийняття або схвалення регуляторного акта, а якщо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регуляторний акт підлягає державній реєстрації в органах юстиції -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також  орган  юстиції,  до  компетенції  якого належить здійснення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>державної реєстрації цього регуляторного акта.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0" w:name="o212"/>
      <w:bookmarkEnd w:id="210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25 із змінами, внесеними згідно із Законом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5463-VI ( </w:t>
      </w:r>
      <w:hyperlink r:id="rId49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1" w:name="o213"/>
      <w:bookmarkEnd w:id="211"/>
      <w:r w:rsidRPr="00D9711C">
        <w:rPr>
          <w:rFonts w:ascii="Times New Roman" w:hAnsi="Times New Roman" w:cs="Times New Roman"/>
          <w:sz w:val="24"/>
          <w:szCs w:val="24"/>
        </w:rPr>
        <w:t xml:space="preserve">     Якщо в ході перевірки на підставі повідомлення уповноваженого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органу   органом   юстиції  буде  виявлена  будь-яка  з  обставин,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визначених у частині першій цієї статті, орган юстиції відмовляє 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державній  реєстрації  регуляторного  акта  або  не пізніше десяти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робочих  днів з дня одержання цього повідомлення скасовує прийняте </w:t>
      </w:r>
      <w:r w:rsidRPr="00D9711C">
        <w:rPr>
          <w:rFonts w:ascii="Times New Roman" w:hAnsi="Times New Roman" w:cs="Times New Roman"/>
          <w:sz w:val="24"/>
          <w:szCs w:val="24"/>
        </w:rPr>
        <w:br/>
        <w:t>рішення про державну реєстрацію цього регуляторного акта.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2" w:name="o214"/>
      <w:bookmarkEnd w:id="212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25 із змінами, внесеними згідно із Законом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5463-VI ( </w:t>
      </w:r>
      <w:hyperlink r:id="rId50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3" w:name="o215"/>
      <w:bookmarkEnd w:id="213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26.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Особливості відстеження результативності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та перегляду регуляторних актів, прийнятих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органами виконавчої влади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4" w:name="o216"/>
      <w:bookmarkEnd w:id="214"/>
      <w:r w:rsidRPr="00D9711C">
        <w:rPr>
          <w:rFonts w:ascii="Times New Roman" w:hAnsi="Times New Roman" w:cs="Times New Roman"/>
          <w:sz w:val="24"/>
          <w:szCs w:val="24"/>
        </w:rPr>
        <w:t xml:space="preserve">     Виконання заходів з відстеження результативності регуляторних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актів,   прийнятих  Кабінетом  Міністрів  України,  забезпечується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центральними органами виконавчої влади, Радою міністрів Автономної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Республіки  Крим,  місцевими  органами виконавчої влади,  які були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головними розробниками проектів  цих  регуляторних  актів  або  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компетенції   яких   належать   питання,   що   регулюються   цими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регуляторними актами.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5" w:name="o217"/>
      <w:bookmarkEnd w:id="215"/>
      <w:r w:rsidRPr="00D9711C">
        <w:rPr>
          <w:rFonts w:ascii="Times New Roman" w:hAnsi="Times New Roman" w:cs="Times New Roman"/>
          <w:sz w:val="24"/>
          <w:szCs w:val="24"/>
        </w:rPr>
        <w:t xml:space="preserve">     Звіт  про  відстеження  результативності  регуляторного акта,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прийнятого   Кабінетом   Міністрів  України,  центральним  органом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виконавчої  влади,  Радою  міністрів  Автономної  Республіки Крим,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місцевим   органом   виконавчої   влади,   територіальним  органом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центрального   органу  виконавчої  влади,  не  пізніше  наступного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робочого   дня   з  дня  оприлюднення  цього  звіту  подається  до </w:t>
      </w:r>
      <w:r w:rsidRPr="00D9711C">
        <w:rPr>
          <w:rFonts w:ascii="Times New Roman" w:hAnsi="Times New Roman" w:cs="Times New Roman"/>
          <w:sz w:val="24"/>
          <w:szCs w:val="24"/>
        </w:rPr>
        <w:br/>
        <w:t>уповноваженого органу.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6" w:name="o218"/>
      <w:bookmarkEnd w:id="216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статті  26 в редакції Закону N 5463-VI ( </w:t>
      </w:r>
      <w:hyperlink r:id="rId51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7" w:name="o219"/>
      <w:bookmarkEnd w:id="217"/>
      <w:r w:rsidRPr="00D9711C">
        <w:rPr>
          <w:rFonts w:ascii="Times New Roman" w:hAnsi="Times New Roman" w:cs="Times New Roman"/>
          <w:sz w:val="24"/>
          <w:szCs w:val="24"/>
        </w:rPr>
        <w:t xml:space="preserve">     Рішення  про  необхідність  перегляду  регуляторного  акта 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підставі  аналізу  звіту  про  відстеження  його  результативності </w:t>
      </w:r>
      <w:r w:rsidRPr="00D9711C">
        <w:rPr>
          <w:rFonts w:ascii="Times New Roman" w:hAnsi="Times New Roman" w:cs="Times New Roman"/>
          <w:sz w:val="24"/>
          <w:szCs w:val="24"/>
        </w:rPr>
        <w:br/>
        <w:t>приймає уповноважений орган.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8" w:name="o220"/>
      <w:bookmarkEnd w:id="218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статті  26 в редакції Закону N 5463-VI ( </w:t>
      </w:r>
      <w:hyperlink r:id="rId52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9" w:name="o221"/>
      <w:bookmarkEnd w:id="219"/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27.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Прийняття уповноваженим органом рішень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про необхідність усунення порушень принципів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державної регуляторної політики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0" w:name="o222"/>
      <w:bookmarkEnd w:id="220"/>
      <w:r w:rsidRPr="00D9711C">
        <w:rPr>
          <w:rFonts w:ascii="Times New Roman" w:hAnsi="Times New Roman" w:cs="Times New Roman"/>
          <w:sz w:val="24"/>
          <w:szCs w:val="24"/>
        </w:rPr>
        <w:t xml:space="preserve">     Уповноважений   орган   має   право   здійснювати  експертизу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регуляторних   актів  центральних  органів  виконавчої  влади,  їх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територіальних органів, Ради міністрів Автономної Республіки Крим,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місцевих  органів  виконавчої  влади  на  відповідність  цих актів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вимогам статей 4, 5, 8-13 цього Закону.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1" w:name="o223"/>
      <w:bookmarkEnd w:id="221"/>
      <w:r w:rsidRPr="00D9711C">
        <w:rPr>
          <w:rFonts w:ascii="Times New Roman" w:hAnsi="Times New Roman" w:cs="Times New Roman"/>
          <w:sz w:val="24"/>
          <w:szCs w:val="24"/>
        </w:rPr>
        <w:t xml:space="preserve">     Підставами для   проведення   експертизи  регуляторних  актів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уповноваженим органом є: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2" w:name="o224"/>
      <w:bookmarkEnd w:id="222"/>
      <w:r w:rsidRPr="00D9711C">
        <w:rPr>
          <w:rFonts w:ascii="Times New Roman" w:hAnsi="Times New Roman" w:cs="Times New Roman"/>
          <w:sz w:val="24"/>
          <w:szCs w:val="24"/>
        </w:rPr>
        <w:t xml:space="preserve">     відповідне звернення  фізичних  та/або  юридичних  осіб,   їх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об'єднань,  а  також консультативно-дорадчих органів,  що створені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 органах державної влади та органах місцевого самоврядування  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представляють інтереси громадян та суб'єктів господарювання;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3" w:name="o225"/>
      <w:bookmarkEnd w:id="223"/>
      <w:r w:rsidRPr="00D9711C">
        <w:rPr>
          <w:rFonts w:ascii="Times New Roman" w:hAnsi="Times New Roman" w:cs="Times New Roman"/>
          <w:sz w:val="24"/>
          <w:szCs w:val="24"/>
        </w:rPr>
        <w:t xml:space="preserve">     аналіз   уповноваженим   органом   звітів   про   відстеження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результативності регуляторних актів.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4" w:name="o226"/>
      <w:bookmarkEnd w:id="224"/>
      <w:r w:rsidRPr="00D9711C">
        <w:rPr>
          <w:rFonts w:ascii="Times New Roman" w:hAnsi="Times New Roman" w:cs="Times New Roman"/>
          <w:sz w:val="24"/>
          <w:szCs w:val="24"/>
        </w:rPr>
        <w:t xml:space="preserve">     У разі виявлення в регуляторних актах  або  в  діях  органів,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зазначених у частині першій цієї статті,  порушень вимог статей 4,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5,  8-13  цього  Закону  уповноважений  орган  приймає рішення про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необхідність   усунення  виявлених  порушень  принципів  державної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регуляторної політики органом, що прийняв цей акт.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5" w:name="o227"/>
      <w:bookmarkEnd w:id="225"/>
      <w:r w:rsidRPr="00D9711C">
        <w:rPr>
          <w:rFonts w:ascii="Times New Roman" w:hAnsi="Times New Roman" w:cs="Times New Roman"/>
          <w:sz w:val="24"/>
          <w:szCs w:val="24"/>
        </w:rPr>
        <w:t xml:space="preserve">     Рішення про   необхідність   усунення   порушень    принципів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державної  регуляторної  політики  може  стосуватися регуляторного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акта у цілому або окремих його положень.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6" w:name="o228"/>
      <w:bookmarkEnd w:id="226"/>
      <w:r w:rsidRPr="00D9711C">
        <w:rPr>
          <w:rFonts w:ascii="Times New Roman" w:hAnsi="Times New Roman" w:cs="Times New Roman"/>
          <w:sz w:val="24"/>
          <w:szCs w:val="24"/>
        </w:rPr>
        <w:t xml:space="preserve">     Рішення  уповноваженого органу не пізніше наступного робочого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дня  після його прийняття надсилається органу виконавчої влади, що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прийняв  регуляторний  акт,  щодо  якого  було прийнято відповідне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рішення.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7" w:name="o229"/>
      <w:bookmarkEnd w:id="227"/>
      <w:r w:rsidRPr="00D9711C">
        <w:rPr>
          <w:rFonts w:ascii="Times New Roman" w:hAnsi="Times New Roman" w:cs="Times New Roman"/>
          <w:sz w:val="24"/>
          <w:szCs w:val="24"/>
        </w:rPr>
        <w:t xml:space="preserve">     Рішення   уповноваженого  органу  про  необхідність  усунення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порушень  принципів  державної регуляторної політики не підлягають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державній реєстрації в органах юстиції.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8" w:name="o230"/>
      <w:bookmarkEnd w:id="228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28.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Виконання рішень уповноваженого органу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про необхідність усунення порушень принципів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державної регуляторної політики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9" w:name="o231"/>
      <w:bookmarkEnd w:id="229"/>
      <w:r w:rsidRPr="00D9711C">
        <w:rPr>
          <w:rFonts w:ascii="Times New Roman" w:hAnsi="Times New Roman" w:cs="Times New Roman"/>
          <w:sz w:val="24"/>
          <w:szCs w:val="24"/>
        </w:rPr>
        <w:t xml:space="preserve">     Рішення   уповноваженого  органу  про  необхідність  усунення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порушень   принципів   державної  регуляторної  політики  підлягає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виконанню  органом виконавчої влади, щодо регуляторного акта якого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було  прийнято  це  рішення,  у  двомісячний строк з дня прийняття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такого рішення.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0" w:name="o232"/>
      <w:bookmarkEnd w:id="230"/>
      <w:r w:rsidRPr="00D9711C">
        <w:rPr>
          <w:rFonts w:ascii="Times New Roman" w:hAnsi="Times New Roman" w:cs="Times New Roman"/>
          <w:sz w:val="24"/>
          <w:szCs w:val="24"/>
        </w:rPr>
        <w:t xml:space="preserve">     Виконання  органами  виконавчої  влади  рішень уповноваженого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органу  передбачає  підготовку  проекту  акта про внесення змін 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регуляторного  акта,  щодо  якого  було  прийнято рішення, або про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визнання цього регуляторного акта таким, що втратив чинність.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1" w:name="o233"/>
      <w:bookmarkEnd w:id="231"/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     У разі   підготовки   проекту   акта  про  внесення  змін  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регуляторного акта,  щодо якого було прийнято відповідне  рішення,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цей  проект  подається  у  встановленому  цим  Законом  порядку 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погодження  до уповноваженого органу не пізніш як за п'ять робочих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днів   до   закінчення   строку   виконання  відповідного  рішення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уповноваженого  органу.  У  разі  прийняття  уповноваженим органом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рішення  про погодження проекту змін рішення уповноваженого органу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    необхідність    усунення   порушень   принципів   державної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регуляторної політики вважається виконаним.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2" w:name="o234"/>
      <w:bookmarkEnd w:id="232"/>
      <w:r w:rsidRPr="00D9711C">
        <w:rPr>
          <w:rFonts w:ascii="Times New Roman" w:hAnsi="Times New Roman" w:cs="Times New Roman"/>
          <w:sz w:val="24"/>
          <w:szCs w:val="24"/>
        </w:rPr>
        <w:t xml:space="preserve">     Погодження проекту змін до  регуляторного  акта,  щодо  якого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уповноваженим  органом  було  прийнято  рішення  про  необхідність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усунення   порушень  принципів  державної  регуляторної  політики,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здійснюється  в  порядку  та  у строки, встановлені цим Законом, 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урахуванням  зауважень  та  пропозицій,  викладених у відповідному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рішенні.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3" w:name="o235"/>
      <w:bookmarkEnd w:id="233"/>
      <w:r w:rsidRPr="00D9711C">
        <w:rPr>
          <w:rFonts w:ascii="Times New Roman" w:hAnsi="Times New Roman" w:cs="Times New Roman"/>
          <w:sz w:val="24"/>
          <w:szCs w:val="24"/>
        </w:rPr>
        <w:t xml:space="preserve">     У разі  визнання  таким,  що втратив чинність,  регуляторного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акта,  щодо  якого  уповноваженим  органом  було прийнято рішення,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  виконавчої  влади,  що  прийняв  цей  регуляторний  акт, не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пізніше   одного  робочого  дня  до  закінчення  строку  виконання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відповідного рішення подає до уповноваженого органу копію акта про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визнання таким, що втратив чинність, цього регуляторного акта.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4" w:name="o236"/>
      <w:bookmarkEnd w:id="234"/>
      <w:r w:rsidRPr="00D9711C">
        <w:rPr>
          <w:rFonts w:ascii="Times New Roman" w:hAnsi="Times New Roman" w:cs="Times New Roman"/>
          <w:sz w:val="24"/>
          <w:szCs w:val="24"/>
        </w:rPr>
        <w:t xml:space="preserve">     У   разі   невиконання   рішення  уповноваженого  органу  про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необхідність  усунення  порушень  принципів державної регуляторної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політики  або  неоскарження цього рішення органом виконавчої влади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протягом  встановленого  в  цьому  Законі строку дія регуляторного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акта або окремих його положень, щодо яких було прийнято відповідне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рішення,  зупиняється  наступного  дня з дня закінчення строку для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виконання такого рішення.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5" w:name="o237"/>
      <w:bookmarkEnd w:id="235"/>
      <w:r w:rsidRPr="00D9711C">
        <w:rPr>
          <w:rFonts w:ascii="Times New Roman" w:hAnsi="Times New Roman" w:cs="Times New Roman"/>
          <w:sz w:val="24"/>
          <w:szCs w:val="24"/>
        </w:rPr>
        <w:t xml:space="preserve">     Уповноважений  орган  публікує  в  газеті  "Урядовий  кур'єр"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повідомлення про зупинення дії регуляторного акта або окремих його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положень  не пізніше десяти робочих днів з дня зупинення дії цього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регуляторного акта або окремих його положень.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6" w:name="o238"/>
      <w:bookmarkEnd w:id="236"/>
      <w:r w:rsidRPr="00D9711C">
        <w:rPr>
          <w:rFonts w:ascii="Times New Roman" w:hAnsi="Times New Roman" w:cs="Times New Roman"/>
          <w:sz w:val="24"/>
          <w:szCs w:val="24"/>
        </w:rPr>
        <w:t xml:space="preserve">     Якщо рішення про  необхідність  усунення  порушень  принципів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державної  регуляторної політики прийнято щодо регуляторного акта,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зареєстрованого  в  органі юстиції, уповноважений орган не пізніше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трьох  робочих  днів  з  дня  зупинення дії регуляторного акта або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окремих  його  положень надсилає повідомлення про зупинення дії до </w:t>
      </w:r>
      <w:r w:rsidRPr="00D9711C">
        <w:rPr>
          <w:rFonts w:ascii="Times New Roman" w:hAnsi="Times New Roman" w:cs="Times New Roman"/>
          <w:sz w:val="24"/>
          <w:szCs w:val="24"/>
        </w:rPr>
        <w:br/>
        <w:t>органу юстиції, який зареєстрував відповідний регуляторний акт.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7" w:name="o239"/>
      <w:bookmarkEnd w:id="237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Частина восьма статті 28 із змінами, внесеними згідно із Законом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5463-VI ( </w:t>
      </w:r>
      <w:hyperlink r:id="rId53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8" w:name="o240"/>
      <w:bookmarkEnd w:id="238"/>
      <w:r w:rsidRPr="00D9711C">
        <w:rPr>
          <w:rFonts w:ascii="Times New Roman" w:hAnsi="Times New Roman" w:cs="Times New Roman"/>
          <w:sz w:val="24"/>
          <w:szCs w:val="24"/>
        </w:rPr>
        <w:t xml:space="preserve">     Орган юстиції не пізніше п'яти робочих днів з  дня  одержання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повідомлення  уповноваженого  органу скасовує прийняте ним рішення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  державну реєстрацію регуляторного акта, дію якого або окремих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його  положень  було  зупинено,  і повідомляє про це уповноважений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 та орган виконавчої влади, що прийняв цей регуляторний акт.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9" w:name="o241"/>
      <w:bookmarkEnd w:id="239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29.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Оскарження рішень уповноваженого органу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про необхідність усунення порушень принципів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державної регуляторної політики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0" w:name="o242"/>
      <w:bookmarkEnd w:id="240"/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     Рішення   уповноваженого  органу  про  необхідність  усунення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порушень  принципів  державної  регуляторної  політики  може  бути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оскаржено  до  центрального органу виконавчої влади, що забезпечує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формування  державної  політики  у  сфері  економічного  розвитку,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протягом  десяти  робочих  днів з дня одержання органом виконавчої </w:t>
      </w:r>
      <w:r w:rsidRPr="00D9711C">
        <w:rPr>
          <w:rFonts w:ascii="Times New Roman" w:hAnsi="Times New Roman" w:cs="Times New Roman"/>
          <w:sz w:val="24"/>
          <w:szCs w:val="24"/>
        </w:rPr>
        <w:br/>
        <w:t>влади відповідного рішення.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1" w:name="o243"/>
      <w:bookmarkEnd w:id="241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29 із змінами, внесеними згідно із Законом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5463-VI ( </w:t>
      </w:r>
      <w:hyperlink r:id="rId54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2" w:name="o244"/>
      <w:bookmarkEnd w:id="242"/>
      <w:r w:rsidRPr="00D9711C">
        <w:rPr>
          <w:rFonts w:ascii="Times New Roman" w:hAnsi="Times New Roman" w:cs="Times New Roman"/>
          <w:sz w:val="24"/>
          <w:szCs w:val="24"/>
        </w:rPr>
        <w:t xml:space="preserve">     Одночасно з   поданням  скарги  орган  виконавчої  влади,  що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прийняв   регуляторний  акт,  надсилає  до  уповноваженого  органу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повідомлення про оскарження його рішення.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3" w:name="o245"/>
      <w:bookmarkEnd w:id="243"/>
      <w:r w:rsidRPr="00D9711C">
        <w:rPr>
          <w:rFonts w:ascii="Times New Roman" w:hAnsi="Times New Roman" w:cs="Times New Roman"/>
          <w:sz w:val="24"/>
          <w:szCs w:val="24"/>
        </w:rPr>
        <w:t xml:space="preserve">     Скарга   щодо  рішення  уповноваженого  органу  повинна  бути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підписаною керівником органу виконавчої влади. До скарги додаються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копія  рішення,  яке  оскаржується, та матеріали, що обґрунтовують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необхідність його скасування.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4" w:name="o246"/>
      <w:bookmarkEnd w:id="244"/>
      <w:r w:rsidRPr="00D9711C">
        <w:rPr>
          <w:rFonts w:ascii="Times New Roman" w:hAnsi="Times New Roman" w:cs="Times New Roman"/>
          <w:sz w:val="24"/>
          <w:szCs w:val="24"/>
        </w:rPr>
        <w:t xml:space="preserve">     У  разі  оскарження рішення уповноваженого органу, прийнятого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щодо  спільного  акта  органів виконавчої влади, подається спільна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скарга, яка підписується керівниками цих органів.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5" w:name="o247"/>
      <w:bookmarkEnd w:id="245"/>
      <w:r w:rsidRPr="00D9711C">
        <w:rPr>
          <w:rFonts w:ascii="Times New Roman" w:hAnsi="Times New Roman" w:cs="Times New Roman"/>
          <w:sz w:val="24"/>
          <w:szCs w:val="24"/>
        </w:rPr>
        <w:t xml:space="preserve">     Центральний  орган виконавчої влади, що забезпечує формування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державної політики у сфері економічного розвитку, розглядає скаргу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щодо  рішення уповноваженого органу протягом тридцяти робочих днів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  дня  її  одержання за участі керівника уповноваженого органу 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керівника  органу  виконавчої влади, щодо регуляторного акта якого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прийнято  відповідне  рішення.  У  розгляді спільної скарги участь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керівників цих органів є обов'язковою.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6" w:name="o248"/>
      <w:bookmarkEnd w:id="246"/>
      <w:r w:rsidRPr="00D9711C">
        <w:rPr>
          <w:rFonts w:ascii="Times New Roman" w:hAnsi="Times New Roman" w:cs="Times New Roman"/>
          <w:sz w:val="24"/>
          <w:szCs w:val="24"/>
        </w:rPr>
        <w:t xml:space="preserve">     Уповноважений  орган  подає  центральному  органу  виконавчої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влади,   що  забезпечує  формування  державної  політики  у  сфері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економічного  розвитку,  матеріали,  які  обґрунтовують  прийняття </w:t>
      </w:r>
      <w:r w:rsidRPr="00D9711C">
        <w:rPr>
          <w:rFonts w:ascii="Times New Roman" w:hAnsi="Times New Roman" w:cs="Times New Roman"/>
          <w:sz w:val="24"/>
          <w:szCs w:val="24"/>
        </w:rPr>
        <w:br/>
        <w:t>рішення, що оскаржується.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7" w:name="o249"/>
      <w:bookmarkEnd w:id="247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шоста статті 29 із змінами, внесеними згідно із Законом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5463-VI ( </w:t>
      </w:r>
      <w:hyperlink r:id="rId55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8" w:name="o250"/>
      <w:bookmarkEnd w:id="248"/>
      <w:r w:rsidRPr="00D9711C">
        <w:rPr>
          <w:rFonts w:ascii="Times New Roman" w:hAnsi="Times New Roman" w:cs="Times New Roman"/>
          <w:sz w:val="24"/>
          <w:szCs w:val="24"/>
        </w:rPr>
        <w:t xml:space="preserve">     Подання  скарги щодо рішення уповноваженого органу не зупиняє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дії цього рішення.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9" w:name="o251"/>
      <w:bookmarkEnd w:id="249"/>
      <w:r w:rsidRPr="00D9711C">
        <w:rPr>
          <w:rFonts w:ascii="Times New Roman" w:hAnsi="Times New Roman" w:cs="Times New Roman"/>
          <w:sz w:val="24"/>
          <w:szCs w:val="24"/>
        </w:rPr>
        <w:t xml:space="preserve">     За  результатами розгляду скарги центральний орган виконавчої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влади,   що  забезпечує  формування  державної  політики  у  сфері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економічного  розвитку, приймає рішення про задоволення скарги або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 відмову в її задоволенні.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0" w:name="o252"/>
      <w:bookmarkEnd w:id="250"/>
      <w:r w:rsidRPr="00D9711C">
        <w:rPr>
          <w:rFonts w:ascii="Times New Roman" w:hAnsi="Times New Roman" w:cs="Times New Roman"/>
          <w:sz w:val="24"/>
          <w:szCs w:val="24"/>
        </w:rPr>
        <w:t xml:space="preserve">     У  разі  задоволення  скарги  уповноважений  орган не пізніше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трьох  робочих днів з дня прийняття рішення про задоволення скарги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скасовує своє рішення, яке було оскаржено.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1" w:name="o253"/>
      <w:bookmarkEnd w:id="251"/>
      <w:r w:rsidRPr="00D9711C">
        <w:rPr>
          <w:rFonts w:ascii="Times New Roman" w:hAnsi="Times New Roman" w:cs="Times New Roman"/>
          <w:sz w:val="24"/>
          <w:szCs w:val="24"/>
        </w:rPr>
        <w:t xml:space="preserve">     У разі  відмови  у задоволенні скарги орган виконавчої влади,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що прийняв регуляторний акт і подав скаргу: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2" w:name="o254"/>
      <w:bookmarkEnd w:id="252"/>
      <w:r w:rsidRPr="00D9711C">
        <w:rPr>
          <w:rFonts w:ascii="Times New Roman" w:hAnsi="Times New Roman" w:cs="Times New Roman"/>
          <w:sz w:val="24"/>
          <w:szCs w:val="24"/>
        </w:rPr>
        <w:t xml:space="preserve">     не пізніше трьох робочих днів з  дня  прийняття  рішення  про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відмову у задоволенні скарги подає на погодження до уповноваженого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органу  проект  акта,  яким вносяться зміни до регуляторного акта,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щодо якого уповноваженим органом було прийнято рішення, або проект </w:t>
      </w:r>
      <w:r w:rsidRPr="00D9711C">
        <w:rPr>
          <w:rFonts w:ascii="Times New Roman" w:hAnsi="Times New Roman" w:cs="Times New Roman"/>
          <w:sz w:val="24"/>
          <w:szCs w:val="24"/>
        </w:rPr>
        <w:br/>
      </w:r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акта,  яким  цей  регуляторний  акт  визнається  таким, що втратив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чинність;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3" w:name="o255"/>
      <w:bookmarkEnd w:id="253"/>
      <w:r w:rsidRPr="00D9711C">
        <w:rPr>
          <w:rFonts w:ascii="Times New Roman" w:hAnsi="Times New Roman" w:cs="Times New Roman"/>
          <w:sz w:val="24"/>
          <w:szCs w:val="24"/>
        </w:rPr>
        <w:t xml:space="preserve">     забезпечує затвердження цього проекту акта.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4" w:name="o256"/>
      <w:bookmarkEnd w:id="254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 Текст  статті  29  із  змінами,  внесеними  згідно  із  Законом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5463-VI ( </w:t>
      </w:r>
      <w:hyperlink r:id="rId56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5" w:name="o257"/>
      <w:bookmarkEnd w:id="255"/>
      <w:r w:rsidRPr="00D971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Розділ V</w:t>
      </w:r>
      <w:r w:rsidRPr="00D9711C">
        <w:rPr>
          <w:rFonts w:ascii="Times New Roman" w:hAnsi="Times New Roman" w:cs="Times New Roman"/>
          <w:sz w:val="24"/>
          <w:szCs w:val="24"/>
        </w:rPr>
        <w:t xml:space="preserve">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ПОВНОВАЖЕННЯ УПОВНОВАЖЕНОГО ОРГАНУ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ЩОДО ЗДІЙСНЕННЯ ДЕРЖАВНОЇ РЕГУЛЯТОРНОЇ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             ПОЛІТИКИ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6" w:name="o258"/>
      <w:bookmarkEnd w:id="256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30.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Повноваження уповноваженого органу щодо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здійснення державної регуляторної політики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7" w:name="o259"/>
      <w:bookmarkEnd w:id="257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першу  статті  30  виключено  на  підставі Закону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5463-VI ( </w:t>
      </w:r>
      <w:hyperlink r:id="rId57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8" w:name="o260"/>
      <w:bookmarkEnd w:id="258"/>
      <w:r w:rsidRPr="00D9711C">
        <w:rPr>
          <w:rFonts w:ascii="Times New Roman" w:hAnsi="Times New Roman" w:cs="Times New Roman"/>
          <w:sz w:val="24"/>
          <w:szCs w:val="24"/>
        </w:rPr>
        <w:t xml:space="preserve">     До   повноважень   уповноваженого   органу   щодо  здійснення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державної регуляторної політики належать: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9" w:name="o261"/>
      <w:bookmarkEnd w:id="259"/>
      <w:r w:rsidRPr="00D9711C">
        <w:rPr>
          <w:rFonts w:ascii="Times New Roman" w:hAnsi="Times New Roman" w:cs="Times New Roman"/>
          <w:sz w:val="24"/>
          <w:szCs w:val="24"/>
        </w:rPr>
        <w:t xml:space="preserve">     підготовка та   подання   пропозицій   щодо   формування   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забезпечення здійснення державної регуляторної політики;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0" w:name="o262"/>
      <w:bookmarkEnd w:id="260"/>
      <w:r w:rsidRPr="00D9711C">
        <w:rPr>
          <w:rFonts w:ascii="Times New Roman" w:hAnsi="Times New Roman" w:cs="Times New Roman"/>
          <w:sz w:val="24"/>
          <w:szCs w:val="24"/>
        </w:rPr>
        <w:t xml:space="preserve">     узагальнення практики застосування законодавства про державну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регуляторну політику,  підготовка та подання пропозицій щодо  його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вдосконалення;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1" w:name="o263"/>
      <w:bookmarkEnd w:id="261"/>
      <w:r w:rsidRPr="00D9711C">
        <w:rPr>
          <w:rFonts w:ascii="Times New Roman" w:hAnsi="Times New Roman" w:cs="Times New Roman"/>
          <w:sz w:val="24"/>
          <w:szCs w:val="24"/>
        </w:rPr>
        <w:t xml:space="preserve">     методичне забезпечення   діяльності   регуляторних   органів,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пов'язаної із здійсненням державної регуляторної політики;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2" w:name="o264"/>
      <w:bookmarkEnd w:id="262"/>
      <w:r w:rsidRPr="00D9711C">
        <w:rPr>
          <w:rFonts w:ascii="Times New Roman" w:hAnsi="Times New Roman" w:cs="Times New Roman"/>
          <w:sz w:val="24"/>
          <w:szCs w:val="24"/>
        </w:rPr>
        <w:t xml:space="preserve">     проведення аналізу проектів регуляторних актів,  що подаються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на  погодження,  та  відповідних  аналізів регуляторного впливу 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відповідність вимогам статей 4, 5, 8 і 9 цього Закону та прийняття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рішень   про   погодження  цих  проектів  або  про  відмову  в  їх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погодженні;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3" w:name="o265"/>
      <w:bookmarkEnd w:id="263"/>
      <w:r w:rsidRPr="00D9711C">
        <w:rPr>
          <w:rFonts w:ascii="Times New Roman" w:hAnsi="Times New Roman" w:cs="Times New Roman"/>
          <w:sz w:val="24"/>
          <w:szCs w:val="24"/>
        </w:rPr>
        <w:t xml:space="preserve">     здійснення експертизи регуляторних актів центральних  органів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виконавчої  влади  та  їх  територіальних органів,  Ради міністрів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Автономної Республіки Крим,  місцевих органів виконавчої влади  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їх відповідність вимогам статей 4, 5, 8-13 цього Закону, прийняття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 разі  виявлення  порушень  цих  вимог  рішень  про  необхідність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усунення порушень принципів державної регуляторної політики;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4" w:name="o266"/>
      <w:bookmarkEnd w:id="264"/>
      <w:r w:rsidRPr="00D9711C">
        <w:rPr>
          <w:rFonts w:ascii="Times New Roman" w:hAnsi="Times New Roman" w:cs="Times New Roman"/>
          <w:sz w:val="24"/>
          <w:szCs w:val="24"/>
        </w:rPr>
        <w:t xml:space="preserve">     проведення експертиз    проектів   законів   України,   інших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нормативно-правових актів, які регулюють господарські відносини 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адміністративні  відносини  між  регуляторними органами або іншими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органами державної влади  та  суб'єктами  господарювання,  надання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розробникам   цих   проектів   пропозицій   про  їх  вдосконалення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відповідно до принципів державної регуляторної політики;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5" w:name="o267"/>
      <w:bookmarkEnd w:id="265"/>
      <w:r w:rsidRPr="00D9711C">
        <w:rPr>
          <w:rFonts w:ascii="Times New Roman" w:hAnsi="Times New Roman" w:cs="Times New Roman"/>
          <w:sz w:val="24"/>
          <w:szCs w:val="24"/>
        </w:rPr>
        <w:t xml:space="preserve">     звернення до регуляторних органів із запитами та пропозиціями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  внесення  змін  або  визнання  такими,  що втратили чинність,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прийнятих   цими   органами   регуляторних  актів,  що  суперечать </w:t>
      </w:r>
      <w:r w:rsidRPr="00D9711C">
        <w:rPr>
          <w:rFonts w:ascii="Times New Roman" w:hAnsi="Times New Roman" w:cs="Times New Roman"/>
          <w:sz w:val="24"/>
          <w:szCs w:val="24"/>
        </w:rPr>
        <w:br/>
      </w:r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принципам   державної   регуляторної   політики   або  прийняті  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порушенням  вимог  цього  Закону;  {  Абзац восьмий частини другої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статті  30  із  змінами,  внесеними  згідно  із  Законом N 3720-VI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58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3720-17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 від 08.09.2011 }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6" w:name="o268"/>
      <w:bookmarkEnd w:id="266"/>
      <w:r w:rsidRPr="00D9711C">
        <w:rPr>
          <w:rFonts w:ascii="Times New Roman" w:hAnsi="Times New Roman" w:cs="Times New Roman"/>
          <w:sz w:val="24"/>
          <w:szCs w:val="24"/>
        </w:rPr>
        <w:t xml:space="preserve">     звернення до Президента України,  органів державної влади, їх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посадових    осіб,    органів    та   посадових   осіб   місцевого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самоврядування,  які  у  випадках  та  в   порядку,   встановлених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Конституцією  (  </w:t>
      </w:r>
      <w:hyperlink r:id="rId59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254к/96-ВР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 )  та  законами  України, мають право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скасовувати  або зупиняти дію актів інших органів державної влади,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їх   посадових   осіб,   органів   та   посадових  осіб  місцевого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самоврядування,  з  поданнями  про  скасування  або  зупинення дії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регуляторних актів, що суперечать принципам державної регуляторної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політики або прийняті з порушенням вимог цього Закону;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7" w:name="o269"/>
      <w:bookmarkEnd w:id="267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    {  Абзац  десятий  частини  другої  статті  30  виключено  на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підставі Закону N 5463-VI ( </w:t>
      </w:r>
      <w:hyperlink r:id="rId60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8" w:name="o270"/>
      <w:bookmarkEnd w:id="268"/>
      <w:r w:rsidRPr="00D9711C">
        <w:rPr>
          <w:rFonts w:ascii="Times New Roman" w:hAnsi="Times New Roman" w:cs="Times New Roman"/>
          <w:sz w:val="24"/>
          <w:szCs w:val="24"/>
        </w:rPr>
        <w:t xml:space="preserve">     надання роз'яснень   положень   законодавства   про  державну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регуляторну політику;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9" w:name="o271"/>
      <w:bookmarkEnd w:id="269"/>
      <w:r w:rsidRPr="00D9711C">
        <w:rPr>
          <w:rFonts w:ascii="Times New Roman" w:hAnsi="Times New Roman" w:cs="Times New Roman"/>
          <w:sz w:val="24"/>
          <w:szCs w:val="24"/>
        </w:rPr>
        <w:t xml:space="preserve">     вжиття у межах,  встановлених законами України,  заходів щодо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захисту  прав  та  законних  інтересів  суб'єктів  господарювання,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порушених внаслідок дії регуляторних актів;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0" w:name="o272"/>
      <w:bookmarkEnd w:id="270"/>
      <w:r w:rsidRPr="00D9711C">
        <w:rPr>
          <w:rFonts w:ascii="Times New Roman" w:hAnsi="Times New Roman" w:cs="Times New Roman"/>
          <w:sz w:val="24"/>
          <w:szCs w:val="24"/>
        </w:rPr>
        <w:t xml:space="preserve">     інформування фізичних та юридичних  осіб,  їх  об'єднань  про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свою  діяльність  та  здійснення державної регуляторної політики 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Україні.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1" w:name="o273"/>
      <w:bookmarkEnd w:id="271"/>
      <w:r w:rsidRPr="00D971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Розділ VI</w:t>
      </w:r>
      <w:r w:rsidRPr="00D9711C">
        <w:rPr>
          <w:rFonts w:ascii="Times New Roman" w:hAnsi="Times New Roman" w:cs="Times New Roman"/>
          <w:sz w:val="24"/>
          <w:szCs w:val="24"/>
        </w:rPr>
        <w:t xml:space="preserve">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ЗДІЙСНЕННЯ ДЕРЖАВНОЇ РЕГУЛЯТОРНОЇ ПОЛІТИКИ ОРГАНАМИ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ТА ПОСАДОВИМИ ОСОБАМИ МІСЦЕВОГО САМОВРЯДУВАННЯ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2" w:name="o274"/>
      <w:bookmarkEnd w:id="272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31.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Організаційні засади здійснення державної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регуляторної політики органами та посадовими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особами місцевого самоврядування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3" w:name="o275"/>
      <w:bookmarkEnd w:id="273"/>
      <w:r w:rsidRPr="00D9711C">
        <w:rPr>
          <w:rFonts w:ascii="Times New Roman" w:hAnsi="Times New Roman" w:cs="Times New Roman"/>
          <w:sz w:val="24"/>
          <w:szCs w:val="24"/>
        </w:rPr>
        <w:t xml:space="preserve">     Сільські, селищні,  міські,  районні  у  містах,  районні  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обласні  ради  з  метою  реалізації  покладених на них цим Законом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повноважень у здійсненні державної  регуляторної  політики  можуть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створювати  у  своєму  складі постійні комісії з питань реалізації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державної  регуляторної   політики   або   можуть   покладати   ці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повноваження на одну з існуючих постійних комісій відповідної ради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(далі - відповідальна постійна комісія).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4" w:name="o276"/>
      <w:bookmarkEnd w:id="274"/>
      <w:r w:rsidRPr="00D9711C">
        <w:rPr>
          <w:rFonts w:ascii="Times New Roman" w:hAnsi="Times New Roman" w:cs="Times New Roman"/>
          <w:sz w:val="24"/>
          <w:szCs w:val="24"/>
        </w:rPr>
        <w:t xml:space="preserve">     Виконавчі органи сільських,  селищних,  міських,  районних  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містах  рад  з  метою  реалізації  покладених  на  них цим Законом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повноважень у здійсненні державної регуляторної політики створюють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   своєму   складі   в  межах  граничної  чисельності  структурні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підрозділи з питань реалізації державної регуляторної політики або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покладають   реалізацію   цих   повноважень  на  один  з  існуючих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структурних підрозділів чи  окремих  посадових  осіб  відповідного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виконавчого   органу   ради  (далі  -  відповідальний  структурний </w:t>
      </w:r>
      <w:r w:rsidRPr="00D9711C">
        <w:rPr>
          <w:rFonts w:ascii="Times New Roman" w:hAnsi="Times New Roman" w:cs="Times New Roman"/>
          <w:sz w:val="24"/>
          <w:szCs w:val="24"/>
        </w:rPr>
        <w:br/>
      </w:r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підрозділ).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5" w:name="o277"/>
      <w:bookmarkEnd w:id="275"/>
      <w:r w:rsidRPr="00D9711C">
        <w:rPr>
          <w:rFonts w:ascii="Times New Roman" w:hAnsi="Times New Roman" w:cs="Times New Roman"/>
          <w:sz w:val="24"/>
          <w:szCs w:val="24"/>
        </w:rPr>
        <w:t xml:space="preserve">     Організаційне забезпечення здійснення державної  регуляторної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політики   сільським,   селищним   та   міським  головою  здійснює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відповідальний структурний підрозділ виконавчого органу сільської,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селищної, міської ради.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6" w:name="o278"/>
      <w:bookmarkEnd w:id="276"/>
      <w:r w:rsidRPr="00D9711C">
        <w:rPr>
          <w:rFonts w:ascii="Times New Roman" w:hAnsi="Times New Roman" w:cs="Times New Roman"/>
          <w:sz w:val="24"/>
          <w:szCs w:val="24"/>
        </w:rPr>
        <w:t xml:space="preserve">     Організаційні засади    здійснення   державної   регуляторної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політики  у  системі  місцевого  самоврядування  у   місті   Києві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визначаються цим Законом та Законом України "Про столицю України -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місто-герой Київ" ( </w:t>
      </w:r>
      <w:hyperlink r:id="rId61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401-14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7" w:name="o279"/>
      <w:bookmarkEnd w:id="277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32.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Особливості планування діяльності органів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та посадових осіб місцевого самоврядування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з підготовки проектів регуляторних актів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8" w:name="o280"/>
      <w:bookmarkEnd w:id="278"/>
      <w:r w:rsidRPr="00D9711C">
        <w:rPr>
          <w:rFonts w:ascii="Times New Roman" w:hAnsi="Times New Roman" w:cs="Times New Roman"/>
          <w:sz w:val="24"/>
          <w:szCs w:val="24"/>
        </w:rPr>
        <w:t xml:space="preserve">     Планування діяльності сільських,  селищних, міських, районних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   містах,   районних  та  обласних  рад  з  підготовки  проектів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регуляторних   актів   здійснюється   в   рамках   підготовки   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затвердження    планів   роботи   відповідних   рад   у   порядку,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встановленому  Законом  України  "Про  місцеве  самоврядування   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Україні"   ( </w:t>
      </w:r>
      <w:hyperlink r:id="rId62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280/97-ВР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  та  регламентами  відповідних   рад,   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урахуванням  вимог  частин  третьої  та  четвертої  статті 7 цього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Закону.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9" w:name="o281"/>
      <w:bookmarkEnd w:id="279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33.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Підготовка аналізу регуляторного впливу проектів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регуляторних актів, розроблених органами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та посадовими особами місцевого самоврядування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0" w:name="o282"/>
      <w:bookmarkEnd w:id="280"/>
      <w:r w:rsidRPr="00D9711C">
        <w:rPr>
          <w:rFonts w:ascii="Times New Roman" w:hAnsi="Times New Roman" w:cs="Times New Roman"/>
          <w:sz w:val="24"/>
          <w:szCs w:val="24"/>
        </w:rPr>
        <w:t xml:space="preserve">     У разі внесення на розгляд сесії ради  проекту  регуляторного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акта  без  аналізу  регуляторного  впливу  відповідальна  постійна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комісія приймає рішення про направлення проекту регуляторного акта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на доопрацювання органу чи особі, яка внесла цей проект.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1" w:name="o283"/>
      <w:bookmarkEnd w:id="281"/>
      <w:r w:rsidRPr="00D9711C">
        <w:rPr>
          <w:rFonts w:ascii="Times New Roman" w:hAnsi="Times New Roman" w:cs="Times New Roman"/>
          <w:sz w:val="24"/>
          <w:szCs w:val="24"/>
        </w:rPr>
        <w:t xml:space="preserve">     За мотивованим  поданням  депутата  ради,  постійної  комісії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ради,  голови районної або обласної  ради  відповідальна  постійна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комісія  може  прийняти  рішення  про  забезпечення  підготовки  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порядку, встановленому частинами другою та третьою статті 34 цього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Закону,  експертного  висновку  щодо  регуляторного впливу проекту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регуляторного  акта,  внесеного  цим  депутатом  ради,   постійною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комісією  ради,  головою районної або обласної ради.  У цьому разі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аналіз регуляторного впливу не готується,  а  експертний  висновок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щодо  регуляторного  впливу готується відповідно до вимог статті 8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цього Закону.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2" w:name="o284"/>
      <w:bookmarkEnd w:id="282"/>
      <w:r w:rsidRPr="00D9711C">
        <w:rPr>
          <w:rFonts w:ascii="Times New Roman" w:hAnsi="Times New Roman" w:cs="Times New Roman"/>
          <w:sz w:val="24"/>
          <w:szCs w:val="24"/>
        </w:rPr>
        <w:t xml:space="preserve">     У разі внесення на розгляд засідання виконавчого органу  ради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чи внесення на затвердження сільським,  селищним,  міським головою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проекту регуляторного акта без аналізу  регуляторного  впливу  цей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проект повертається його розробникові на доопрацювання.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3" w:name="o285"/>
      <w:bookmarkEnd w:id="283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34.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Особливості розгляду сільською, селищною,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міською, районною у місті, районною, обласною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радою проектів регуляторних актів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4" w:name="o286"/>
      <w:bookmarkEnd w:id="284"/>
      <w:r w:rsidRPr="00D9711C">
        <w:rPr>
          <w:rFonts w:ascii="Times New Roman" w:hAnsi="Times New Roman" w:cs="Times New Roman"/>
          <w:sz w:val="24"/>
          <w:szCs w:val="24"/>
        </w:rPr>
        <w:t xml:space="preserve">     Кожен проект  регуляторного  акта,  що внесений на розгляд 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сільської, селищної, міської, районної у місті, районної, обласної </w:t>
      </w:r>
      <w:r w:rsidRPr="00D9711C">
        <w:rPr>
          <w:rFonts w:ascii="Times New Roman" w:hAnsi="Times New Roman" w:cs="Times New Roman"/>
          <w:sz w:val="24"/>
          <w:szCs w:val="24"/>
        </w:rPr>
        <w:br/>
      </w:r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ради,  подається  до відповідальної постійної комісії для вивчення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та надання висновків про відповідність проекту регуляторного  акта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вимогам статей 4 та 8 цього Закону.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5" w:name="o287"/>
      <w:bookmarkEnd w:id="285"/>
      <w:r w:rsidRPr="00D9711C">
        <w:rPr>
          <w:rFonts w:ascii="Times New Roman" w:hAnsi="Times New Roman" w:cs="Times New Roman"/>
          <w:sz w:val="24"/>
          <w:szCs w:val="24"/>
        </w:rPr>
        <w:t xml:space="preserve">     Відповідальна постійна    комісія    забезпечує    підготовку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експертного висновку щодо регуляторного впливу  внесеного  проекту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регуляторного  акта,  який  разом  з  цим  проектом  та підписаним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аналізом  регуляторного  впливу подається до уповноваженого органу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для підготовки у встановленому Кабінетом Міністрів України порядку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пропозицій  щодо  удосконалення  проекту  відповідно  до принципів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державної  регуляторної політики (далі - пропозиції уповноваженого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>органу).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6" w:name="o288"/>
      <w:bookmarkEnd w:id="286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34 із змінами, внесеними згідно із Законом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1319-VII ( </w:t>
      </w:r>
      <w:hyperlink r:id="rId63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1319-18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05.06.2014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7" w:name="o289"/>
      <w:bookmarkEnd w:id="287"/>
      <w:r w:rsidRPr="00D9711C">
        <w:rPr>
          <w:rFonts w:ascii="Times New Roman" w:hAnsi="Times New Roman" w:cs="Times New Roman"/>
          <w:sz w:val="24"/>
          <w:szCs w:val="24"/>
        </w:rPr>
        <w:t xml:space="preserve">     Порядок та   строки   підготовки  експертних  висновків  щодо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регуляторного  впливу   внесених   проектів   регуляторних   актів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встановлюються регламентами відповідних рад.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8" w:name="o290"/>
      <w:bookmarkEnd w:id="288"/>
      <w:r w:rsidRPr="00D9711C">
        <w:rPr>
          <w:rFonts w:ascii="Times New Roman" w:hAnsi="Times New Roman" w:cs="Times New Roman"/>
          <w:sz w:val="24"/>
          <w:szCs w:val="24"/>
        </w:rPr>
        <w:t xml:space="preserve">     На підставі     аналізу     регуляторного     впливу,    яким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супроводжувався проект регуляторного акта  при  його  внесенні  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розгляд сесії відповідної ради,  а також експертного висновку щодо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регуляторного  впливу  цього  проекту та пропозицій уповноваженого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органу  відповідальна  постійна  комісія  готує  свої висновки про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відповідність  проекту  регуляторного  акта  вимогам статей 4 та 8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цього  Закону.  У  випадках,  визначених частиною другою статті 33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цього  Закону,  такі  висновки  готуються  на підставі експертного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висновку  щодо  регуляторного  впливу та пропозицій уповноваженого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>органу.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9" w:name="o291"/>
      <w:bookmarkEnd w:id="289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четверта  статті  34  із  змінами, внесеними згідно із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1319-VII ( </w:t>
      </w:r>
      <w:hyperlink r:id="rId64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1319-18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05.06.2014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0" w:name="o292"/>
      <w:bookmarkEnd w:id="290"/>
      <w:r w:rsidRPr="00D9711C">
        <w:rPr>
          <w:rFonts w:ascii="Times New Roman" w:hAnsi="Times New Roman" w:cs="Times New Roman"/>
          <w:sz w:val="24"/>
          <w:szCs w:val="24"/>
        </w:rPr>
        <w:t xml:space="preserve">     Висновки відповідальної  постійної   комісії   готуються   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підставі  аналізу регуляторного впливу,  яким проект регуляторного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акта  супроводжувався  при  його  внесенні,  лише  у  разі,   якщо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експертний  висновок  щодо  регуляторного  впливу  не  був наданий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відповідальній постійній комісії  протягом  строку,  встановленого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для  його  підготовки.  Це  правило  не застосовується у випадках,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передбачених частиною другою статті 33 цього Закону.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1" w:name="o293"/>
      <w:bookmarkEnd w:id="291"/>
      <w:r w:rsidRPr="00D9711C">
        <w:rPr>
          <w:rFonts w:ascii="Times New Roman" w:hAnsi="Times New Roman" w:cs="Times New Roman"/>
          <w:sz w:val="24"/>
          <w:szCs w:val="24"/>
        </w:rPr>
        <w:t xml:space="preserve">     Висновки   відповідальної  постійної  комісії  та  пропозиції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уповноваженого   органу  передаються  для  вивчення  до  постійної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комісії,  до  сфери  відання  якої належить супроводження розгляду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проекту  регуляторного  акта  у  відповідній  раді (далі - головна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постійна   комісія),  за  винятком  випадків,  коли  відповідальна </w:t>
      </w:r>
      <w:r w:rsidRPr="00D9711C">
        <w:rPr>
          <w:rFonts w:ascii="Times New Roman" w:hAnsi="Times New Roman" w:cs="Times New Roman"/>
          <w:sz w:val="24"/>
          <w:szCs w:val="24"/>
        </w:rPr>
        <w:br/>
        <w:t>постійна комісія є головною постійною комісією.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2" w:name="o294"/>
      <w:bookmarkEnd w:id="292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шоста  статті  34  із  змінами,  внесеними  згідно  із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1319-VII ( </w:t>
      </w:r>
      <w:hyperlink r:id="rId65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1319-18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05.06.2014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3" w:name="o295"/>
      <w:bookmarkEnd w:id="293"/>
      <w:r w:rsidRPr="00D9711C">
        <w:rPr>
          <w:rFonts w:ascii="Times New Roman" w:hAnsi="Times New Roman" w:cs="Times New Roman"/>
          <w:sz w:val="24"/>
          <w:szCs w:val="24"/>
        </w:rPr>
        <w:t xml:space="preserve">     При представленні на пленарному засіданні сесії ради  проекту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регуляторного   акта   голова   відповідальної  постійної  комісії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доповідає  висновки  цієї  постійної  комісії  про   відповідність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проекту  регуляторного  акта вимогам статей 4 та 8 цього Закону, 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також  пропозиції уповноваженого органу разом з рішенням постійної </w:t>
      </w:r>
      <w:r w:rsidRPr="00D9711C">
        <w:rPr>
          <w:rFonts w:ascii="Times New Roman" w:hAnsi="Times New Roman" w:cs="Times New Roman"/>
          <w:sz w:val="24"/>
          <w:szCs w:val="24"/>
        </w:rPr>
        <w:br/>
        <w:t>комісії щодо їх врахування.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4" w:name="o296"/>
      <w:bookmarkEnd w:id="294"/>
      <w:r w:rsidRPr="00D9711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Частина  сьома  статті  34  із  змінами,  внесеними  згідно  із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1319-VII ( </w:t>
      </w:r>
      <w:hyperlink r:id="rId66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1319-18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від 05.06.2014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5" w:name="o297"/>
      <w:bookmarkEnd w:id="295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35.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Особливості оприлюднення проектів регуляторних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актів, прийняття яких належить до компетенції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органів та посадових осіб місцевого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самоврядування, з метою одержання зауважень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і пропозицій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6" w:name="o298"/>
      <w:bookmarkEnd w:id="296"/>
      <w:r w:rsidRPr="00D9711C">
        <w:rPr>
          <w:rFonts w:ascii="Times New Roman" w:hAnsi="Times New Roman" w:cs="Times New Roman"/>
          <w:sz w:val="24"/>
          <w:szCs w:val="24"/>
        </w:rPr>
        <w:t xml:space="preserve">     Оприлюднення з   метою   одержання   зауважень  і  пропозицій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проектів  регуляторних   актів,   прийняття   яких   належить   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компетенції   виконавчих  органів  сільських,  селищних,  міських,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районних у містах рад,  а також  сільських,  селищних  та  міських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голів,  проводиться  до внесення цих проектів на розгляд засідання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відповідного  виконавчого  органу  ради  або  до  внесення  їх  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затвердження відповідному сільському, селищному, міському голові.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7" w:name="o299"/>
      <w:bookmarkEnd w:id="297"/>
      <w:r w:rsidRPr="00D9711C">
        <w:rPr>
          <w:rFonts w:ascii="Times New Roman" w:hAnsi="Times New Roman" w:cs="Times New Roman"/>
          <w:sz w:val="24"/>
          <w:szCs w:val="24"/>
        </w:rPr>
        <w:t xml:space="preserve">     За рішенням сільської,  селищної,  міської, районної у місті,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районної,  обласної  ради  або  відповідальної  постійної  комісії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відповідної ради: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8" w:name="o300"/>
      <w:bookmarkEnd w:id="298"/>
      <w:r w:rsidRPr="00D9711C">
        <w:rPr>
          <w:rFonts w:ascii="Times New Roman" w:hAnsi="Times New Roman" w:cs="Times New Roman"/>
          <w:sz w:val="24"/>
          <w:szCs w:val="24"/>
        </w:rPr>
        <w:t xml:space="preserve">     оприлюднюються проекти    регуляторних    актів,    які    не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оприлюднювалися до внесення їх на розгляд сесії відповідної ради;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9" w:name="o301"/>
      <w:bookmarkEnd w:id="299"/>
      <w:r w:rsidRPr="00D9711C">
        <w:rPr>
          <w:rFonts w:ascii="Times New Roman" w:hAnsi="Times New Roman" w:cs="Times New Roman"/>
          <w:sz w:val="24"/>
          <w:szCs w:val="24"/>
        </w:rPr>
        <w:t xml:space="preserve">     можуть повторно оприлюднюватися проекти  регуляторних  актів,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які  оприлюднювалися  до  внесення їх на розгляд сесії відповідної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ради.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0" w:name="o302"/>
      <w:bookmarkEnd w:id="300"/>
      <w:r w:rsidRPr="00D9711C">
        <w:rPr>
          <w:rFonts w:ascii="Times New Roman" w:hAnsi="Times New Roman" w:cs="Times New Roman"/>
          <w:sz w:val="24"/>
          <w:szCs w:val="24"/>
        </w:rPr>
        <w:t xml:space="preserve">     У разі оприлюднення проектів регуляторних актів  за  рішенням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відповідної  ради  або  відповідальної постійної комісії цієї ради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функцію розробника проекту виконує орган, особа чи група осіб, які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внесли цей проект на розгляд сесії відповідної ради,  якщо інше не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встановлено у рішенні ради чи відповідальної постійної комісії.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1" w:name="o303"/>
      <w:bookmarkEnd w:id="301"/>
      <w:r w:rsidRPr="00D9711C">
        <w:rPr>
          <w:rFonts w:ascii="Times New Roman" w:hAnsi="Times New Roman" w:cs="Times New Roman"/>
          <w:sz w:val="24"/>
          <w:szCs w:val="24"/>
        </w:rPr>
        <w:t xml:space="preserve">     Зауваження і   пропозиції    щодо    оприлюдненого    проекту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регуляторного   акта,   внесеного   на   розгляд  сесії  ради,  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відповідного аналізу регуляторного впливу надаються  фізичними  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юридичними особами,  їх об'єднаннями розробникові цього проекту 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головній постійній комісії ради.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2" w:name="o304"/>
      <w:bookmarkEnd w:id="302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36.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Особливості прийняття регуляторних актів органами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та посадовими особами місцевого самоврядування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3" w:name="o305"/>
      <w:bookmarkEnd w:id="303"/>
      <w:r w:rsidRPr="00D9711C">
        <w:rPr>
          <w:rFonts w:ascii="Times New Roman" w:hAnsi="Times New Roman" w:cs="Times New Roman"/>
          <w:sz w:val="24"/>
          <w:szCs w:val="24"/>
        </w:rPr>
        <w:t xml:space="preserve">     Регуляторний акт   не   може  бути  прийнятий  або  схвалений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уповноваженим  на  це  органом  чи  посадовою   особою   місцевого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самоврядування, якщо наявна хоча б одна з таких обставин: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4" w:name="o306"/>
      <w:bookmarkEnd w:id="304"/>
      <w:r w:rsidRPr="00D9711C">
        <w:rPr>
          <w:rFonts w:ascii="Times New Roman" w:hAnsi="Times New Roman" w:cs="Times New Roman"/>
          <w:sz w:val="24"/>
          <w:szCs w:val="24"/>
        </w:rPr>
        <w:t xml:space="preserve">     відсутній аналіз регуляторного впливу;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5" w:name="o307"/>
      <w:bookmarkEnd w:id="305"/>
      <w:r w:rsidRPr="00D9711C">
        <w:rPr>
          <w:rFonts w:ascii="Times New Roman" w:hAnsi="Times New Roman" w:cs="Times New Roman"/>
          <w:sz w:val="24"/>
          <w:szCs w:val="24"/>
        </w:rPr>
        <w:t xml:space="preserve">     проект регуляторного акта не був оприлюднений.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6" w:name="o308"/>
      <w:bookmarkEnd w:id="306"/>
      <w:r w:rsidRPr="00D9711C">
        <w:rPr>
          <w:rFonts w:ascii="Times New Roman" w:hAnsi="Times New Roman" w:cs="Times New Roman"/>
          <w:sz w:val="24"/>
          <w:szCs w:val="24"/>
        </w:rPr>
        <w:t xml:space="preserve">     У разі  виявлення  будь-якої з цих обставин орган чи посадова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особа  місцевого  самоврядування  має  право  вжити   передбачених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законодавством  заходів для припинення виявлених порушень,  у тому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числі  відповідно   до   закону   скасувати   або   зупинити   дію </w:t>
      </w:r>
      <w:r w:rsidRPr="00D9711C">
        <w:rPr>
          <w:rFonts w:ascii="Times New Roman" w:hAnsi="Times New Roman" w:cs="Times New Roman"/>
          <w:sz w:val="24"/>
          <w:szCs w:val="24"/>
        </w:rPr>
        <w:br/>
      </w:r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регуляторного акта, прийнятого з порушеннями.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7" w:name="o309"/>
      <w:bookmarkEnd w:id="307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37.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Особливості відстеження результативності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та перегляду регуляторних актів, прийнятих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органами та посадовими особами місцевого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самоврядування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8" w:name="o310"/>
      <w:bookmarkEnd w:id="308"/>
      <w:r w:rsidRPr="00D9711C">
        <w:rPr>
          <w:rFonts w:ascii="Times New Roman" w:hAnsi="Times New Roman" w:cs="Times New Roman"/>
          <w:sz w:val="24"/>
          <w:szCs w:val="24"/>
        </w:rPr>
        <w:t xml:space="preserve">     Виконання заходів з відстеження результативності регуляторних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актів,  прийнятих сільськими,  селищними,  міськими та районними 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містах  радами,  забезпечується  виконавчими  органами відповідних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рад.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9" w:name="o311"/>
      <w:bookmarkEnd w:id="309"/>
      <w:r w:rsidRPr="00D9711C">
        <w:rPr>
          <w:rFonts w:ascii="Times New Roman" w:hAnsi="Times New Roman" w:cs="Times New Roman"/>
          <w:sz w:val="24"/>
          <w:szCs w:val="24"/>
        </w:rPr>
        <w:t xml:space="preserve">     Виконання заходів з відстеження результативності регуляторних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актів,  прийнятих  районними  та обласними радами,  забезпечується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виконавчим апаратом відповідних  рад,  а  у  разі  якщо  рішеннями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районних,  обласних  рад  повноваження щодо забезпечення виконання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заходів з  відстеження  результативності  цих  регуляторних  актів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делеговано    відповідно    районним    або   обласним   державним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адміністраціям - районними, обласними державними адміністраціями.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0" w:name="o312"/>
      <w:bookmarkEnd w:id="310"/>
      <w:r w:rsidRPr="00D9711C">
        <w:rPr>
          <w:rFonts w:ascii="Times New Roman" w:hAnsi="Times New Roman" w:cs="Times New Roman"/>
          <w:sz w:val="24"/>
          <w:szCs w:val="24"/>
        </w:rPr>
        <w:t xml:space="preserve">     Звіт про  відстеження  результативності  регуляторного  акта,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прийнятого відповідною радою, не пізніше наступного робочого дня 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дня оприлюднення  цього  звіту  подається  до  головної  постійної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комісії відповідної ради.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1" w:name="o313"/>
      <w:bookmarkEnd w:id="311"/>
      <w:r w:rsidRPr="00D9711C">
        <w:rPr>
          <w:rFonts w:ascii="Times New Roman" w:hAnsi="Times New Roman" w:cs="Times New Roman"/>
          <w:sz w:val="24"/>
          <w:szCs w:val="24"/>
        </w:rPr>
        <w:t xml:space="preserve">     Рішення про   необхідність   перегляду   регуляторного  акта,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прийнятого  сільською,  селищною,  міською,  районною   у   місті,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районною,   обласною   радою,   на   підставі  аналізу  звіту  про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відстеження його результативності приймає головна постійна комісія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відповідної ради або розробник проекту цього регуляторного акта.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2" w:name="o314"/>
      <w:bookmarkEnd w:id="312"/>
      <w:r w:rsidRPr="00D9711C">
        <w:rPr>
          <w:rFonts w:ascii="Times New Roman" w:hAnsi="Times New Roman" w:cs="Times New Roman"/>
          <w:sz w:val="24"/>
          <w:szCs w:val="24"/>
        </w:rPr>
        <w:t xml:space="preserve">     Виконання заходів з відстеження результативності регуляторних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актів,  прийнятих  сільськими,   селищними,   міськими   головами,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забезпечується виконавчими органами сільської,  селищної,  міської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ради,  визначеними  для   виконання   цих   заходів   відповідними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сільськими, селищними, міськими головами.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3" w:name="o315"/>
      <w:bookmarkEnd w:id="313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38.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Заслуховування радами звітів про здійснення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державної регуляторної політики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4" w:name="o316"/>
      <w:bookmarkEnd w:id="314"/>
      <w:r w:rsidRPr="00D9711C">
        <w:rPr>
          <w:rFonts w:ascii="Times New Roman" w:hAnsi="Times New Roman" w:cs="Times New Roman"/>
          <w:sz w:val="24"/>
          <w:szCs w:val="24"/>
        </w:rPr>
        <w:t xml:space="preserve">     Сільська, селищна,  міська,  районна у місті рада  заслуховує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щорічний  звіт  сільського,  селищного,  міського  голови,  голови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районної  у  місті  ради  про  здійснення  державної  регуляторної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політики  виконавчими  органами  відповідної сільської,  селищної,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міської, районної у місті ради.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5" w:name="o317"/>
      <w:bookmarkEnd w:id="315"/>
      <w:r w:rsidRPr="00D9711C">
        <w:rPr>
          <w:rFonts w:ascii="Times New Roman" w:hAnsi="Times New Roman" w:cs="Times New Roman"/>
          <w:sz w:val="24"/>
          <w:szCs w:val="24"/>
        </w:rPr>
        <w:t xml:space="preserve">     Районна, обласна  рада  заслуховує   щорічний   звіт   голови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районної,  обласної  ради  про  здійснення  державної регуляторної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політики виконавчим апаратом відповідної ради.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6" w:name="o318"/>
      <w:bookmarkEnd w:id="316"/>
      <w:r w:rsidRPr="00D9711C">
        <w:rPr>
          <w:rFonts w:ascii="Times New Roman" w:hAnsi="Times New Roman" w:cs="Times New Roman"/>
          <w:sz w:val="24"/>
          <w:szCs w:val="24"/>
        </w:rPr>
        <w:t xml:space="preserve">     Відповідальна постійна  комісія  відповідної  ради  готує   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попередньо   розглядає   питання   щодо   звітів  посадових  осіб,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зазначених у частинах першій та другій цієї статті, про здійснення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державної регуляторної політики у частині, що віднесена законом 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компетенції постійних комісій рад.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7" w:name="o319"/>
      <w:bookmarkEnd w:id="317"/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     Щорічні звіти посадових осіб, зазначених у частинах першій 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другій  цієї  статті,  оприлюднюються  шляхом  їх  опублікування 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друкованих  засобах  масової  інформації  рад,  які   заслуховують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відповідні  звіти,  а  у  разі  їх  відсутності - в інших місцевих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друкованих засобах масової інформації.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8" w:name="o320"/>
      <w:bookmarkEnd w:id="318"/>
      <w:r w:rsidRPr="00D971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Розділ VII</w:t>
      </w:r>
      <w:r w:rsidRPr="00D9711C">
        <w:rPr>
          <w:rFonts w:ascii="Times New Roman" w:hAnsi="Times New Roman" w:cs="Times New Roman"/>
          <w:sz w:val="24"/>
          <w:szCs w:val="24"/>
        </w:rPr>
        <w:t xml:space="preserve">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ОСОБЛИВОСТІ ЗДІЙСНЕННЯ РЕГУЛЯТОРНОЇ ДІЯЛЬНОСТІ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9" w:name="o321"/>
      <w:bookmarkEnd w:id="319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39.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Особливості здійснення регуляторної діяльності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щодо положень нормативних документів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0" w:name="o322"/>
      <w:bookmarkEnd w:id="320"/>
      <w:r w:rsidRPr="00D9711C">
        <w:rPr>
          <w:rFonts w:ascii="Times New Roman" w:hAnsi="Times New Roman" w:cs="Times New Roman"/>
          <w:sz w:val="24"/>
          <w:szCs w:val="24"/>
        </w:rPr>
        <w:t xml:space="preserve">     Обов'язкові для виконання  у  передбачених  законом  випадках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положення стандартів, кодексів усталеної практики, технічних умов,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прийнятих  органами  державної   влади   та   органами   місцевого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самоврядування,  санітарних норм,  державних норм і правил у сфері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містобудування, у тому числі державних будівельних норм, державних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норм  і  правил пожежної безпеки,  у тому числі загальнодержавних,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міжгалузевих,  галузевих  нормативних  актів  з  питань   пожежної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безпеки, державних міжгалузевих та галузевих нормативних актів про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охорону праці,  норм, правил і стандартів з ядерної та радіаційної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безпеки,   нормативних   документів   з  метрології,  затверджених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центральними  органами  виконавчої  влади,  фармакопейних  статей,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Державної    Фармакопеї    України,    технологічних   регламентів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виготовлення  лікарського  засобу,  які  встановлюють  вимоги   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суб'єктів  господарювання  щодо проведення обов'язкових погоджень,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аналізів,  експертиз,  обстежень,  випробувань тощо  за  допомогою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третіх   осіб,  розробляються,  приймаються  та  переглядаються  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порядку,  встановленому цим Законом,  за винятком вимог статті  12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цього Закону.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1" w:name="o323"/>
      <w:bookmarkEnd w:id="321"/>
      <w:r w:rsidRPr="00D9711C">
        <w:rPr>
          <w:rFonts w:ascii="Times New Roman" w:hAnsi="Times New Roman" w:cs="Times New Roman"/>
          <w:sz w:val="24"/>
          <w:szCs w:val="24"/>
        </w:rPr>
        <w:t xml:space="preserve">     Нормативні документи,  які містять зазначені у частині першій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цієї   статті    положення,    розробляються,    приймаються    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переглядаються    у      порядку,  встановленому  Законом  України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"Про стандартизацію" ( </w:t>
      </w:r>
      <w:hyperlink r:id="rId67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2408-14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 та іншими  законами  України,  що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регулюють відносини у відповідних сферах.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2" w:name="o324"/>
      <w:bookmarkEnd w:id="322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40.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Особливості здійснення регуляторної діяльності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в умовах воєнного, надзвичайного стану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та оголошення зони надзвичайної екологічної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ситуації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3" w:name="o325"/>
      <w:bookmarkEnd w:id="323"/>
      <w:r w:rsidRPr="00D9711C">
        <w:rPr>
          <w:rFonts w:ascii="Times New Roman" w:hAnsi="Times New Roman" w:cs="Times New Roman"/>
          <w:sz w:val="24"/>
          <w:szCs w:val="24"/>
        </w:rPr>
        <w:t xml:space="preserve">     В умовах   воєнного,  надзвичайного  стану,  оголошення  зони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надзвичайної  екологічної  ситуації  відповідно   до   Конституції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України ( </w:t>
      </w:r>
      <w:hyperlink r:id="rId68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254к/96-ВР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    та  в  установленому порядку регуляторна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діяльність здійснюється  з  урахуванням  обмежень  прав  і  свобод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людини  і  громадянина,  які  в  умовах  воєнного та надзвичайного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стану,   оголошення   зони   надзвичайної   екологічної   ситуації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встановлюються відповідно  до  Конституції України ( </w:t>
      </w:r>
      <w:hyperlink r:id="rId69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254к/96-ВР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Закону України "Про правовий режим воєнного стану"    ( </w:t>
      </w:r>
      <w:hyperlink r:id="rId70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1647-14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Закону    України  "Про    правовий    режим  надзвичайного стану"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71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1550-14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 та Закону України "Про зону  надзвичайної  екологічної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ситуації" ( </w:t>
      </w:r>
      <w:hyperlink r:id="rId72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1908-14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4" w:name="o326"/>
      <w:bookmarkEnd w:id="324"/>
      <w:r w:rsidRPr="00D971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Розділ VIII</w:t>
      </w:r>
      <w:r w:rsidRPr="00D9711C">
        <w:rPr>
          <w:rFonts w:ascii="Times New Roman" w:hAnsi="Times New Roman" w:cs="Times New Roman"/>
          <w:sz w:val="24"/>
          <w:szCs w:val="24"/>
        </w:rPr>
        <w:t xml:space="preserve">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ВІДПОВІДАЛЬНІСТЬ ЗА ПОРУШЕННЯ ПОРЯДКУ РЕГУЛЯТОРНОЇ </w:t>
      </w:r>
      <w:r w:rsidRPr="00D9711C">
        <w:rPr>
          <w:rFonts w:ascii="Times New Roman" w:hAnsi="Times New Roman" w:cs="Times New Roman"/>
          <w:sz w:val="24"/>
          <w:szCs w:val="24"/>
        </w:rPr>
        <w:br/>
      </w:r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ДІЯЛЬНОСТІ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5" w:name="o327"/>
      <w:bookmarkEnd w:id="325"/>
      <w:r w:rsidRPr="00D9711C">
        <w:rPr>
          <w:rFonts w:ascii="Times New Roman" w:hAnsi="Times New Roman" w:cs="Times New Roman"/>
          <w:sz w:val="24"/>
          <w:szCs w:val="24"/>
        </w:rPr>
        <w:t xml:space="preserve">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Стаття 41.</w:t>
      </w:r>
      <w:r w:rsidRPr="00D9711C">
        <w:rPr>
          <w:rFonts w:ascii="Times New Roman" w:hAnsi="Times New Roman" w:cs="Times New Roman"/>
          <w:sz w:val="24"/>
          <w:szCs w:val="24"/>
        </w:rPr>
        <w:t xml:space="preserve"> Відповідальність за порушення вимог законодавства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у сфері державної регуляторної політики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6" w:name="o328"/>
      <w:bookmarkEnd w:id="326"/>
      <w:r w:rsidRPr="00D9711C">
        <w:rPr>
          <w:rFonts w:ascii="Times New Roman" w:hAnsi="Times New Roman" w:cs="Times New Roman"/>
          <w:sz w:val="24"/>
          <w:szCs w:val="24"/>
        </w:rPr>
        <w:t xml:space="preserve">     Керівники регуляторних органів,  посадові особи  регуляторних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органів,  а  також  керівники структурних підрозділів регуляторних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органів чи посадові особи регуляторних органів,  на які  покладено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реалізацію   окремих   повноважень  щодо  здійснення  регуляторної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діяльності,   несуть   відповідальність   за    порушення    вимог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законодавства  у  сфері державної регуляторної політики у порядку, </w:t>
      </w:r>
      <w:r w:rsidRPr="00D9711C">
        <w:rPr>
          <w:rFonts w:ascii="Times New Roman" w:hAnsi="Times New Roman" w:cs="Times New Roman"/>
          <w:sz w:val="24"/>
          <w:szCs w:val="24"/>
        </w:rPr>
        <w:br/>
        <w:t>встановленому законом.</w:t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7" w:name="o329"/>
      <w:bookmarkEnd w:id="327"/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 41  в   редакції   Закону  N  3720-VI ( </w:t>
      </w:r>
      <w:hyperlink r:id="rId73" w:tgtFrame="_blank" w:history="1">
        <w:r w:rsidRPr="00D9711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3720-17</w:t>
        </w:r>
      </w:hyperlink>
      <w:r w:rsidRPr="00D9711C">
        <w:rPr>
          <w:rFonts w:ascii="Times New Roman" w:hAnsi="Times New Roman" w:cs="Times New Roman"/>
          <w:i/>
          <w:iCs/>
          <w:sz w:val="24"/>
          <w:szCs w:val="24"/>
        </w:rPr>
        <w:t xml:space="preserve"> )  від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08.09.2011 } </w:t>
      </w:r>
      <w:r w:rsidRPr="00D9711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8" w:name="o330"/>
      <w:bookmarkEnd w:id="328"/>
      <w:r w:rsidRPr="00D971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711C">
        <w:rPr>
          <w:rFonts w:ascii="Times New Roman" w:hAnsi="Times New Roman" w:cs="Times New Roman"/>
          <w:b/>
          <w:bCs/>
          <w:sz w:val="24"/>
          <w:szCs w:val="24"/>
        </w:rPr>
        <w:t>Розділ IX</w:t>
      </w:r>
      <w:r w:rsidRPr="00D9711C">
        <w:rPr>
          <w:rFonts w:ascii="Times New Roman" w:hAnsi="Times New Roman" w:cs="Times New Roman"/>
          <w:sz w:val="24"/>
          <w:szCs w:val="24"/>
        </w:rPr>
        <w:t xml:space="preserve">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             ПРИКІНЦЕВІ ПОЛОЖЕННЯ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9" w:name="o331"/>
      <w:bookmarkEnd w:id="329"/>
      <w:r w:rsidRPr="00D9711C">
        <w:rPr>
          <w:rFonts w:ascii="Times New Roman" w:hAnsi="Times New Roman" w:cs="Times New Roman"/>
          <w:sz w:val="24"/>
          <w:szCs w:val="24"/>
        </w:rPr>
        <w:t xml:space="preserve">     1. Цей  Закон  набирає  чинності  через три місяці з дня його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опублікування,  за винятком пункту 5  Прикінцевих  положень,  який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набирає чинності з дня опублікування цього Закону.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0" w:name="o332"/>
      <w:bookmarkEnd w:id="330"/>
      <w:r w:rsidRPr="00D9711C">
        <w:rPr>
          <w:rFonts w:ascii="Times New Roman" w:hAnsi="Times New Roman" w:cs="Times New Roman"/>
          <w:sz w:val="24"/>
          <w:szCs w:val="24"/>
        </w:rPr>
        <w:t xml:space="preserve">     2. До приведення законів та інших нормативно-правових актів 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відповідність із цим Законом вони застосовуються у частині,  що не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суперечить цьому Закону.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1" w:name="o333"/>
      <w:bookmarkEnd w:id="331"/>
      <w:r w:rsidRPr="00D9711C">
        <w:rPr>
          <w:rFonts w:ascii="Times New Roman" w:hAnsi="Times New Roman" w:cs="Times New Roman"/>
          <w:sz w:val="24"/>
          <w:szCs w:val="24"/>
        </w:rPr>
        <w:t xml:space="preserve">     3. Стаття  12  цього Закону в частині офіційного оприлюднення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законів та інших нормативно-правових актів,  що визначають права 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обов'язки громадян, діє до моменту набрання чинності законом, яким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згідно    з   частиною   другою   статті  57  Конституції  України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74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254к/96-ВР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   буде  встановлено  порядок  доведення  до  відома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населення   законів   та   інших   нормативно-правових  актів,  що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визначають права і обов'язки громадян.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2" w:name="o334"/>
      <w:bookmarkEnd w:id="332"/>
      <w:r w:rsidRPr="00D9711C">
        <w:rPr>
          <w:rFonts w:ascii="Times New Roman" w:hAnsi="Times New Roman" w:cs="Times New Roman"/>
          <w:sz w:val="24"/>
          <w:szCs w:val="24"/>
        </w:rPr>
        <w:t xml:space="preserve">     4. Частину  першу  статті  44  Закону  України  "Про  місцеве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самоврядування в  Україні" ( </w:t>
      </w:r>
      <w:hyperlink r:id="rId75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280/97-ВР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 (Відомості Верховної Ради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України,  1997 р.,  N 24,  ст.  170) доповнити пунктом  18  такого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змісту: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3" w:name="o335"/>
      <w:bookmarkEnd w:id="333"/>
      <w:r w:rsidRPr="00D9711C">
        <w:rPr>
          <w:rFonts w:ascii="Times New Roman" w:hAnsi="Times New Roman" w:cs="Times New Roman"/>
          <w:sz w:val="24"/>
          <w:szCs w:val="24"/>
        </w:rPr>
        <w:t xml:space="preserve">     "18) забезпечення    виконання    заходів    з    відстеження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результативності   регуляторних   актів,   прийнятих    районними,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обласними радами".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4" w:name="o336"/>
      <w:bookmarkEnd w:id="334"/>
      <w:r w:rsidRPr="00D9711C">
        <w:rPr>
          <w:rFonts w:ascii="Times New Roman" w:hAnsi="Times New Roman" w:cs="Times New Roman"/>
          <w:sz w:val="24"/>
          <w:szCs w:val="24"/>
        </w:rPr>
        <w:t xml:space="preserve">     5. Протягом  трьох  місяців  з дня опублікування цього Закону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Кабінету Міністрів України відповідно до  статей  8  та  10  цього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Закону: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5" w:name="o337"/>
      <w:bookmarkEnd w:id="335"/>
      <w:r w:rsidRPr="00D9711C">
        <w:rPr>
          <w:rFonts w:ascii="Times New Roman" w:hAnsi="Times New Roman" w:cs="Times New Roman"/>
          <w:sz w:val="24"/>
          <w:szCs w:val="24"/>
        </w:rPr>
        <w:t xml:space="preserve">     спільно з   Національним   банком   України   підготувати  та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затвердити Методику підготовки аналізу  регуляторного  впливу  для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застосування  Національним  банком України та Методику відстеження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результативності  регуляторних  актів  (  </w:t>
      </w:r>
      <w:hyperlink r:id="rId76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471-2004-п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 ), прийнятих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Національним банком України;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6" w:name="o338"/>
      <w:bookmarkEnd w:id="336"/>
      <w:r w:rsidRPr="00D9711C">
        <w:rPr>
          <w:rFonts w:ascii="Times New Roman" w:hAnsi="Times New Roman" w:cs="Times New Roman"/>
          <w:sz w:val="24"/>
          <w:szCs w:val="24"/>
        </w:rPr>
        <w:t xml:space="preserve">     підготувати та   затвердити   Методику   підготовки   аналізу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регуляторного впливу для застосування іншими розробниками проектів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регуляторних   актів   та  Методику  відстеження  результативності </w:t>
      </w:r>
      <w:r w:rsidRPr="00D9711C">
        <w:rPr>
          <w:rFonts w:ascii="Times New Roman" w:hAnsi="Times New Roman" w:cs="Times New Roman"/>
          <w:sz w:val="24"/>
          <w:szCs w:val="24"/>
        </w:rPr>
        <w:br/>
      </w:r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регуляторних  актів ( </w:t>
      </w:r>
      <w:hyperlink r:id="rId77" w:tgtFrame="_blank" w:history="1">
        <w:r w:rsidRPr="00D9711C">
          <w:rPr>
            <w:rStyle w:val="a3"/>
            <w:rFonts w:ascii="Times New Roman" w:hAnsi="Times New Roman" w:cs="Times New Roman"/>
            <w:sz w:val="24"/>
            <w:szCs w:val="24"/>
          </w:rPr>
          <w:t>308-2004-п</w:t>
        </w:r>
      </w:hyperlink>
      <w:r w:rsidRPr="00D9711C">
        <w:rPr>
          <w:rFonts w:ascii="Times New Roman" w:hAnsi="Times New Roman" w:cs="Times New Roman"/>
          <w:sz w:val="24"/>
          <w:szCs w:val="24"/>
        </w:rPr>
        <w:t xml:space="preserve"> ), прийнятих іншими регуляторними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органами.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7" w:name="o339"/>
      <w:bookmarkEnd w:id="337"/>
      <w:r w:rsidRPr="00D9711C">
        <w:rPr>
          <w:rFonts w:ascii="Times New Roman" w:hAnsi="Times New Roman" w:cs="Times New Roman"/>
          <w:sz w:val="24"/>
          <w:szCs w:val="24"/>
        </w:rPr>
        <w:t xml:space="preserve">     6. Кабінету Міністрів України: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8" w:name="o340"/>
      <w:bookmarkEnd w:id="338"/>
      <w:r w:rsidRPr="00D9711C">
        <w:rPr>
          <w:rFonts w:ascii="Times New Roman" w:hAnsi="Times New Roman" w:cs="Times New Roman"/>
          <w:sz w:val="24"/>
          <w:szCs w:val="24"/>
        </w:rPr>
        <w:t xml:space="preserve">     а) протягом двох місяців з дня набрання чинності цим Законом: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9" w:name="o341"/>
      <w:bookmarkEnd w:id="339"/>
      <w:r w:rsidRPr="00D9711C">
        <w:rPr>
          <w:rFonts w:ascii="Times New Roman" w:hAnsi="Times New Roman" w:cs="Times New Roman"/>
          <w:sz w:val="24"/>
          <w:szCs w:val="24"/>
        </w:rPr>
        <w:t xml:space="preserve">     підготувати та  подати  на  розгляд  Верховної  Ради  України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пропозиції   щодо   приведення   законодавчих   актів   України  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відповідність із цим Законом;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0" w:name="o342"/>
      <w:bookmarkEnd w:id="340"/>
      <w:r w:rsidRPr="00D9711C">
        <w:rPr>
          <w:rFonts w:ascii="Times New Roman" w:hAnsi="Times New Roman" w:cs="Times New Roman"/>
          <w:sz w:val="24"/>
          <w:szCs w:val="24"/>
        </w:rPr>
        <w:t xml:space="preserve">     відповідно до   своїх   повноважень   забезпечити   прийняття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нормативно-правових актів, необхідних для реалізації цього Закону;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1" w:name="o343"/>
      <w:bookmarkEnd w:id="341"/>
      <w:r w:rsidRPr="00D9711C">
        <w:rPr>
          <w:rFonts w:ascii="Times New Roman" w:hAnsi="Times New Roman" w:cs="Times New Roman"/>
          <w:sz w:val="24"/>
          <w:szCs w:val="24"/>
        </w:rPr>
        <w:t xml:space="preserve">     забезпечити відповідно  до  частини  першої  статті  24 цього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Закону здійснення функції з підготовки експертних  висновків  щодо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регуляторного  впливу  проектів  регуляторних  актів,  внесених на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розгляд Кабінету Міністрів України;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2" w:name="o344"/>
      <w:bookmarkEnd w:id="342"/>
      <w:r w:rsidRPr="00D9711C">
        <w:rPr>
          <w:rFonts w:ascii="Times New Roman" w:hAnsi="Times New Roman" w:cs="Times New Roman"/>
          <w:sz w:val="24"/>
          <w:szCs w:val="24"/>
        </w:rPr>
        <w:t xml:space="preserve">     привести свої нормативно-правові акти, які визначають порядок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розгляду  та  прийняття  регуляторних  актів,  у  відповідність  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вимогами цього Закону;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3" w:name="o345"/>
      <w:bookmarkEnd w:id="343"/>
      <w:r w:rsidRPr="00D9711C">
        <w:rPr>
          <w:rFonts w:ascii="Times New Roman" w:hAnsi="Times New Roman" w:cs="Times New Roman"/>
          <w:sz w:val="24"/>
          <w:szCs w:val="24"/>
        </w:rPr>
        <w:t xml:space="preserve">     забезпечити приведення міністерствами та іншими  центральними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органами  виконавчої  влади  їхніх нормативно-правових актів,  які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визначають порядок підготовки та прийняття регуляторних  актів,  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відповідність з вимогами цього Закону;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4" w:name="o346"/>
      <w:bookmarkEnd w:id="344"/>
      <w:r w:rsidRPr="00D9711C">
        <w:rPr>
          <w:rFonts w:ascii="Times New Roman" w:hAnsi="Times New Roman" w:cs="Times New Roman"/>
          <w:sz w:val="24"/>
          <w:szCs w:val="24"/>
        </w:rPr>
        <w:t xml:space="preserve">     б) протягом року з дня набрання чинності цим Законом: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5" w:name="o347"/>
      <w:bookmarkEnd w:id="345"/>
      <w:r w:rsidRPr="00D9711C">
        <w:rPr>
          <w:rFonts w:ascii="Times New Roman" w:hAnsi="Times New Roman" w:cs="Times New Roman"/>
          <w:sz w:val="24"/>
          <w:szCs w:val="24"/>
        </w:rPr>
        <w:t xml:space="preserve">     переглянути свої   регуляторні   акти   та   привести   їх  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відповідність з вимогами статті 4 цього Закону;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6" w:name="o348"/>
      <w:bookmarkEnd w:id="346"/>
      <w:r w:rsidRPr="00D9711C">
        <w:rPr>
          <w:rFonts w:ascii="Times New Roman" w:hAnsi="Times New Roman" w:cs="Times New Roman"/>
          <w:sz w:val="24"/>
          <w:szCs w:val="24"/>
        </w:rPr>
        <w:t xml:space="preserve">     забезпечити перегляд міністерствами  та  іншими  центральними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органами  виконавчої  влади їхніх регуляторних актів та приведення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їх у відповідність з вимогами статті 4 цього Закону;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7" w:name="o349"/>
      <w:bookmarkEnd w:id="347"/>
      <w:r w:rsidRPr="00D9711C">
        <w:rPr>
          <w:rFonts w:ascii="Times New Roman" w:hAnsi="Times New Roman" w:cs="Times New Roman"/>
          <w:sz w:val="24"/>
          <w:szCs w:val="24"/>
        </w:rPr>
        <w:t xml:space="preserve">     в) при розробці проекту Закону України про  Державний  бюджет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України  на  2004  рік  та  наступні роки передбачити фінансування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витрат на виконання вимог цього Закону.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8" w:name="o350"/>
      <w:bookmarkEnd w:id="348"/>
      <w:r w:rsidRPr="00D9711C">
        <w:rPr>
          <w:rFonts w:ascii="Times New Roman" w:hAnsi="Times New Roman" w:cs="Times New Roman"/>
          <w:sz w:val="24"/>
          <w:szCs w:val="24"/>
        </w:rPr>
        <w:t xml:space="preserve">     7. Національному банку України,  Національній раді України  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питань  телебачення  і  радіомовлення,  а  також  іншим  державним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органам,  державним  спеціалізованим  установам  та  організаціям,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некомерційним самоврядним організаціям, які здійснюють керівництво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та управління  окремими  видами  загальнообов'язкового  державного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соціального  страхування,  що  відповідно до статті 1 цього Закону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належать до регуляторних органів: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9" w:name="o351"/>
      <w:bookmarkEnd w:id="349"/>
      <w:r w:rsidRPr="00D9711C">
        <w:rPr>
          <w:rFonts w:ascii="Times New Roman" w:hAnsi="Times New Roman" w:cs="Times New Roman"/>
          <w:sz w:val="24"/>
          <w:szCs w:val="24"/>
        </w:rPr>
        <w:t xml:space="preserve">     протягом двох місяців з дня  набрання  чинності  цим  Законом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привести  свої  нормативно-правові  акти,  які  визначають порядок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підготовки та прийняття  регуляторних  актів,  у  відповідність  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вимогами цього Закону;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0" w:name="o352"/>
      <w:bookmarkEnd w:id="350"/>
      <w:r w:rsidRPr="00D9711C">
        <w:rPr>
          <w:rFonts w:ascii="Times New Roman" w:hAnsi="Times New Roman" w:cs="Times New Roman"/>
          <w:sz w:val="24"/>
          <w:szCs w:val="24"/>
        </w:rPr>
        <w:t xml:space="preserve">     протягом року з дня набрання чинності цим Законом переглянути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свої регуляторні акти та привести їх у  відповідність  з  вимогами </w:t>
      </w:r>
      <w:r w:rsidRPr="00D9711C">
        <w:rPr>
          <w:rFonts w:ascii="Times New Roman" w:hAnsi="Times New Roman" w:cs="Times New Roman"/>
          <w:sz w:val="24"/>
          <w:szCs w:val="24"/>
        </w:rPr>
        <w:br/>
      </w:r>
      <w:r w:rsidRPr="00D9711C">
        <w:rPr>
          <w:rFonts w:ascii="Times New Roman" w:hAnsi="Times New Roman" w:cs="Times New Roman"/>
          <w:sz w:val="24"/>
          <w:szCs w:val="24"/>
        </w:rPr>
        <w:lastRenderedPageBreak/>
        <w:t xml:space="preserve">статті 4 цього Закону.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1" w:name="o353"/>
      <w:bookmarkEnd w:id="351"/>
      <w:r w:rsidRPr="00D9711C">
        <w:rPr>
          <w:rFonts w:ascii="Times New Roman" w:hAnsi="Times New Roman" w:cs="Times New Roman"/>
          <w:sz w:val="24"/>
          <w:szCs w:val="24"/>
        </w:rPr>
        <w:t xml:space="preserve">     8. Верховній Раді Автономної Республіки Крим,  Раді міністрів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Автономної Республіки Крим: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2" w:name="o354"/>
      <w:bookmarkEnd w:id="352"/>
      <w:r w:rsidRPr="00D9711C">
        <w:rPr>
          <w:rFonts w:ascii="Times New Roman" w:hAnsi="Times New Roman" w:cs="Times New Roman"/>
          <w:sz w:val="24"/>
          <w:szCs w:val="24"/>
        </w:rPr>
        <w:t xml:space="preserve">     а) протягом  трьох  місяців  з  дня  набрання  чинності   цим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Законом: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3" w:name="o355"/>
      <w:bookmarkEnd w:id="353"/>
      <w:r w:rsidRPr="00D9711C">
        <w:rPr>
          <w:rFonts w:ascii="Times New Roman" w:hAnsi="Times New Roman" w:cs="Times New Roman"/>
          <w:sz w:val="24"/>
          <w:szCs w:val="24"/>
        </w:rPr>
        <w:t xml:space="preserve">     забезпечити відповідно  до статті 17 та частини другої статті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18  цього  Закону  реалізацію  організаційних   засад   здійснення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державної регуляторної політики;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4" w:name="o356"/>
      <w:bookmarkEnd w:id="354"/>
      <w:r w:rsidRPr="00D9711C">
        <w:rPr>
          <w:rFonts w:ascii="Times New Roman" w:hAnsi="Times New Roman" w:cs="Times New Roman"/>
          <w:sz w:val="24"/>
          <w:szCs w:val="24"/>
        </w:rPr>
        <w:t xml:space="preserve">     привести свої нормативно-правові акти, які визначають порядок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розгляду  та  прийняття  регуляторних  актів,  у  відповідність  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вимогами цього Закону;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5" w:name="o357"/>
      <w:bookmarkEnd w:id="355"/>
      <w:r w:rsidRPr="00D9711C">
        <w:rPr>
          <w:rFonts w:ascii="Times New Roman" w:hAnsi="Times New Roman" w:cs="Times New Roman"/>
          <w:sz w:val="24"/>
          <w:szCs w:val="24"/>
        </w:rPr>
        <w:t xml:space="preserve">     б) протягом   року   з  дня  набрання  чинності  цим  Законом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переглянути свої регуляторні акти та привести їх у відповідність 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вимогами статті 4 цього Закону.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6" w:name="o358"/>
      <w:bookmarkEnd w:id="356"/>
      <w:r w:rsidRPr="00D9711C">
        <w:rPr>
          <w:rFonts w:ascii="Times New Roman" w:hAnsi="Times New Roman" w:cs="Times New Roman"/>
          <w:sz w:val="24"/>
          <w:szCs w:val="24"/>
        </w:rPr>
        <w:t xml:space="preserve">     9. Органам та посадовим особам місцевого самоврядування: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7" w:name="o359"/>
      <w:bookmarkEnd w:id="357"/>
      <w:r w:rsidRPr="00D9711C">
        <w:rPr>
          <w:rFonts w:ascii="Times New Roman" w:hAnsi="Times New Roman" w:cs="Times New Roman"/>
          <w:sz w:val="24"/>
          <w:szCs w:val="24"/>
        </w:rPr>
        <w:t xml:space="preserve">     а) протягом трьох місяців з дня набрання чинності цим Законом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привести свої  нормативно-правові  акти,  які  визначають  порядок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підготовки  та  прийняття  регуляторних  актів,  у відповідність 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вимогами цього Закону;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8" w:name="o360"/>
      <w:bookmarkEnd w:id="358"/>
      <w:r w:rsidRPr="00D9711C">
        <w:rPr>
          <w:rFonts w:ascii="Times New Roman" w:hAnsi="Times New Roman" w:cs="Times New Roman"/>
          <w:sz w:val="24"/>
          <w:szCs w:val="24"/>
        </w:rPr>
        <w:t xml:space="preserve">     б) протягом  року  з  дня  набрання  чинності   цим   Законом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переглянути свої регуляторні акти та привести їх у відповідність з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вимогами статті 4 цього Закону.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9" w:name="o361"/>
      <w:bookmarkEnd w:id="359"/>
      <w:r w:rsidRPr="00D9711C">
        <w:rPr>
          <w:rFonts w:ascii="Times New Roman" w:hAnsi="Times New Roman" w:cs="Times New Roman"/>
          <w:sz w:val="24"/>
          <w:szCs w:val="24"/>
        </w:rPr>
        <w:t xml:space="preserve"> Президент України                                         Л.КУЧМА </w:t>
      </w:r>
      <w:r w:rsidRPr="00D9711C">
        <w:rPr>
          <w:rFonts w:ascii="Times New Roman" w:hAnsi="Times New Roman" w:cs="Times New Roman"/>
          <w:sz w:val="24"/>
          <w:szCs w:val="24"/>
        </w:rPr>
        <w:br/>
      </w:r>
    </w:p>
    <w:p w:rsidR="0052060F" w:rsidRPr="00D9711C" w:rsidRDefault="0052060F" w:rsidP="0052060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0" w:name="o362"/>
      <w:bookmarkEnd w:id="360"/>
      <w:r w:rsidRPr="00D9711C">
        <w:rPr>
          <w:rFonts w:ascii="Times New Roman" w:hAnsi="Times New Roman" w:cs="Times New Roman"/>
          <w:sz w:val="24"/>
          <w:szCs w:val="24"/>
        </w:rPr>
        <w:t xml:space="preserve"> м. Київ, 11 вересня 2003 року </w:t>
      </w:r>
      <w:r w:rsidRPr="00D9711C">
        <w:rPr>
          <w:rFonts w:ascii="Times New Roman" w:hAnsi="Times New Roman" w:cs="Times New Roman"/>
          <w:sz w:val="24"/>
          <w:szCs w:val="24"/>
        </w:rPr>
        <w:br/>
        <w:t xml:space="preserve">          N 1160-IV </w:t>
      </w:r>
    </w:p>
    <w:p w:rsidR="0052060F" w:rsidRPr="00D9711C" w:rsidRDefault="0052060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2060F" w:rsidRPr="00D9711C" w:rsidSect="00D9711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481E2E"/>
    <w:rsid w:val="004058C8"/>
    <w:rsid w:val="00481E2E"/>
    <w:rsid w:val="0052060F"/>
    <w:rsid w:val="007021FE"/>
    <w:rsid w:val="00D9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1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E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1E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254%D0%BA/96-%D0%B2%D1%80" TargetMode="External"/><Relationship Id="rId18" Type="http://schemas.openxmlformats.org/officeDocument/2006/relationships/hyperlink" Target="http://zakon5.rada.gov.ua/laws/show/5212-17" TargetMode="External"/><Relationship Id="rId26" Type="http://schemas.openxmlformats.org/officeDocument/2006/relationships/hyperlink" Target="http://zakon5.rada.gov.ua/laws/show/254%D0%BA/96-%D0%B2%D1%80" TargetMode="External"/><Relationship Id="rId39" Type="http://schemas.openxmlformats.org/officeDocument/2006/relationships/hyperlink" Target="http://zakon5.rada.gov.ua/laws/show/5463-17" TargetMode="External"/><Relationship Id="rId21" Type="http://schemas.openxmlformats.org/officeDocument/2006/relationships/hyperlink" Target="http://zakon5.rada.gov.ua/laws/show/471-2004-%D0%BF" TargetMode="External"/><Relationship Id="rId34" Type="http://schemas.openxmlformats.org/officeDocument/2006/relationships/hyperlink" Target="http://zakon5.rada.gov.ua/laws/show/950-2007-%D0%BF" TargetMode="External"/><Relationship Id="rId42" Type="http://schemas.openxmlformats.org/officeDocument/2006/relationships/hyperlink" Target="http://zakon5.rada.gov.ua/laws/show/5463-17" TargetMode="External"/><Relationship Id="rId47" Type="http://schemas.openxmlformats.org/officeDocument/2006/relationships/hyperlink" Target="http://zakon5.rada.gov.ua/laws/show/5463-17" TargetMode="External"/><Relationship Id="rId50" Type="http://schemas.openxmlformats.org/officeDocument/2006/relationships/hyperlink" Target="http://zakon5.rada.gov.ua/laws/show/5463-17" TargetMode="External"/><Relationship Id="rId55" Type="http://schemas.openxmlformats.org/officeDocument/2006/relationships/hyperlink" Target="http://zakon5.rada.gov.ua/laws/show/5463-17" TargetMode="External"/><Relationship Id="rId63" Type="http://schemas.openxmlformats.org/officeDocument/2006/relationships/hyperlink" Target="http://zakon5.rada.gov.ua/laws/show/1319-18" TargetMode="External"/><Relationship Id="rId68" Type="http://schemas.openxmlformats.org/officeDocument/2006/relationships/hyperlink" Target="http://zakon5.rada.gov.ua/laws/show/254%D0%BA/96-%D0%B2%D1%80" TargetMode="External"/><Relationship Id="rId76" Type="http://schemas.openxmlformats.org/officeDocument/2006/relationships/hyperlink" Target="http://zakon5.rada.gov.ua/laws/show/471-2004-%D0%BF" TargetMode="External"/><Relationship Id="rId7" Type="http://schemas.openxmlformats.org/officeDocument/2006/relationships/hyperlink" Target="http://zakon5.rada.gov.ua/laws/show/5212-17" TargetMode="External"/><Relationship Id="rId71" Type="http://schemas.openxmlformats.org/officeDocument/2006/relationships/hyperlink" Target="http://zakon5.rada.gov.ua/laws/show/1550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5212-17" TargetMode="External"/><Relationship Id="rId29" Type="http://schemas.openxmlformats.org/officeDocument/2006/relationships/hyperlink" Target="http://zakon5.rada.gov.ua/laws/show/254%D0%BA/96-%D0%B2%D1%80" TargetMode="External"/><Relationship Id="rId11" Type="http://schemas.openxmlformats.org/officeDocument/2006/relationships/hyperlink" Target="http://zakon5.rada.gov.ua/laws/show/5463-17" TargetMode="External"/><Relationship Id="rId24" Type="http://schemas.openxmlformats.org/officeDocument/2006/relationships/hyperlink" Target="http://zakon5.rada.gov.ua/laws/show/308-2004-%D0%BF" TargetMode="External"/><Relationship Id="rId32" Type="http://schemas.openxmlformats.org/officeDocument/2006/relationships/hyperlink" Target="http://zakon5.rada.gov.ua/laws/show/254%D0%BA/96-%D0%B2%D1%80" TargetMode="External"/><Relationship Id="rId37" Type="http://schemas.openxmlformats.org/officeDocument/2006/relationships/hyperlink" Target="http://zakon5.rada.gov.ua/laws/show/5463-17" TargetMode="External"/><Relationship Id="rId40" Type="http://schemas.openxmlformats.org/officeDocument/2006/relationships/hyperlink" Target="http://zakon5.rada.gov.ua/laws/show/5463-17" TargetMode="External"/><Relationship Id="rId45" Type="http://schemas.openxmlformats.org/officeDocument/2006/relationships/hyperlink" Target="http://zakon5.rada.gov.ua/laws/show/5463-17" TargetMode="External"/><Relationship Id="rId53" Type="http://schemas.openxmlformats.org/officeDocument/2006/relationships/hyperlink" Target="http://zakon5.rada.gov.ua/laws/show/5463-17" TargetMode="External"/><Relationship Id="rId58" Type="http://schemas.openxmlformats.org/officeDocument/2006/relationships/hyperlink" Target="http://zakon5.rada.gov.ua/laws/show/3720-17" TargetMode="External"/><Relationship Id="rId66" Type="http://schemas.openxmlformats.org/officeDocument/2006/relationships/hyperlink" Target="http://zakon5.rada.gov.ua/laws/show/1319-18" TargetMode="External"/><Relationship Id="rId74" Type="http://schemas.openxmlformats.org/officeDocument/2006/relationships/hyperlink" Target="http://zakon5.rada.gov.ua/laws/show/254%D0%BA/96-%D0%B2%D1%8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zakon5.rada.gov.ua/laws/show/3720-17" TargetMode="External"/><Relationship Id="rId61" Type="http://schemas.openxmlformats.org/officeDocument/2006/relationships/hyperlink" Target="http://zakon5.rada.gov.ua/laws/show/401-14" TargetMode="External"/><Relationship Id="rId10" Type="http://schemas.openxmlformats.org/officeDocument/2006/relationships/hyperlink" Target="http://zakon5.rada.gov.ua/laws/show/1586-18" TargetMode="External"/><Relationship Id="rId19" Type="http://schemas.openxmlformats.org/officeDocument/2006/relationships/hyperlink" Target="http://zakon5.rada.gov.ua/laws/show/4231-17" TargetMode="External"/><Relationship Id="rId31" Type="http://schemas.openxmlformats.org/officeDocument/2006/relationships/hyperlink" Target="http://zakon5.rada.gov.ua/laws/show/5463-17" TargetMode="External"/><Relationship Id="rId44" Type="http://schemas.openxmlformats.org/officeDocument/2006/relationships/hyperlink" Target="http://zakon5.rada.gov.ua/laws/show/5463-17" TargetMode="External"/><Relationship Id="rId52" Type="http://schemas.openxmlformats.org/officeDocument/2006/relationships/hyperlink" Target="http://zakon5.rada.gov.ua/laws/show/5463-17" TargetMode="External"/><Relationship Id="rId60" Type="http://schemas.openxmlformats.org/officeDocument/2006/relationships/hyperlink" Target="http://zakon5.rada.gov.ua/laws/show/5463-17" TargetMode="External"/><Relationship Id="rId65" Type="http://schemas.openxmlformats.org/officeDocument/2006/relationships/hyperlink" Target="http://zakon5.rada.gov.ua/laws/show/1319-18" TargetMode="External"/><Relationship Id="rId73" Type="http://schemas.openxmlformats.org/officeDocument/2006/relationships/hyperlink" Target="http://zakon5.rada.gov.ua/laws/show/3720-17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1319-18" TargetMode="External"/><Relationship Id="rId14" Type="http://schemas.openxmlformats.org/officeDocument/2006/relationships/hyperlink" Target="http://zakon5.rada.gov.ua/laws/show/679-14" TargetMode="External"/><Relationship Id="rId22" Type="http://schemas.openxmlformats.org/officeDocument/2006/relationships/hyperlink" Target="http://zakon5.rada.gov.ua/laws/show/308-2004-%D0%BF" TargetMode="External"/><Relationship Id="rId27" Type="http://schemas.openxmlformats.org/officeDocument/2006/relationships/hyperlink" Target="http://zakon5.rada.gov.ua/laws/show/254%D0%BA/96-%D0%B2%D1%80" TargetMode="External"/><Relationship Id="rId30" Type="http://schemas.openxmlformats.org/officeDocument/2006/relationships/hyperlink" Target="http://zakon5.rada.gov.ua/laws/show/rb239k002-98" TargetMode="External"/><Relationship Id="rId35" Type="http://schemas.openxmlformats.org/officeDocument/2006/relationships/hyperlink" Target="http://zakon5.rada.gov.ua/laws/show/5463-17" TargetMode="External"/><Relationship Id="rId43" Type="http://schemas.openxmlformats.org/officeDocument/2006/relationships/hyperlink" Target="http://zakon5.rada.gov.ua/laws/show/950-2007-%D0%BF" TargetMode="External"/><Relationship Id="rId48" Type="http://schemas.openxmlformats.org/officeDocument/2006/relationships/hyperlink" Target="http://zakon5.rada.gov.ua/laws/show/5463-17" TargetMode="External"/><Relationship Id="rId56" Type="http://schemas.openxmlformats.org/officeDocument/2006/relationships/hyperlink" Target="http://zakon5.rada.gov.ua/laws/show/5463-17" TargetMode="External"/><Relationship Id="rId64" Type="http://schemas.openxmlformats.org/officeDocument/2006/relationships/hyperlink" Target="http://zakon5.rada.gov.ua/laws/show/1319-18" TargetMode="External"/><Relationship Id="rId69" Type="http://schemas.openxmlformats.org/officeDocument/2006/relationships/hyperlink" Target="http://zakon5.rada.gov.ua/laws/show/254%D0%BA/96-%D0%B2%D1%80" TargetMode="External"/><Relationship Id="rId77" Type="http://schemas.openxmlformats.org/officeDocument/2006/relationships/hyperlink" Target="http://zakon5.rada.gov.ua/laws/show/308-2004-%D0%BF" TargetMode="External"/><Relationship Id="rId8" Type="http://schemas.openxmlformats.org/officeDocument/2006/relationships/hyperlink" Target="http://zakon5.rada.gov.ua/laws/show/5463-17" TargetMode="External"/><Relationship Id="rId51" Type="http://schemas.openxmlformats.org/officeDocument/2006/relationships/hyperlink" Target="http://zakon5.rada.gov.ua/laws/show/5463-17" TargetMode="External"/><Relationship Id="rId72" Type="http://schemas.openxmlformats.org/officeDocument/2006/relationships/hyperlink" Target="http://zakon5.rada.gov.ua/laws/show/1908-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5.rada.gov.ua/laws/show/254%D0%BA/96-%D0%B2%D1%80" TargetMode="External"/><Relationship Id="rId17" Type="http://schemas.openxmlformats.org/officeDocument/2006/relationships/hyperlink" Target="http://zakon5.rada.gov.ua/laws/show/2664-14" TargetMode="External"/><Relationship Id="rId25" Type="http://schemas.openxmlformats.org/officeDocument/2006/relationships/hyperlink" Target="http://zakon5.rada.gov.ua/laws/show/254%D0%BA/96-%D0%B2%D1%80" TargetMode="External"/><Relationship Id="rId33" Type="http://schemas.openxmlformats.org/officeDocument/2006/relationships/hyperlink" Target="http://zakon5.rada.gov.ua/laws/show/rb239k002-98" TargetMode="External"/><Relationship Id="rId38" Type="http://schemas.openxmlformats.org/officeDocument/2006/relationships/hyperlink" Target="http://zakon5.rada.gov.ua/laws/show/5463-17" TargetMode="External"/><Relationship Id="rId46" Type="http://schemas.openxmlformats.org/officeDocument/2006/relationships/hyperlink" Target="http://zakon5.rada.gov.ua/laws/show/5463-17" TargetMode="External"/><Relationship Id="rId59" Type="http://schemas.openxmlformats.org/officeDocument/2006/relationships/hyperlink" Target="http://zakon5.rada.gov.ua/laws/show/254%D0%BA/96-%D0%B2%D1%80" TargetMode="External"/><Relationship Id="rId67" Type="http://schemas.openxmlformats.org/officeDocument/2006/relationships/hyperlink" Target="http://zakon5.rada.gov.ua/laws/show/2408-14" TargetMode="External"/><Relationship Id="rId20" Type="http://schemas.openxmlformats.org/officeDocument/2006/relationships/hyperlink" Target="http://zakon5.rada.gov.ua/laws/show/1586-18" TargetMode="External"/><Relationship Id="rId41" Type="http://schemas.openxmlformats.org/officeDocument/2006/relationships/hyperlink" Target="http://zakon5.rada.gov.ua/laws/show/5463-17" TargetMode="External"/><Relationship Id="rId54" Type="http://schemas.openxmlformats.org/officeDocument/2006/relationships/hyperlink" Target="http://zakon5.rada.gov.ua/laws/show/5463-17" TargetMode="External"/><Relationship Id="rId62" Type="http://schemas.openxmlformats.org/officeDocument/2006/relationships/hyperlink" Target="http://zakon5.rada.gov.ua/laws/show/280/97-%D0%B2%D1%80" TargetMode="External"/><Relationship Id="rId70" Type="http://schemas.openxmlformats.org/officeDocument/2006/relationships/hyperlink" Target="http://zakon5.rada.gov.ua/laws/show/1647-14" TargetMode="External"/><Relationship Id="rId75" Type="http://schemas.openxmlformats.org/officeDocument/2006/relationships/hyperlink" Target="http://zakon5.rada.gov.ua/laws/show/280/97-%D0%B2%D1%8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4231-17" TargetMode="External"/><Relationship Id="rId15" Type="http://schemas.openxmlformats.org/officeDocument/2006/relationships/hyperlink" Target="http://zakon5.rada.gov.ua/laws/show/448/96-%D0%B2%D1%80" TargetMode="External"/><Relationship Id="rId23" Type="http://schemas.openxmlformats.org/officeDocument/2006/relationships/hyperlink" Target="http://zakon5.rada.gov.ua/laws/show/471-2004-%D0%BF" TargetMode="External"/><Relationship Id="rId28" Type="http://schemas.openxmlformats.org/officeDocument/2006/relationships/hyperlink" Target="http://zakon5.rada.gov.ua/laws/show/1861-17" TargetMode="External"/><Relationship Id="rId36" Type="http://schemas.openxmlformats.org/officeDocument/2006/relationships/hyperlink" Target="http://zakon5.rada.gov.ua/laws/show/5463-17" TargetMode="External"/><Relationship Id="rId49" Type="http://schemas.openxmlformats.org/officeDocument/2006/relationships/hyperlink" Target="http://zakon5.rada.gov.ua/laws/show/5463-17" TargetMode="External"/><Relationship Id="rId57" Type="http://schemas.openxmlformats.org/officeDocument/2006/relationships/hyperlink" Target="http://zakon5.rada.gov.ua/laws/show/546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13374</Words>
  <Characters>76236</Characters>
  <Application>Microsoft Office Word</Application>
  <DocSecurity>0</DocSecurity>
  <Lines>635</Lines>
  <Paragraphs>178</Paragraphs>
  <ScaleCrop>false</ScaleCrop>
  <Company>1</Company>
  <LinksUpToDate>false</LinksUpToDate>
  <CharactersWithSpaces>89432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2016-07-13T13:52:00Z</dcterms:created>
  <dcterms:modified xsi:type="dcterms:W3CDTF">2016-07-14T07:50:00Z</dcterms:modified>
</cp:coreProperties>
</file>