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046"/>
        <w:tblW w:w="5000" w:type="pct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ook w:val="04A0"/>
      </w:tblPr>
      <w:tblGrid>
        <w:gridCol w:w="7337"/>
        <w:gridCol w:w="2234"/>
      </w:tblGrid>
      <w:tr w:rsidR="00185E68" w:rsidRPr="00185E68" w:rsidTr="00185E68">
        <w:trPr>
          <w:trHeight w:val="284"/>
        </w:trPr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333333"/>
            </w:tcBorders>
            <w:hideMark/>
          </w:tcPr>
          <w:p w:rsidR="00185E68" w:rsidRPr="00185E68" w:rsidRDefault="00185E68" w:rsidP="0018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E68"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  <w:t>Диференціація цін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68" w:rsidRPr="00185E68" w:rsidRDefault="00185E68" w:rsidP="0018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68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Ціна за 1 м</w:t>
            </w:r>
            <w:r w:rsidRPr="00185E68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uk-UA" w:eastAsia="ru-RU"/>
              </w:rPr>
              <w:t>3</w:t>
            </w:r>
            <w:r w:rsidRPr="00185E68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з ПДВ, </w:t>
            </w:r>
            <w:proofErr w:type="spellStart"/>
            <w:r w:rsidRPr="00185E68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</w:tr>
      <w:tr w:rsidR="00185E68" w:rsidRPr="00185E68" w:rsidTr="00185E68">
        <w:trPr>
          <w:trHeight w:val="284"/>
        </w:trPr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68" w:rsidRPr="00185E68" w:rsidRDefault="00185E68" w:rsidP="0018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68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Для приготування їжі та/або підігріву води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68" w:rsidRPr="00185E68" w:rsidRDefault="00185E68" w:rsidP="0018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7,188</w:t>
            </w:r>
            <w:r w:rsidRPr="00185E68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 </w:t>
            </w:r>
          </w:p>
        </w:tc>
      </w:tr>
      <w:tr w:rsidR="00185E68" w:rsidRPr="00185E68" w:rsidTr="00185E68">
        <w:trPr>
          <w:trHeight w:val="284"/>
        </w:trPr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68" w:rsidRPr="00185E68" w:rsidRDefault="00185E68" w:rsidP="0018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68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Для індивідуального опалення або комплексного споживання (індивідуальне опалення, приготування їжі та/або підігрів води):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68" w:rsidRPr="00185E68" w:rsidRDefault="00185E68" w:rsidP="0018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68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 </w:t>
            </w:r>
          </w:p>
        </w:tc>
      </w:tr>
      <w:tr w:rsidR="00185E68" w:rsidRPr="00185E68" w:rsidTr="00185E68">
        <w:trPr>
          <w:trHeight w:val="284"/>
        </w:trPr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68" w:rsidRPr="00185E68" w:rsidRDefault="00185E68" w:rsidP="0018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68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- у період з 01 травня по 30 вересня (включно)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E68" w:rsidRPr="00185E68" w:rsidRDefault="00185E68" w:rsidP="0018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7,188</w:t>
            </w:r>
            <w:r w:rsidRPr="00185E68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 </w:t>
            </w:r>
          </w:p>
        </w:tc>
      </w:tr>
      <w:tr w:rsidR="00185E68" w:rsidRPr="00185E68" w:rsidTr="00185E68">
        <w:trPr>
          <w:trHeight w:val="284"/>
        </w:trPr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2" w:space="0" w:color="333333"/>
            </w:tcBorders>
            <w:hideMark/>
          </w:tcPr>
          <w:p w:rsidR="00185E68" w:rsidRPr="00185E68" w:rsidRDefault="00185E68" w:rsidP="00185E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68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- у період з 01 жовтня по 30 квітня (включно):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2" w:space="0" w:color="333333"/>
              <w:bottom w:val="single" w:sz="6" w:space="0" w:color="FFFFFF"/>
              <w:right w:val="single" w:sz="4" w:space="0" w:color="auto"/>
            </w:tcBorders>
            <w:hideMark/>
          </w:tcPr>
          <w:p w:rsidR="00185E68" w:rsidRPr="00185E68" w:rsidRDefault="00185E68" w:rsidP="0018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68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 </w:t>
            </w:r>
          </w:p>
        </w:tc>
      </w:tr>
      <w:tr w:rsidR="00185E68" w:rsidRPr="00185E68" w:rsidTr="00185E68">
        <w:trPr>
          <w:trHeight w:val="284"/>
        </w:trPr>
        <w:tc>
          <w:tcPr>
            <w:tcW w:w="3833" w:type="pct"/>
            <w:tcBorders>
              <w:top w:val="single" w:sz="6" w:space="0" w:color="FFFFFF"/>
              <w:left w:val="single" w:sz="4" w:space="0" w:color="auto"/>
              <w:bottom w:val="nil"/>
              <w:right w:val="single" w:sz="2" w:space="0" w:color="333333"/>
            </w:tcBorders>
            <w:hideMark/>
          </w:tcPr>
          <w:p w:rsidR="00185E68" w:rsidRPr="00185E68" w:rsidRDefault="00185E68" w:rsidP="00185E68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68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- за обсяг, спожитий до 200 м</w:t>
            </w:r>
            <w:r w:rsidRPr="00185E68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uk-UA" w:eastAsia="ru-RU"/>
              </w:rPr>
              <w:t>3</w:t>
            </w:r>
            <w:r w:rsidRPr="00185E68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природного газу на місяць (включно)</w:t>
            </w:r>
          </w:p>
        </w:tc>
        <w:tc>
          <w:tcPr>
            <w:tcW w:w="1167" w:type="pct"/>
            <w:tcBorders>
              <w:top w:val="single" w:sz="6" w:space="0" w:color="FFFFFF"/>
              <w:left w:val="single" w:sz="2" w:space="0" w:color="333333"/>
              <w:bottom w:val="nil"/>
              <w:right w:val="single" w:sz="4" w:space="0" w:color="auto"/>
            </w:tcBorders>
            <w:hideMark/>
          </w:tcPr>
          <w:p w:rsidR="00185E68" w:rsidRPr="00185E68" w:rsidRDefault="00185E68" w:rsidP="0018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3,600</w:t>
            </w:r>
          </w:p>
        </w:tc>
      </w:tr>
      <w:tr w:rsidR="00185E68" w:rsidRPr="00185E68" w:rsidTr="00185E68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333333"/>
            </w:tcBorders>
            <w:hideMark/>
          </w:tcPr>
          <w:p w:rsidR="00185E68" w:rsidRPr="00185E68" w:rsidRDefault="00185E68" w:rsidP="00185E68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68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- за обсяг, спожитий понад 200 м</w:t>
            </w:r>
            <w:r w:rsidRPr="00185E68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uk-UA" w:eastAsia="ru-RU"/>
              </w:rPr>
              <w:t>3</w:t>
            </w:r>
            <w:r w:rsidRPr="00185E68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природного газу на місяць</w:t>
            </w:r>
          </w:p>
        </w:tc>
        <w:tc>
          <w:tcPr>
            <w:tcW w:w="1167" w:type="pct"/>
            <w:tcBorders>
              <w:top w:val="nil"/>
              <w:left w:val="single" w:sz="2" w:space="0" w:color="333333"/>
              <w:bottom w:val="single" w:sz="4" w:space="0" w:color="auto"/>
              <w:right w:val="single" w:sz="4" w:space="0" w:color="auto"/>
            </w:tcBorders>
            <w:hideMark/>
          </w:tcPr>
          <w:p w:rsidR="00185E68" w:rsidRPr="00185E68" w:rsidRDefault="00185E68" w:rsidP="00185E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6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7,188</w:t>
            </w:r>
          </w:p>
        </w:tc>
      </w:tr>
    </w:tbl>
    <w:p w:rsidR="00185E68" w:rsidRPr="00185E68" w:rsidRDefault="00185E68" w:rsidP="00185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5E68">
        <w:rPr>
          <w:rFonts w:ascii="Arial" w:eastAsia="Times New Roman" w:hAnsi="Arial" w:cs="Arial"/>
          <w:b/>
          <w:sz w:val="20"/>
          <w:szCs w:val="20"/>
          <w:lang w:val="uk-UA" w:eastAsia="ru-RU"/>
        </w:rPr>
        <w:t>Д</w:t>
      </w:r>
      <w:r>
        <w:rPr>
          <w:rFonts w:ascii="Arial" w:eastAsia="Times New Roman" w:hAnsi="Arial" w:cs="Arial"/>
          <w:b/>
          <w:sz w:val="20"/>
          <w:szCs w:val="20"/>
          <w:lang w:val="uk-UA" w:eastAsia="ru-RU"/>
        </w:rPr>
        <w:t>иференціація</w:t>
      </w:r>
      <w:r w:rsidRPr="00185E68">
        <w:rPr>
          <w:rFonts w:ascii="Arial" w:eastAsia="Times New Roman" w:hAnsi="Arial" w:cs="Arial"/>
          <w:b/>
          <w:sz w:val="20"/>
          <w:szCs w:val="20"/>
          <w:lang w:val="uk-UA" w:eastAsia="ru-RU"/>
        </w:rPr>
        <w:t xml:space="preserve"> цін на природний газ</w:t>
      </w:r>
    </w:p>
    <w:p w:rsidR="00185E68" w:rsidRDefault="00185E68" w:rsidP="00185E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uk-UA" w:eastAsia="ru-RU"/>
        </w:rPr>
      </w:pPr>
    </w:p>
    <w:p w:rsidR="00185E68" w:rsidRDefault="00185E68" w:rsidP="00185E6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uk-UA" w:eastAsia="ru-RU"/>
        </w:rPr>
      </w:pPr>
    </w:p>
    <w:p w:rsidR="00185E68" w:rsidRPr="00185E68" w:rsidRDefault="00185E68" w:rsidP="00185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68">
        <w:rPr>
          <w:rFonts w:ascii="Arial" w:eastAsia="Times New Roman" w:hAnsi="Arial" w:cs="Arial"/>
          <w:sz w:val="20"/>
          <w:szCs w:val="20"/>
          <w:lang w:val="uk-UA" w:eastAsia="ru-RU"/>
        </w:rPr>
        <w:t>Р</w:t>
      </w:r>
      <w:proofErr w:type="spellStart"/>
      <w:r w:rsidRPr="00185E68">
        <w:rPr>
          <w:rFonts w:ascii="Arial" w:eastAsia="Times New Roman" w:hAnsi="Arial" w:cs="Arial"/>
          <w:sz w:val="20"/>
          <w:szCs w:val="20"/>
          <w:lang w:eastAsia="ru-RU"/>
        </w:rPr>
        <w:t>оздрібні</w:t>
      </w:r>
      <w:proofErr w:type="spellEnd"/>
      <w:r w:rsidRPr="00185E6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185E68">
        <w:rPr>
          <w:rFonts w:ascii="Arial" w:eastAsia="Times New Roman" w:hAnsi="Arial" w:cs="Arial"/>
          <w:sz w:val="20"/>
          <w:szCs w:val="20"/>
          <w:lang w:eastAsia="ru-RU"/>
        </w:rPr>
        <w:t>ціни</w:t>
      </w:r>
      <w:proofErr w:type="spellEnd"/>
      <w:r w:rsidRPr="00185E68">
        <w:rPr>
          <w:rFonts w:ascii="Arial" w:eastAsia="Times New Roman" w:hAnsi="Arial" w:cs="Arial"/>
          <w:sz w:val="20"/>
          <w:szCs w:val="20"/>
          <w:lang w:eastAsia="ru-RU"/>
        </w:rPr>
        <w:t xml:space="preserve"> на </w:t>
      </w:r>
      <w:proofErr w:type="spellStart"/>
      <w:r w:rsidRPr="00185E68">
        <w:rPr>
          <w:rFonts w:ascii="Arial" w:eastAsia="Times New Roman" w:hAnsi="Arial" w:cs="Arial"/>
          <w:sz w:val="20"/>
          <w:szCs w:val="20"/>
          <w:lang w:eastAsia="ru-RU"/>
        </w:rPr>
        <w:t>природний</w:t>
      </w:r>
      <w:proofErr w:type="spellEnd"/>
      <w:r w:rsidRPr="00185E68">
        <w:rPr>
          <w:rFonts w:ascii="Arial" w:eastAsia="Times New Roman" w:hAnsi="Arial" w:cs="Arial"/>
          <w:sz w:val="20"/>
          <w:szCs w:val="20"/>
          <w:lang w:eastAsia="ru-RU"/>
        </w:rPr>
        <w:t xml:space="preserve"> газ, </w:t>
      </w:r>
      <w:proofErr w:type="spellStart"/>
      <w:r w:rsidRPr="00185E68">
        <w:rPr>
          <w:rFonts w:ascii="Arial" w:eastAsia="Times New Roman" w:hAnsi="Arial" w:cs="Arial"/>
          <w:sz w:val="20"/>
          <w:szCs w:val="20"/>
          <w:lang w:eastAsia="ru-RU"/>
        </w:rPr>
        <w:t>що</w:t>
      </w:r>
      <w:proofErr w:type="spellEnd"/>
      <w:r w:rsidRPr="00185E6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185E68">
        <w:rPr>
          <w:rFonts w:ascii="Arial" w:eastAsia="Times New Roman" w:hAnsi="Arial" w:cs="Arial"/>
          <w:sz w:val="20"/>
          <w:szCs w:val="20"/>
          <w:lang w:eastAsia="ru-RU"/>
        </w:rPr>
        <w:t>використовується</w:t>
      </w:r>
      <w:proofErr w:type="spellEnd"/>
      <w:r w:rsidRPr="00185E68">
        <w:rPr>
          <w:rFonts w:ascii="Arial" w:eastAsia="Times New Roman" w:hAnsi="Arial" w:cs="Arial"/>
          <w:sz w:val="20"/>
          <w:szCs w:val="20"/>
          <w:lang w:eastAsia="ru-RU"/>
        </w:rPr>
        <w:t xml:space="preserve"> для потреб </w:t>
      </w:r>
      <w:proofErr w:type="spellStart"/>
      <w:r w:rsidRPr="00185E68">
        <w:rPr>
          <w:rFonts w:ascii="Arial" w:eastAsia="Times New Roman" w:hAnsi="Arial" w:cs="Arial"/>
          <w:sz w:val="20"/>
          <w:szCs w:val="20"/>
          <w:lang w:eastAsia="ru-RU"/>
        </w:rPr>
        <w:t>населення</w:t>
      </w:r>
      <w:proofErr w:type="spellEnd"/>
      <w:r w:rsidRPr="00185E6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185E68">
        <w:rPr>
          <w:rFonts w:ascii="Arial" w:eastAsia="Times New Roman" w:hAnsi="Arial" w:cs="Arial"/>
          <w:sz w:val="20"/>
          <w:szCs w:val="20"/>
          <w:lang w:val="uk-UA" w:eastAsia="ru-RU"/>
        </w:rPr>
        <w:t xml:space="preserve">встановлені </w:t>
      </w:r>
      <w:proofErr w:type="spellStart"/>
      <w:r w:rsidRPr="00185E68">
        <w:rPr>
          <w:rFonts w:ascii="Arial" w:eastAsia="Times New Roman" w:hAnsi="Arial" w:cs="Arial"/>
          <w:sz w:val="20"/>
          <w:szCs w:val="20"/>
          <w:lang w:eastAsia="ru-RU"/>
        </w:rPr>
        <w:t>з</w:t>
      </w:r>
      <w:proofErr w:type="spellEnd"/>
      <w:r w:rsidRPr="00185E6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185E68">
        <w:rPr>
          <w:rFonts w:ascii="Arial" w:eastAsia="Times New Roman" w:hAnsi="Arial" w:cs="Arial"/>
          <w:sz w:val="20"/>
          <w:szCs w:val="20"/>
          <w:lang w:eastAsia="ru-RU"/>
        </w:rPr>
        <w:t>урахуванням</w:t>
      </w:r>
      <w:proofErr w:type="spellEnd"/>
      <w:r w:rsidRPr="00185E6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185E68">
        <w:rPr>
          <w:rFonts w:ascii="Arial" w:eastAsia="Times New Roman" w:hAnsi="Arial" w:cs="Arial"/>
          <w:sz w:val="20"/>
          <w:szCs w:val="20"/>
          <w:lang w:eastAsia="ru-RU"/>
        </w:rPr>
        <w:t>податку</w:t>
      </w:r>
      <w:proofErr w:type="spellEnd"/>
      <w:r w:rsidRPr="00185E68">
        <w:rPr>
          <w:rFonts w:ascii="Arial" w:eastAsia="Times New Roman" w:hAnsi="Arial" w:cs="Arial"/>
          <w:sz w:val="20"/>
          <w:szCs w:val="20"/>
          <w:lang w:eastAsia="ru-RU"/>
        </w:rPr>
        <w:t xml:space="preserve"> на </w:t>
      </w:r>
      <w:proofErr w:type="spellStart"/>
      <w:r w:rsidRPr="00185E68">
        <w:rPr>
          <w:rFonts w:ascii="Arial" w:eastAsia="Times New Roman" w:hAnsi="Arial" w:cs="Arial"/>
          <w:sz w:val="20"/>
          <w:szCs w:val="20"/>
          <w:lang w:eastAsia="ru-RU"/>
        </w:rPr>
        <w:t>додану</w:t>
      </w:r>
      <w:proofErr w:type="spellEnd"/>
      <w:r w:rsidRPr="00185E6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185E68">
        <w:rPr>
          <w:rFonts w:ascii="Arial" w:eastAsia="Times New Roman" w:hAnsi="Arial" w:cs="Arial"/>
          <w:sz w:val="20"/>
          <w:szCs w:val="20"/>
          <w:lang w:eastAsia="ru-RU"/>
        </w:rPr>
        <w:t>вартість</w:t>
      </w:r>
      <w:proofErr w:type="spellEnd"/>
      <w:r w:rsidRPr="00185E6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185E68">
        <w:rPr>
          <w:rFonts w:ascii="Arial" w:eastAsia="Times New Roman" w:hAnsi="Arial" w:cs="Arial"/>
          <w:sz w:val="20"/>
          <w:szCs w:val="20"/>
          <w:lang w:eastAsia="ru-RU"/>
        </w:rPr>
        <w:t>збору</w:t>
      </w:r>
      <w:proofErr w:type="spellEnd"/>
      <w:r w:rsidRPr="00185E68">
        <w:rPr>
          <w:rFonts w:ascii="Arial" w:eastAsia="Times New Roman" w:hAnsi="Arial" w:cs="Arial"/>
          <w:sz w:val="20"/>
          <w:szCs w:val="20"/>
          <w:lang w:eastAsia="ru-RU"/>
        </w:rPr>
        <w:t xml:space="preserve"> у </w:t>
      </w:r>
      <w:proofErr w:type="spellStart"/>
      <w:r w:rsidRPr="00185E68">
        <w:rPr>
          <w:rFonts w:ascii="Arial" w:eastAsia="Times New Roman" w:hAnsi="Arial" w:cs="Arial"/>
          <w:sz w:val="20"/>
          <w:szCs w:val="20"/>
          <w:lang w:eastAsia="ru-RU"/>
        </w:rPr>
        <w:t>вигляді</w:t>
      </w:r>
      <w:proofErr w:type="spellEnd"/>
      <w:r w:rsidRPr="00185E6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185E68">
        <w:rPr>
          <w:rFonts w:ascii="Arial" w:eastAsia="Times New Roman" w:hAnsi="Arial" w:cs="Arial"/>
          <w:sz w:val="20"/>
          <w:szCs w:val="20"/>
          <w:lang w:eastAsia="ru-RU"/>
        </w:rPr>
        <w:t>цільової</w:t>
      </w:r>
      <w:proofErr w:type="spellEnd"/>
      <w:r w:rsidRPr="00185E68">
        <w:rPr>
          <w:rFonts w:ascii="Arial" w:eastAsia="Times New Roman" w:hAnsi="Arial" w:cs="Arial"/>
          <w:sz w:val="20"/>
          <w:szCs w:val="20"/>
          <w:lang w:eastAsia="ru-RU"/>
        </w:rPr>
        <w:t xml:space="preserve"> надбавки до </w:t>
      </w:r>
      <w:proofErr w:type="spellStart"/>
      <w:r w:rsidRPr="00185E68">
        <w:rPr>
          <w:rFonts w:ascii="Arial" w:eastAsia="Times New Roman" w:hAnsi="Arial" w:cs="Arial"/>
          <w:sz w:val="20"/>
          <w:szCs w:val="20"/>
          <w:lang w:eastAsia="ru-RU"/>
        </w:rPr>
        <w:t>діючого</w:t>
      </w:r>
      <w:proofErr w:type="spellEnd"/>
      <w:r w:rsidRPr="00185E68">
        <w:rPr>
          <w:rFonts w:ascii="Arial" w:eastAsia="Times New Roman" w:hAnsi="Arial" w:cs="Arial"/>
          <w:sz w:val="20"/>
          <w:szCs w:val="20"/>
          <w:lang w:eastAsia="ru-RU"/>
        </w:rPr>
        <w:t xml:space="preserve"> тарифу на </w:t>
      </w:r>
      <w:proofErr w:type="spellStart"/>
      <w:r w:rsidRPr="00185E68">
        <w:rPr>
          <w:rFonts w:ascii="Arial" w:eastAsia="Times New Roman" w:hAnsi="Arial" w:cs="Arial"/>
          <w:sz w:val="20"/>
          <w:szCs w:val="20"/>
          <w:lang w:eastAsia="ru-RU"/>
        </w:rPr>
        <w:t>природний</w:t>
      </w:r>
      <w:proofErr w:type="spellEnd"/>
      <w:r w:rsidRPr="00185E68">
        <w:rPr>
          <w:rFonts w:ascii="Arial" w:eastAsia="Times New Roman" w:hAnsi="Arial" w:cs="Arial"/>
          <w:sz w:val="20"/>
          <w:szCs w:val="20"/>
          <w:lang w:eastAsia="ru-RU"/>
        </w:rPr>
        <w:t xml:space="preserve"> газ для </w:t>
      </w:r>
      <w:proofErr w:type="spellStart"/>
      <w:r w:rsidRPr="00185E68">
        <w:rPr>
          <w:rFonts w:ascii="Arial" w:eastAsia="Times New Roman" w:hAnsi="Arial" w:cs="Arial"/>
          <w:sz w:val="20"/>
          <w:szCs w:val="20"/>
          <w:lang w:eastAsia="ru-RU"/>
        </w:rPr>
        <w:t>споживачів</w:t>
      </w:r>
      <w:proofErr w:type="spellEnd"/>
      <w:r w:rsidRPr="00185E6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185E68">
        <w:rPr>
          <w:rFonts w:ascii="Arial" w:eastAsia="Times New Roman" w:hAnsi="Arial" w:cs="Arial"/>
          <w:sz w:val="20"/>
          <w:szCs w:val="20"/>
          <w:lang w:eastAsia="ru-RU"/>
        </w:rPr>
        <w:t>усіх</w:t>
      </w:r>
      <w:proofErr w:type="spellEnd"/>
      <w:r w:rsidRPr="00185E68">
        <w:rPr>
          <w:rFonts w:ascii="Arial" w:eastAsia="Times New Roman" w:hAnsi="Arial" w:cs="Arial"/>
          <w:sz w:val="20"/>
          <w:szCs w:val="20"/>
          <w:lang w:eastAsia="ru-RU"/>
        </w:rPr>
        <w:t xml:space="preserve"> форм </w:t>
      </w:r>
      <w:proofErr w:type="spellStart"/>
      <w:r w:rsidRPr="00185E68">
        <w:rPr>
          <w:rFonts w:ascii="Arial" w:eastAsia="Times New Roman" w:hAnsi="Arial" w:cs="Arial"/>
          <w:sz w:val="20"/>
          <w:szCs w:val="20"/>
          <w:lang w:eastAsia="ru-RU"/>
        </w:rPr>
        <w:t>власності</w:t>
      </w:r>
      <w:proofErr w:type="spellEnd"/>
      <w:r w:rsidRPr="00185E6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185E68">
        <w:rPr>
          <w:rFonts w:ascii="Arial" w:eastAsia="Times New Roman" w:hAnsi="Arial" w:cs="Arial"/>
          <w:sz w:val="20"/>
          <w:szCs w:val="20"/>
          <w:lang w:eastAsia="ru-RU"/>
        </w:rPr>
        <w:t>тарифів</w:t>
      </w:r>
      <w:proofErr w:type="spellEnd"/>
      <w:r w:rsidRPr="00185E68">
        <w:rPr>
          <w:rFonts w:ascii="Arial" w:eastAsia="Times New Roman" w:hAnsi="Arial" w:cs="Arial"/>
          <w:sz w:val="20"/>
          <w:szCs w:val="20"/>
          <w:lang w:eastAsia="ru-RU"/>
        </w:rPr>
        <w:t xml:space="preserve"> на </w:t>
      </w:r>
      <w:proofErr w:type="spellStart"/>
      <w:r w:rsidRPr="00185E68">
        <w:rPr>
          <w:rFonts w:ascii="Arial" w:eastAsia="Times New Roman" w:hAnsi="Arial" w:cs="Arial"/>
          <w:sz w:val="20"/>
          <w:szCs w:val="20"/>
          <w:lang w:eastAsia="ru-RU"/>
        </w:rPr>
        <w:t>послуги</w:t>
      </w:r>
      <w:proofErr w:type="spellEnd"/>
      <w:r w:rsidRPr="00185E6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185E68">
        <w:rPr>
          <w:rFonts w:ascii="Arial" w:eastAsia="Times New Roman" w:hAnsi="Arial" w:cs="Arial"/>
          <w:sz w:val="20"/>
          <w:szCs w:val="20"/>
          <w:lang w:eastAsia="ru-RU"/>
        </w:rPr>
        <w:t>з</w:t>
      </w:r>
      <w:proofErr w:type="spellEnd"/>
      <w:r w:rsidRPr="00185E6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185E68">
        <w:rPr>
          <w:rFonts w:ascii="Arial" w:eastAsia="Times New Roman" w:hAnsi="Arial" w:cs="Arial"/>
          <w:sz w:val="20"/>
          <w:szCs w:val="20"/>
          <w:lang w:eastAsia="ru-RU"/>
        </w:rPr>
        <w:t>транспортування</w:t>
      </w:r>
      <w:proofErr w:type="spellEnd"/>
      <w:r w:rsidRPr="00185E68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proofErr w:type="spellStart"/>
      <w:r w:rsidRPr="00185E68">
        <w:rPr>
          <w:rFonts w:ascii="Arial" w:eastAsia="Times New Roman" w:hAnsi="Arial" w:cs="Arial"/>
          <w:sz w:val="20"/>
          <w:szCs w:val="20"/>
          <w:lang w:eastAsia="ru-RU"/>
        </w:rPr>
        <w:t>розподілу</w:t>
      </w:r>
      <w:proofErr w:type="spellEnd"/>
      <w:r w:rsidRPr="00185E6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185E68">
        <w:rPr>
          <w:rFonts w:ascii="Arial" w:eastAsia="Times New Roman" w:hAnsi="Arial" w:cs="Arial"/>
          <w:sz w:val="20"/>
          <w:szCs w:val="20"/>
          <w:lang w:eastAsia="ru-RU"/>
        </w:rPr>
        <w:t>і</w:t>
      </w:r>
      <w:proofErr w:type="spellEnd"/>
      <w:r w:rsidRPr="00185E6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185E68">
        <w:rPr>
          <w:rFonts w:ascii="Arial" w:eastAsia="Times New Roman" w:hAnsi="Arial" w:cs="Arial"/>
          <w:sz w:val="20"/>
          <w:szCs w:val="20"/>
          <w:lang w:eastAsia="ru-RU"/>
        </w:rPr>
        <w:t>постачання</w:t>
      </w:r>
      <w:proofErr w:type="spellEnd"/>
      <w:r w:rsidRPr="00185E68">
        <w:rPr>
          <w:rFonts w:ascii="Arial" w:eastAsia="Times New Roman" w:hAnsi="Arial" w:cs="Arial"/>
          <w:sz w:val="20"/>
          <w:szCs w:val="20"/>
          <w:lang w:eastAsia="ru-RU"/>
        </w:rPr>
        <w:t xml:space="preserve"> природного газу за </w:t>
      </w:r>
      <w:proofErr w:type="spellStart"/>
      <w:r w:rsidRPr="00185E68">
        <w:rPr>
          <w:rFonts w:ascii="Arial" w:eastAsia="Times New Roman" w:hAnsi="Arial" w:cs="Arial"/>
          <w:sz w:val="20"/>
          <w:szCs w:val="20"/>
          <w:lang w:eastAsia="ru-RU"/>
        </w:rPr>
        <w:t>регульованим</w:t>
      </w:r>
      <w:proofErr w:type="spellEnd"/>
      <w:r w:rsidRPr="00185E68">
        <w:rPr>
          <w:rFonts w:ascii="Arial" w:eastAsia="Times New Roman" w:hAnsi="Arial" w:cs="Arial"/>
          <w:sz w:val="20"/>
          <w:szCs w:val="20"/>
          <w:lang w:eastAsia="ru-RU"/>
        </w:rPr>
        <w:t xml:space="preserve"> тарифом</w:t>
      </w:r>
      <w:r w:rsidRPr="00185E68">
        <w:rPr>
          <w:rFonts w:ascii="Arial" w:eastAsia="Times New Roman" w:hAnsi="Arial" w:cs="Arial"/>
          <w:sz w:val="20"/>
          <w:szCs w:val="20"/>
          <w:lang w:val="uk-UA" w:eastAsia="ru-RU"/>
        </w:rPr>
        <w:t>.</w:t>
      </w:r>
    </w:p>
    <w:p w:rsidR="00185E68" w:rsidRPr="00185E68" w:rsidRDefault="00185E68" w:rsidP="00185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68">
        <w:rPr>
          <w:rFonts w:ascii="Arial" w:eastAsia="Times New Roman" w:hAnsi="Arial" w:cs="Arial"/>
          <w:sz w:val="20"/>
          <w:szCs w:val="20"/>
          <w:lang w:val="uk-UA" w:eastAsia="ru-RU"/>
        </w:rPr>
        <w:t xml:space="preserve"> Для потреб населення </w:t>
      </w:r>
      <w:proofErr w:type="spellStart"/>
      <w:r w:rsidRPr="00185E68">
        <w:rPr>
          <w:rFonts w:ascii="Arial" w:eastAsia="Times New Roman" w:hAnsi="Arial" w:cs="Arial"/>
          <w:sz w:val="20"/>
          <w:szCs w:val="20"/>
          <w:lang w:val="uk-UA" w:eastAsia="ru-RU"/>
        </w:rPr>
        <w:t>смт</w:t>
      </w:r>
      <w:proofErr w:type="spellEnd"/>
      <w:r w:rsidRPr="00185E68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Солотвине Закарпатської області, яке використовує природний газ безпосередньо із </w:t>
      </w:r>
      <w:proofErr w:type="spellStart"/>
      <w:r w:rsidRPr="00185E68">
        <w:rPr>
          <w:rFonts w:ascii="Arial" w:eastAsia="Times New Roman" w:hAnsi="Arial" w:cs="Arial"/>
          <w:sz w:val="20"/>
          <w:szCs w:val="20"/>
          <w:lang w:val="uk-UA" w:eastAsia="ru-RU"/>
        </w:rPr>
        <w:t>Солотвинського</w:t>
      </w:r>
      <w:proofErr w:type="spellEnd"/>
      <w:r w:rsidRPr="00185E68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родовища, роздрібні ціни на природний газ, що використовується для потреб населення, встановлені згідно з пунктом 1 постанови НКРЕКП від </w:t>
      </w:r>
      <w:r w:rsidRPr="00185E68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03.03.2015 № 583</w:t>
      </w:r>
      <w:r w:rsidRPr="00185E68">
        <w:rPr>
          <w:rFonts w:ascii="Arial" w:eastAsia="Times New Roman" w:hAnsi="Arial" w:cs="Arial"/>
          <w:sz w:val="20"/>
          <w:szCs w:val="20"/>
          <w:lang w:val="uk-UA" w:eastAsia="ru-RU"/>
        </w:rPr>
        <w:t>, за вирахуванням податку на додану вартість, збору у вигляді цільової надбавки до діючого тарифу на природний газ для споживачів усіх форм власності, тарифів на послуги з транспортування, розподілу і постачання природного газу за регульованим тарифом, застосовуються з урахуванням коефіцієнта 0,8.</w:t>
      </w:r>
    </w:p>
    <w:p w:rsidR="00185E68" w:rsidRPr="00185E68" w:rsidRDefault="00185E68" w:rsidP="00185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E68">
        <w:rPr>
          <w:rFonts w:ascii="Arial" w:eastAsia="Times New Roman" w:hAnsi="Arial" w:cs="Arial"/>
          <w:b/>
          <w:bCs/>
          <w:sz w:val="20"/>
          <w:lang w:val="uk-UA" w:eastAsia="ru-RU"/>
        </w:rPr>
        <w:t>Роздрібні ціни на природний газ, що використовується для потреб населення</w:t>
      </w:r>
      <w:r w:rsidRPr="00185E68">
        <w:rPr>
          <w:rFonts w:ascii="Arial" w:eastAsia="Times New Roman" w:hAnsi="Arial" w:cs="Arial"/>
          <w:sz w:val="20"/>
          <w:szCs w:val="20"/>
          <w:lang w:val="uk-UA" w:eastAsia="ru-RU"/>
        </w:rPr>
        <w:t xml:space="preserve">, затверджені </w:t>
      </w:r>
      <w:r w:rsidRPr="00185E68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постановою Національної комісії, що здійснює державне регулювання у сферах енергетики та комунальних послуг, </w:t>
      </w:r>
      <w:hyperlink r:id="rId4" w:history="1">
        <w:r w:rsidRPr="00185E68">
          <w:rPr>
            <w:rFonts w:ascii="Arial" w:eastAsia="Times New Roman" w:hAnsi="Arial" w:cs="Arial"/>
            <w:color w:val="0000FF"/>
            <w:sz w:val="20"/>
            <w:u w:val="single"/>
            <w:lang w:val="uk-UA" w:eastAsia="ru-RU"/>
          </w:rPr>
          <w:t>від 03.03.2015 № 583</w:t>
        </w:r>
      </w:hyperlink>
      <w:r w:rsidRPr="00185E68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та </w:t>
      </w:r>
      <w:r w:rsidRPr="00185E68">
        <w:rPr>
          <w:rFonts w:ascii="Arial" w:eastAsia="Times New Roman" w:hAnsi="Arial" w:cs="Arial"/>
          <w:sz w:val="20"/>
          <w:szCs w:val="20"/>
          <w:lang w:val="uk-UA" w:eastAsia="ru-RU"/>
        </w:rPr>
        <w:t>зареєстровані в Міністерстві юстиції 03.03.2015 за № 242/26687</w:t>
      </w:r>
      <w:r w:rsidRPr="00185E68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.</w:t>
      </w:r>
    </w:p>
    <w:p w:rsidR="00185E68" w:rsidRPr="00185E68" w:rsidRDefault="00185E68" w:rsidP="00185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E6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 </w:t>
      </w:r>
    </w:p>
    <w:p w:rsidR="00185E68" w:rsidRPr="00185E68" w:rsidRDefault="00185E68" w:rsidP="00185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E68">
        <w:rPr>
          <w:rFonts w:ascii="Arial" w:eastAsia="Times New Roman" w:hAnsi="Arial" w:cs="Arial"/>
          <w:sz w:val="20"/>
          <w:szCs w:val="20"/>
          <w:lang w:val="uk-UA" w:eastAsia="ru-RU"/>
        </w:rPr>
        <w:t xml:space="preserve">Порядок розрахунку населення за надані послуги з газопостачання встановлений </w:t>
      </w:r>
      <w:hyperlink r:id="rId5" w:history="1">
        <w:r w:rsidRPr="00185E68">
          <w:rPr>
            <w:rFonts w:ascii="Arial" w:eastAsia="Times New Roman" w:hAnsi="Arial" w:cs="Arial"/>
            <w:color w:val="0000FF"/>
            <w:sz w:val="20"/>
            <w:u w:val="single"/>
            <w:lang w:val="uk-UA" w:eastAsia="ru-RU"/>
          </w:rPr>
          <w:t>Правилами надання населенню послуг з газопостачання, затвердженими постановою Кабінету Міністрів України від 09.12.1999 № 2246 (із змінами)</w:t>
        </w:r>
        <w:r w:rsidRPr="00185E68">
          <w:rPr>
            <w:rFonts w:ascii="Arial" w:eastAsia="Times New Roman" w:hAnsi="Arial" w:cs="Arial"/>
            <w:sz w:val="20"/>
            <w:lang w:val="uk-UA" w:eastAsia="ru-RU"/>
          </w:rPr>
          <w:t xml:space="preserve"> </w:t>
        </w:r>
      </w:hyperlink>
      <w:r w:rsidRPr="00185E68">
        <w:rPr>
          <w:rFonts w:ascii="Arial" w:eastAsia="Times New Roman" w:hAnsi="Arial" w:cs="Arial"/>
          <w:sz w:val="20"/>
          <w:szCs w:val="20"/>
          <w:lang w:val="uk-UA" w:eastAsia="ru-RU"/>
        </w:rPr>
        <w:t>(розділ «Оплата послуг», пункти 10-21).</w:t>
      </w:r>
    </w:p>
    <w:p w:rsidR="00185E68" w:rsidRPr="00185E68" w:rsidRDefault="00185E68" w:rsidP="00185E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E6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 </w:t>
      </w:r>
    </w:p>
    <w:p w:rsidR="00185E68" w:rsidRPr="00185E68" w:rsidRDefault="00185E68" w:rsidP="00185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E68">
        <w:rPr>
          <w:rFonts w:ascii="Arial" w:eastAsia="Times New Roman" w:hAnsi="Arial" w:cs="Arial"/>
          <w:b/>
          <w:bCs/>
          <w:sz w:val="20"/>
          <w:lang w:eastAsia="ru-RU"/>
        </w:rPr>
        <w:t xml:space="preserve">Структуру </w:t>
      </w:r>
      <w:proofErr w:type="spellStart"/>
      <w:r w:rsidRPr="00185E68">
        <w:rPr>
          <w:rFonts w:ascii="Arial" w:eastAsia="Times New Roman" w:hAnsi="Arial" w:cs="Arial"/>
          <w:b/>
          <w:bCs/>
          <w:sz w:val="20"/>
          <w:lang w:eastAsia="ru-RU"/>
        </w:rPr>
        <w:t>роздрібних</w:t>
      </w:r>
      <w:proofErr w:type="spellEnd"/>
      <w:r w:rsidRPr="00185E68">
        <w:rPr>
          <w:rFonts w:ascii="Arial" w:eastAsia="Times New Roman" w:hAnsi="Arial" w:cs="Arial"/>
          <w:b/>
          <w:bCs/>
          <w:sz w:val="20"/>
          <w:lang w:eastAsia="ru-RU"/>
        </w:rPr>
        <w:t xml:space="preserve"> </w:t>
      </w:r>
      <w:proofErr w:type="spellStart"/>
      <w:r w:rsidRPr="00185E68">
        <w:rPr>
          <w:rFonts w:ascii="Arial" w:eastAsia="Times New Roman" w:hAnsi="Arial" w:cs="Arial"/>
          <w:b/>
          <w:bCs/>
          <w:sz w:val="20"/>
          <w:lang w:eastAsia="ru-RU"/>
        </w:rPr>
        <w:t>цін</w:t>
      </w:r>
      <w:proofErr w:type="spellEnd"/>
      <w:r w:rsidRPr="00185E68">
        <w:rPr>
          <w:rFonts w:ascii="Arial" w:eastAsia="Times New Roman" w:hAnsi="Arial" w:cs="Arial"/>
          <w:b/>
          <w:bCs/>
          <w:sz w:val="20"/>
          <w:lang w:eastAsia="ru-RU"/>
        </w:rPr>
        <w:t xml:space="preserve"> на </w:t>
      </w:r>
      <w:proofErr w:type="spellStart"/>
      <w:r w:rsidRPr="00185E68">
        <w:rPr>
          <w:rFonts w:ascii="Arial" w:eastAsia="Times New Roman" w:hAnsi="Arial" w:cs="Arial"/>
          <w:b/>
          <w:bCs/>
          <w:sz w:val="20"/>
          <w:lang w:eastAsia="ru-RU"/>
        </w:rPr>
        <w:t>природний</w:t>
      </w:r>
      <w:proofErr w:type="spellEnd"/>
      <w:r w:rsidRPr="00185E68">
        <w:rPr>
          <w:rFonts w:ascii="Arial" w:eastAsia="Times New Roman" w:hAnsi="Arial" w:cs="Arial"/>
          <w:b/>
          <w:bCs/>
          <w:sz w:val="20"/>
          <w:lang w:eastAsia="ru-RU"/>
        </w:rPr>
        <w:t xml:space="preserve"> газ</w:t>
      </w:r>
      <w:r w:rsidRPr="00185E68">
        <w:rPr>
          <w:rFonts w:ascii="Arial" w:eastAsia="Times New Roman" w:hAnsi="Arial" w:cs="Arial"/>
          <w:sz w:val="20"/>
          <w:szCs w:val="20"/>
          <w:lang w:eastAsia="ru-RU"/>
        </w:rPr>
        <w:t xml:space="preserve"> для потреб </w:t>
      </w:r>
      <w:proofErr w:type="spellStart"/>
      <w:r w:rsidRPr="00185E68">
        <w:rPr>
          <w:rFonts w:ascii="Arial" w:eastAsia="Times New Roman" w:hAnsi="Arial" w:cs="Arial"/>
          <w:sz w:val="20"/>
          <w:szCs w:val="20"/>
          <w:lang w:eastAsia="ru-RU"/>
        </w:rPr>
        <w:t>населення</w:t>
      </w:r>
      <w:proofErr w:type="spellEnd"/>
      <w:r w:rsidRPr="00185E68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185E68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</w:t>
      </w:r>
      <w:proofErr w:type="spellStart"/>
      <w:r w:rsidRPr="00185E68">
        <w:rPr>
          <w:rFonts w:ascii="Arial" w:eastAsia="Times New Roman" w:hAnsi="Arial" w:cs="Arial"/>
          <w:sz w:val="20"/>
          <w:szCs w:val="20"/>
          <w:lang w:eastAsia="ru-RU"/>
        </w:rPr>
        <w:t>оприлюднену</w:t>
      </w:r>
      <w:proofErr w:type="spellEnd"/>
      <w:r w:rsidRPr="00185E6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85E68">
        <w:rPr>
          <w:rFonts w:ascii="Arial" w:eastAsia="Times New Roman" w:hAnsi="Arial" w:cs="Arial"/>
          <w:sz w:val="20"/>
          <w:szCs w:val="20"/>
          <w:lang w:val="uk-UA" w:eastAsia="ru-RU"/>
        </w:rPr>
        <w:t xml:space="preserve">13.03.2015 на офіційному </w:t>
      </w:r>
      <w:proofErr w:type="spellStart"/>
      <w:r w:rsidRPr="00185E68">
        <w:rPr>
          <w:rFonts w:ascii="Arial" w:eastAsia="Times New Roman" w:hAnsi="Arial" w:cs="Arial"/>
          <w:sz w:val="20"/>
          <w:szCs w:val="20"/>
          <w:lang w:val="uk-UA" w:eastAsia="ru-RU"/>
        </w:rPr>
        <w:t>веб-сайті</w:t>
      </w:r>
      <w:proofErr w:type="spellEnd"/>
      <w:r w:rsidRPr="00185E68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НКРЕКП відповідно до пункту 18 Порядку встановлення роздрібних цін на природний газ для населення, затвердженого постановою Кабінету Міні</w:t>
      </w:r>
      <w:proofErr w:type="gramStart"/>
      <w:r w:rsidRPr="00185E68">
        <w:rPr>
          <w:rFonts w:ascii="Arial" w:eastAsia="Times New Roman" w:hAnsi="Arial" w:cs="Arial"/>
          <w:sz w:val="20"/>
          <w:szCs w:val="20"/>
          <w:lang w:val="uk-UA" w:eastAsia="ru-RU"/>
        </w:rPr>
        <w:t>стр</w:t>
      </w:r>
      <w:proofErr w:type="gramEnd"/>
      <w:r w:rsidRPr="00185E68">
        <w:rPr>
          <w:rFonts w:ascii="Arial" w:eastAsia="Times New Roman" w:hAnsi="Arial" w:cs="Arial"/>
          <w:sz w:val="20"/>
          <w:szCs w:val="20"/>
          <w:lang w:val="uk-UA" w:eastAsia="ru-RU"/>
        </w:rPr>
        <w:t xml:space="preserve">ів України від 01.06.2011 № 869 (із змінами), </w:t>
      </w:r>
      <w:r w:rsidRPr="00185E68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дивитися </w:t>
      </w:r>
      <w:hyperlink r:id="rId6" w:history="1">
        <w:r w:rsidRPr="00185E68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val="uk-UA" w:eastAsia="ru-RU"/>
          </w:rPr>
          <w:t>тут</w:t>
        </w:r>
      </w:hyperlink>
      <w:r w:rsidRPr="00185E68">
        <w:rPr>
          <w:rFonts w:ascii="Arial" w:eastAsia="Times New Roman" w:hAnsi="Arial" w:cs="Arial"/>
          <w:i/>
          <w:iCs/>
          <w:sz w:val="20"/>
          <w:lang w:val="uk-UA" w:eastAsia="ru-RU"/>
        </w:rPr>
        <w:t>.</w:t>
      </w:r>
    </w:p>
    <w:p w:rsidR="00185E68" w:rsidRPr="00185E68" w:rsidRDefault="00185E68" w:rsidP="00185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E68">
        <w:rPr>
          <w:rFonts w:ascii="Arial" w:eastAsia="Times New Roman" w:hAnsi="Arial" w:cs="Arial"/>
          <w:sz w:val="20"/>
          <w:szCs w:val="20"/>
          <w:lang w:val="en-US" w:eastAsia="ru-RU"/>
        </w:rPr>
        <w:t> </w:t>
      </w:r>
    </w:p>
    <w:p w:rsidR="00185E68" w:rsidRPr="00185E68" w:rsidRDefault="00185E68" w:rsidP="00185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E68">
        <w:rPr>
          <w:rFonts w:ascii="Arial" w:eastAsia="Times New Roman" w:hAnsi="Arial" w:cs="Arial"/>
          <w:sz w:val="20"/>
          <w:szCs w:val="20"/>
          <w:lang w:val="uk-UA" w:eastAsia="ru-RU"/>
        </w:rPr>
        <w:t xml:space="preserve">Джерела фінансування при встановленні та експлуатації </w:t>
      </w:r>
      <w:r w:rsidRPr="00185E68">
        <w:rPr>
          <w:rFonts w:ascii="Arial" w:eastAsia="Times New Roman" w:hAnsi="Arial" w:cs="Arial"/>
          <w:b/>
          <w:bCs/>
          <w:sz w:val="20"/>
          <w:lang w:val="uk-UA" w:eastAsia="ru-RU"/>
        </w:rPr>
        <w:t>лічильника газу</w:t>
      </w:r>
      <w:r w:rsidRPr="00185E68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дивитися </w:t>
      </w:r>
      <w:hyperlink r:id="rId7" w:history="1">
        <w:r w:rsidRPr="00185E68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val="uk-UA" w:eastAsia="ru-RU"/>
          </w:rPr>
          <w:t>тут</w:t>
        </w:r>
      </w:hyperlink>
      <w:r w:rsidRPr="00185E68">
        <w:rPr>
          <w:rFonts w:ascii="Arial" w:eastAsia="Times New Roman" w:hAnsi="Arial" w:cs="Arial"/>
          <w:i/>
          <w:iCs/>
          <w:sz w:val="20"/>
          <w:lang w:val="uk-UA" w:eastAsia="ru-RU"/>
        </w:rPr>
        <w:t>.</w:t>
      </w:r>
    </w:p>
    <w:p w:rsidR="00185E68" w:rsidRPr="00185E68" w:rsidRDefault="00185E68" w:rsidP="00185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85E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E68" w:rsidRPr="00185E68" w:rsidRDefault="00185E68" w:rsidP="00185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68">
        <w:rPr>
          <w:rFonts w:ascii="Arial" w:eastAsia="Times New Roman" w:hAnsi="Arial" w:cs="Arial"/>
          <w:b/>
          <w:bCs/>
          <w:sz w:val="20"/>
          <w:lang w:val="uk-UA" w:eastAsia="ru-RU"/>
        </w:rPr>
        <w:t>Архів цін на природний газ</w:t>
      </w:r>
      <w:r w:rsidRPr="00185E68">
        <w:rPr>
          <w:rFonts w:ascii="Arial" w:eastAsia="Times New Roman" w:hAnsi="Arial" w:cs="Arial"/>
          <w:sz w:val="20"/>
          <w:szCs w:val="20"/>
          <w:lang w:val="uk-UA" w:eastAsia="ru-RU"/>
        </w:rPr>
        <w:t xml:space="preserve"> для потреб населення дивись </w:t>
      </w:r>
      <w:hyperlink r:id="rId8" w:history="1">
        <w:r w:rsidRPr="00185E68">
          <w:rPr>
            <w:rFonts w:ascii="Arial" w:eastAsia="Times New Roman" w:hAnsi="Arial" w:cs="Arial"/>
            <w:i/>
            <w:iCs/>
            <w:color w:val="0000FF"/>
            <w:sz w:val="20"/>
            <w:u w:val="single"/>
            <w:lang w:val="uk-UA" w:eastAsia="ru-RU"/>
          </w:rPr>
          <w:t>тут</w:t>
        </w:r>
      </w:hyperlink>
      <w:r w:rsidRPr="00185E68">
        <w:rPr>
          <w:rFonts w:ascii="Arial" w:eastAsia="Times New Roman" w:hAnsi="Arial" w:cs="Arial"/>
          <w:i/>
          <w:iCs/>
          <w:color w:val="0000FF"/>
          <w:sz w:val="20"/>
          <w:lang w:val="uk-UA" w:eastAsia="ru-RU"/>
        </w:rPr>
        <w:t>.</w:t>
      </w:r>
    </w:p>
    <w:p w:rsidR="00FB5C66" w:rsidRDefault="00FB5C66"/>
    <w:sectPr w:rsidR="00FB5C66" w:rsidSect="00FB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5E68"/>
    <w:rsid w:val="00185E68"/>
    <w:rsid w:val="00FB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5E68"/>
    <w:rPr>
      <w:b/>
      <w:bCs/>
    </w:rPr>
  </w:style>
  <w:style w:type="character" w:styleId="a4">
    <w:name w:val="Hyperlink"/>
    <w:basedOn w:val="a0"/>
    <w:uiPriority w:val="99"/>
    <w:semiHidden/>
    <w:unhideWhenUsed/>
    <w:rsid w:val="00185E68"/>
    <w:rPr>
      <w:color w:val="0000FF"/>
      <w:u w:val="single"/>
    </w:rPr>
  </w:style>
  <w:style w:type="character" w:styleId="a5">
    <w:name w:val="Emphasis"/>
    <w:basedOn w:val="a0"/>
    <w:uiPriority w:val="20"/>
    <w:qFormat/>
    <w:rsid w:val="00185E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rc.gov.ua/?id=15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rc.gov.ua/?id=152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rc.gov.ua/index.php?news=4301" TargetMode="External"/><Relationship Id="rId5" Type="http://schemas.openxmlformats.org/officeDocument/2006/relationships/hyperlink" Target="http://zakon2.rada.gov.ua/laws/show/2246-99-%D0%B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erc.gov.ua/index.php?id=1432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2297</Characters>
  <Application>Microsoft Office Word</Application>
  <DocSecurity>0</DocSecurity>
  <Lines>19</Lines>
  <Paragraphs>5</Paragraphs>
  <ScaleCrop>false</ScaleCrop>
  <Company>1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2015-04-30T15:30:00Z</dcterms:created>
  <dcterms:modified xsi:type="dcterms:W3CDTF">2015-04-30T15:31:00Z</dcterms:modified>
</cp:coreProperties>
</file>