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DC27D3" w:rsidRDefault="00E6183F" w:rsidP="0048717C">
      <w:pPr>
        <w:jc w:val="center"/>
        <w:rPr>
          <w:b/>
          <w:sz w:val="24"/>
        </w:rPr>
      </w:pPr>
      <w:r w:rsidRPr="0048717C">
        <w:rPr>
          <w:b/>
          <w:sz w:val="24"/>
          <w:lang w:val="uk-UA"/>
        </w:rPr>
        <w:t>Н</w:t>
      </w:r>
      <w:r w:rsidR="0063720B">
        <w:rPr>
          <w:b/>
          <w:sz w:val="24"/>
          <w:lang w:val="uk-UA"/>
        </w:rPr>
        <w:t>авчально-дослідницька робота №7</w:t>
      </w:r>
    </w:p>
    <w:p w:rsidR="00854638" w:rsidRDefault="00854638" w:rsidP="0048717C">
      <w:pPr>
        <w:spacing w:after="0" w:line="240" w:lineRule="auto"/>
        <w:ind w:firstLine="709"/>
        <w:jc w:val="both"/>
        <w:rPr>
          <w:b/>
          <w:sz w:val="24"/>
          <w:szCs w:val="24"/>
          <w:lang w:val="en-US"/>
        </w:rPr>
      </w:pPr>
    </w:p>
    <w:p w:rsidR="00854638" w:rsidRDefault="00854638" w:rsidP="0048717C">
      <w:pPr>
        <w:spacing w:after="0" w:line="240" w:lineRule="auto"/>
        <w:ind w:firstLine="709"/>
        <w:jc w:val="both"/>
        <w:rPr>
          <w:b/>
          <w:sz w:val="24"/>
          <w:szCs w:val="24"/>
          <w:lang w:val="en-US"/>
        </w:rPr>
      </w:pP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7772C">
        <w:rPr>
          <w:b/>
          <w:i/>
          <w:sz w:val="24"/>
          <w:szCs w:val="24"/>
          <w:lang w:val="uk-UA"/>
        </w:rPr>
        <w:t xml:space="preserve">Вивчення </w:t>
      </w:r>
      <w:r w:rsidR="00984F07">
        <w:rPr>
          <w:b/>
          <w:i/>
          <w:sz w:val="24"/>
          <w:szCs w:val="24"/>
          <w:lang w:val="uk-UA"/>
        </w:rPr>
        <w:t xml:space="preserve">явища </w:t>
      </w:r>
      <w:r w:rsidR="0063720B">
        <w:rPr>
          <w:b/>
          <w:i/>
          <w:sz w:val="24"/>
          <w:szCs w:val="24"/>
          <w:lang w:val="uk-UA"/>
        </w:rPr>
        <w:t>кристалізації та розчинення</w:t>
      </w:r>
      <w:r w:rsidRPr="0048717C">
        <w:rPr>
          <w:b/>
          <w:i/>
          <w:sz w:val="24"/>
          <w:szCs w:val="24"/>
          <w:lang w:val="uk-UA"/>
        </w:rPr>
        <w:t>.</w:t>
      </w:r>
    </w:p>
    <w:p w:rsidR="0048717C" w:rsidRDefault="0048717C" w:rsidP="0048717C">
      <w:pPr>
        <w:spacing w:after="0" w:line="240" w:lineRule="auto"/>
        <w:ind w:firstLine="709"/>
        <w:jc w:val="both"/>
        <w:rPr>
          <w:b/>
          <w:i/>
          <w:sz w:val="24"/>
          <w:szCs w:val="24"/>
          <w:lang w:val="en-US"/>
        </w:rPr>
      </w:pPr>
    </w:p>
    <w:p w:rsidR="00854638" w:rsidRDefault="00854638" w:rsidP="0048717C">
      <w:pPr>
        <w:spacing w:after="0" w:line="240" w:lineRule="auto"/>
        <w:ind w:firstLine="709"/>
        <w:jc w:val="both"/>
        <w:rPr>
          <w:b/>
          <w:i/>
          <w:sz w:val="24"/>
          <w:szCs w:val="24"/>
          <w:lang w:val="en-US"/>
        </w:rPr>
      </w:pPr>
    </w:p>
    <w:p w:rsidR="00854638" w:rsidRPr="00854638" w:rsidRDefault="00854638" w:rsidP="0048717C">
      <w:pPr>
        <w:spacing w:after="0" w:line="240" w:lineRule="auto"/>
        <w:ind w:firstLine="709"/>
        <w:jc w:val="both"/>
        <w:rPr>
          <w:b/>
          <w:i/>
          <w:sz w:val="24"/>
          <w:szCs w:val="24"/>
          <w:lang w:val="en-US"/>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FD00D6" w:rsidRPr="0048717C" w:rsidRDefault="00FD00D6" w:rsidP="00FD00D6">
      <w:pPr>
        <w:spacing w:after="0" w:line="240" w:lineRule="auto"/>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63720B" w:rsidRDefault="0063720B"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Встановити залежність лінійних розмірів кристалу кухонної солі у насиченому розчині від часу</w:t>
      </w:r>
      <w:r w:rsidR="00984F07">
        <w:rPr>
          <w:sz w:val="24"/>
          <w:szCs w:val="24"/>
          <w:lang w:val="uk-UA"/>
        </w:rPr>
        <w:t>.</w:t>
      </w:r>
    </w:p>
    <w:p w:rsidR="00E6110B" w:rsidRDefault="0063720B"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Встановити залежність об’єму твердої розчиненої речовини у воді від часу.</w:t>
      </w:r>
      <w:r w:rsidR="00E6110B">
        <w:rPr>
          <w:sz w:val="24"/>
          <w:szCs w:val="24"/>
          <w:lang w:val="uk-UA"/>
        </w:rPr>
        <w:t xml:space="preserve"> </w:t>
      </w:r>
    </w:p>
    <w:p w:rsidR="0048717C" w:rsidRDefault="0048717C" w:rsidP="00DC27D3">
      <w:pPr>
        <w:tabs>
          <w:tab w:val="left" w:pos="709"/>
          <w:tab w:val="left" w:pos="851"/>
        </w:tabs>
        <w:spacing w:after="0" w:line="240" w:lineRule="auto"/>
        <w:ind w:firstLine="567"/>
        <w:jc w:val="both"/>
        <w:rPr>
          <w:b/>
          <w:i/>
          <w:sz w:val="24"/>
          <w:szCs w:val="24"/>
          <w:lang w:val="uk-UA"/>
        </w:rPr>
      </w:pPr>
    </w:p>
    <w:p w:rsidR="00854638" w:rsidRDefault="00854638">
      <w:pPr>
        <w:rPr>
          <w:b/>
          <w:i/>
          <w:sz w:val="24"/>
          <w:szCs w:val="24"/>
          <w:lang w:val="uk-UA"/>
        </w:rPr>
      </w:pPr>
      <w:r>
        <w:rPr>
          <w:b/>
          <w:i/>
          <w:sz w:val="24"/>
          <w:szCs w:val="24"/>
          <w:lang w:val="uk-UA"/>
        </w:rPr>
        <w:br w:type="page"/>
      </w:r>
    </w:p>
    <w:p w:rsidR="004662EF" w:rsidRPr="0063720B" w:rsidRDefault="00854638" w:rsidP="0063720B">
      <w:pPr>
        <w:spacing w:after="0" w:line="240" w:lineRule="auto"/>
        <w:ind w:firstLine="709"/>
        <w:jc w:val="both"/>
        <w:rPr>
          <w:b/>
          <w:i/>
          <w:sz w:val="22"/>
          <w:lang w:val="uk-UA"/>
        </w:rPr>
      </w:pPr>
      <w:r>
        <w:rPr>
          <w:b/>
          <w:i/>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-358775</wp:posOffset>
            </wp:positionH>
            <wp:positionV relativeFrom="paragraph">
              <wp:posOffset>1163955</wp:posOffset>
            </wp:positionV>
            <wp:extent cx="4219575" cy="2369185"/>
            <wp:effectExtent l="19050" t="0" r="9525" b="0"/>
            <wp:wrapSquare wrapText="bothSides"/>
            <wp:docPr id="1" name="Рисунок 0" descr="CIMG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45.JPG"/>
                    <pic:cNvPicPr/>
                  </pic:nvPicPr>
                  <pic:blipFill>
                    <a:blip r:embed="rId6" cstate="print"/>
                    <a:stretch>
                      <a:fillRect/>
                    </a:stretch>
                  </pic:blipFill>
                  <pic:spPr>
                    <a:xfrm>
                      <a:off x="0" y="0"/>
                      <a:ext cx="4219575" cy="2369185"/>
                    </a:xfrm>
                    <a:prstGeom prst="rect">
                      <a:avLst/>
                    </a:prstGeom>
                  </pic:spPr>
                </pic:pic>
              </a:graphicData>
            </a:graphic>
          </wp:anchor>
        </w:drawing>
      </w:r>
      <w:r w:rsidR="00F864EB" w:rsidRPr="0048717C">
        <w:rPr>
          <w:b/>
          <w:i/>
          <w:sz w:val="24"/>
          <w:szCs w:val="24"/>
          <w:lang w:val="uk-UA"/>
        </w:rPr>
        <w:t>Обладнання:</w:t>
      </w:r>
      <w:r w:rsidR="00F864EB" w:rsidRPr="0048717C">
        <w:rPr>
          <w:sz w:val="24"/>
          <w:szCs w:val="24"/>
          <w:lang w:val="uk-UA"/>
        </w:rPr>
        <w:t xml:space="preserve"> </w:t>
      </w:r>
      <w:r w:rsidR="0063720B" w:rsidRPr="0063720B">
        <w:rPr>
          <w:sz w:val="24"/>
          <w:lang w:val="uk-UA"/>
        </w:rPr>
        <w:t>склянка для розчину, склянка з водою, кухонна сіль, магнітна мішалка, піпетка, предметні скельця з лунками, цифровий мікроскоп, ноутбук</w:t>
      </w:r>
      <w:r w:rsidR="0063720B">
        <w:rPr>
          <w:sz w:val="24"/>
          <w:lang w:val="uk-UA"/>
        </w:rPr>
        <w:t>, вітамінне драже, штангенциркуль, пінцет, чашка Петрі, годинник.</w:t>
      </w:r>
    </w:p>
    <w:p w:rsidR="00854638" w:rsidRDefault="00854638">
      <w:pPr>
        <w:rPr>
          <w:b/>
          <w:i/>
          <w:sz w:val="24"/>
          <w:lang w:val="uk-UA"/>
        </w:rPr>
      </w:pPr>
      <w:r>
        <w:rPr>
          <w:b/>
          <w:i/>
          <w:sz w:val="24"/>
          <w:lang w:val="uk-UA"/>
        </w:rPr>
        <w:br w:type="page"/>
      </w:r>
    </w:p>
    <w:p w:rsidR="00AF6D25" w:rsidRDefault="00DC27D3" w:rsidP="00D41EC9">
      <w:pPr>
        <w:spacing w:line="240" w:lineRule="auto"/>
        <w:jc w:val="center"/>
        <w:rPr>
          <w:b/>
          <w:i/>
          <w:sz w:val="24"/>
          <w:lang w:val="uk-UA"/>
        </w:rPr>
      </w:pPr>
      <w:r>
        <w:rPr>
          <w:b/>
          <w:i/>
          <w:sz w:val="24"/>
          <w:lang w:val="uk-UA"/>
        </w:rPr>
        <w:lastRenderedPageBreak/>
        <w:t>Теоретична частина</w:t>
      </w:r>
    </w:p>
    <w:p w:rsidR="0063720B" w:rsidRDefault="0063720B" w:rsidP="00854638">
      <w:pPr>
        <w:pStyle w:val="Numberedbullet"/>
        <w:ind w:left="0" w:firstLine="851"/>
      </w:pPr>
      <w:r>
        <w:t>Насичений розчин солі з часом за рахунок про</w:t>
      </w:r>
      <w:r w:rsidR="006915D7">
        <w:t>це</w:t>
      </w:r>
      <w:r>
        <w:t>су випаровування втрачає певну кількість розчинника. За рахунок цього</w:t>
      </w:r>
      <w:r w:rsidR="006915D7">
        <w:t>,</w:t>
      </w:r>
      <w:r>
        <w:t xml:space="preserve"> частина солі переходить у твердий стан. Оскільки процес пароутворення триває повільно, </w:t>
      </w:r>
      <w:proofErr w:type="spellStart"/>
      <w:r>
        <w:t>йони</w:t>
      </w:r>
      <w:proofErr w:type="spellEnd"/>
      <w:r>
        <w:t xml:space="preserve"> займають позиції характерні для їх розміщення у кристалічній решітці.</w:t>
      </w:r>
      <w:r w:rsidR="00E37470">
        <w:t xml:space="preserve"> Поступово у розчині відбувається утворення правильного кристалу. Оскільки центрів кристалізації у розчині багато, одразу починають утворюватися декілька кристалів. На початкових фазах кристалізації </w:t>
      </w:r>
      <w:proofErr w:type="spellStart"/>
      <w:r w:rsidR="00E37470">
        <w:t>мікрокристали</w:t>
      </w:r>
      <w:proofErr w:type="spellEnd"/>
      <w:r w:rsidR="00E37470">
        <w:t xml:space="preserve"> кухонної солі мають правильну кубічну форму і можна за допомогою мікроскопа виміряти розміри її. З огляду на формулювання першого дослідження, необхідно у ході спостережень встановити залежність лінійних розмірів грані кристалу від часу. </w:t>
      </w:r>
      <w:r>
        <w:t xml:space="preserve"> </w:t>
      </w:r>
    </w:p>
    <w:p w:rsidR="00541C84" w:rsidRDefault="00BB07DA" w:rsidP="00854638">
      <w:pPr>
        <w:pStyle w:val="Numberedbullet"/>
        <w:ind w:left="0" w:firstLine="851"/>
      </w:pPr>
      <w:r>
        <w:t xml:space="preserve">З огляду на формулювання </w:t>
      </w:r>
      <w:r w:rsidR="00E37470">
        <w:t xml:space="preserve">другого </w:t>
      </w:r>
      <w:r>
        <w:t xml:space="preserve">дослідження, </w:t>
      </w:r>
      <w:r w:rsidR="00E37470">
        <w:t>необхідно дослідити процес розчинення твердого тіла ( у нашому випадку вітамінного драже). Враховуючи, що на швидкість розчинення впливатиме вміст драже (декілька шарів різної речовини), досліджувана залежність матиме чіткі етапи. Для виконання дослідження врахуємо, що об’єм розчиненої речовини визначатиметься різницею початкового і кінцевого об’єму речовини. Цю зміну потрібно обраховувати за виразом</w:t>
      </w:r>
    </w:p>
    <w:p w:rsidR="006915D7" w:rsidRPr="006915D7" w:rsidRDefault="006915D7" w:rsidP="00854638">
      <w:pPr>
        <w:pStyle w:val="Numberedbullet"/>
        <w:ind w:left="0" w:firstLine="851"/>
      </w:pPr>
      <m:oMath>
        <m:r>
          <m:rPr>
            <m:sty m:val="p"/>
          </m:rPr>
          <w:rPr>
            <w:rFonts w:ascii="Cambria Math" w:hAnsi="Cambria Math"/>
          </w:rPr>
          <m:t>∆</m:t>
        </m:r>
        <m:r>
          <w:rPr>
            <w:rFonts w:ascii="Cambria Math" w:hAnsi="Cambria Math"/>
            <w:lang w:val="en-US"/>
          </w:rPr>
          <m:t>V</m:t>
        </m:r>
        <m:r>
          <m:rPr>
            <m:sty m:val="p"/>
          </m:rPr>
          <w:rPr>
            <w:rFonts w:ascii="Cambria Math" w:hAnsi="Cambria Math"/>
            <w:lang w:val="ru-RU"/>
          </w:rPr>
          <m:t>=</m:t>
        </m:r>
        <m:f>
          <m:fPr>
            <m:ctrlPr>
              <w:rPr>
                <w:rFonts w:ascii="Cambria Math" w:hAnsi="Cambria Math"/>
                <w:lang w:val="en-US"/>
              </w:rPr>
            </m:ctrlPr>
          </m:fPr>
          <m:num>
            <m:r>
              <w:rPr>
                <w:rFonts w:ascii="Cambria Math" w:hAnsi="Cambria Math"/>
                <w:lang w:val="en-US"/>
              </w:rPr>
              <m:t>π</m:t>
            </m:r>
            <m:sSup>
              <m:sSupPr>
                <m:ctrlPr>
                  <w:rPr>
                    <w:rFonts w:ascii="Cambria Math" w:hAnsi="Cambria Math"/>
                    <w:lang w:val="en-US"/>
                  </w:rPr>
                </m:ctrlPr>
              </m:sSupPr>
              <m:e>
                <m:r>
                  <m:rPr>
                    <m:sty m:val="p"/>
                  </m:rPr>
                  <w:rPr>
                    <w:rFonts w:ascii="Cambria Math" w:hAnsi="Cambria Math"/>
                    <w:lang w:val="ru-RU"/>
                  </w:rPr>
                  <m:t>(</m:t>
                </m:r>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2</m:t>
                    </m:r>
                  </m:sub>
                </m:sSub>
                <m:r>
                  <m:rPr>
                    <m:sty m:val="p"/>
                  </m:rPr>
                  <w:rPr>
                    <w:rFonts w:ascii="Cambria Math" w:hAnsi="Cambria Math"/>
                    <w:lang w:val="ru-RU"/>
                  </w:rPr>
                  <m:t>)</m:t>
                </m:r>
              </m:e>
              <m:sup>
                <m:r>
                  <m:rPr>
                    <m:sty m:val="p"/>
                  </m:rPr>
                  <w:rPr>
                    <w:rFonts w:ascii="Cambria Math" w:hAnsi="Cambria Math"/>
                    <w:lang w:val="ru-RU"/>
                  </w:rPr>
                  <m:t>3</m:t>
                </m:r>
              </m:sup>
            </m:sSup>
          </m:num>
          <m:den>
            <m:r>
              <m:rPr>
                <m:sty m:val="p"/>
              </m:rPr>
              <w:rPr>
                <w:rFonts w:ascii="Cambria Math" w:hAnsi="Cambria Math"/>
                <w:lang w:val="ru-RU"/>
              </w:rPr>
              <m:t>8</m:t>
            </m:r>
          </m:den>
        </m:f>
      </m:oMath>
      <w:r w:rsidRPr="006915D7">
        <w:rPr>
          <w:lang w:val="ru-RU"/>
        </w:rPr>
        <w:t xml:space="preserve"> (1)</w:t>
      </w:r>
      <w:r>
        <w:t xml:space="preserve">, </w:t>
      </w:r>
      <w:r w:rsidR="00854638">
        <w:t xml:space="preserve">де </w:t>
      </w:r>
      <m:oMath>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1</m:t>
            </m:r>
          </m:sub>
        </m:sSub>
        <m:r>
          <m:rPr>
            <m:sty m:val="p"/>
          </m:rPr>
          <w:rPr>
            <w:rFonts w:ascii="Cambria Math" w:hAnsi="Cambria Math"/>
            <w:lang w:val="ru-RU"/>
          </w:rPr>
          <m:t>- діаметр драже в початковий момент часу,</m:t>
        </m:r>
      </m:oMath>
      <w:r>
        <w:t xml:space="preserve">   </w:t>
      </w:r>
      <m:oMath>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2</m:t>
            </m:r>
          </m:sub>
        </m:sSub>
      </m:oMath>
      <w:r>
        <w:t xml:space="preserve"> </w:t>
      </w:r>
      <w:r w:rsidRPr="006915D7">
        <w:t>- діаметр драже в кінцевий момент часу.</w:t>
      </w:r>
    </w:p>
    <w:p w:rsidR="00854638" w:rsidRDefault="00854638" w:rsidP="00160997">
      <w:pPr>
        <w:spacing w:after="0"/>
        <w:jc w:val="center"/>
        <w:rPr>
          <w:b/>
          <w:i/>
          <w:sz w:val="24"/>
          <w:lang w:val="uk-UA"/>
        </w:rPr>
      </w:pPr>
    </w:p>
    <w:p w:rsidR="00854638" w:rsidRDefault="00854638" w:rsidP="00160997">
      <w:pPr>
        <w:spacing w:after="0"/>
        <w:jc w:val="center"/>
        <w:rPr>
          <w:b/>
          <w:i/>
          <w:sz w:val="24"/>
          <w:lang w:val="uk-UA"/>
        </w:rPr>
      </w:pPr>
    </w:p>
    <w:p w:rsidR="00854638" w:rsidRDefault="00854638" w:rsidP="00160997">
      <w:pPr>
        <w:spacing w:after="0"/>
        <w:jc w:val="center"/>
        <w:rPr>
          <w:b/>
          <w:i/>
          <w:sz w:val="24"/>
          <w:lang w:val="uk-UA"/>
        </w:rPr>
      </w:pPr>
    </w:p>
    <w:p w:rsidR="00854638" w:rsidRDefault="00854638" w:rsidP="00160997">
      <w:pPr>
        <w:spacing w:after="0"/>
        <w:jc w:val="center"/>
        <w:rPr>
          <w:b/>
          <w:i/>
          <w:sz w:val="24"/>
          <w:lang w:val="uk-UA"/>
        </w:rPr>
      </w:pPr>
    </w:p>
    <w:p w:rsidR="00F864EB" w:rsidRDefault="009C62BE" w:rsidP="00160997">
      <w:pPr>
        <w:spacing w:after="0"/>
        <w:jc w:val="center"/>
        <w:rPr>
          <w:b/>
          <w:i/>
          <w:sz w:val="24"/>
          <w:lang w:val="uk-UA"/>
        </w:rPr>
      </w:pPr>
      <w:r w:rsidRPr="009C62BE">
        <w:rPr>
          <w:b/>
          <w:i/>
          <w:sz w:val="24"/>
          <w:lang w:val="uk-UA"/>
        </w:rPr>
        <w:lastRenderedPageBreak/>
        <w:t xml:space="preserve">Хід </w:t>
      </w:r>
      <w:r w:rsidR="00FD00D6">
        <w:rPr>
          <w:b/>
          <w:i/>
          <w:sz w:val="24"/>
          <w:lang w:val="uk-UA"/>
        </w:rPr>
        <w:t>дослідження</w:t>
      </w:r>
    </w:p>
    <w:p w:rsidR="005556A3" w:rsidRDefault="005556A3" w:rsidP="00160997">
      <w:pPr>
        <w:spacing w:after="0"/>
        <w:jc w:val="center"/>
        <w:rPr>
          <w:b/>
          <w:i/>
          <w:sz w:val="24"/>
          <w:lang w:val="uk-UA"/>
        </w:rPr>
      </w:pP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Відміряти 20 </w:t>
      </w:r>
      <w:proofErr w:type="spellStart"/>
      <w:r w:rsidRPr="008841BC">
        <w:rPr>
          <w:sz w:val="24"/>
          <w:lang w:val="uk-UA"/>
        </w:rPr>
        <w:t>мл</w:t>
      </w:r>
      <w:proofErr w:type="spellEnd"/>
      <w:r w:rsidRPr="008841BC">
        <w:rPr>
          <w:sz w:val="24"/>
          <w:lang w:val="uk-UA"/>
        </w:rPr>
        <w:t xml:space="preserve"> води по шкалі на склянці для розчину.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Вмістити паличку для перемішування у склянку з водою.</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Поставити склянку з водою на магнітну мішалку. Ввімкнути мішалку та поставити регулятор швидкості на позначку 3.</w:t>
      </w:r>
    </w:p>
    <w:p w:rsid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Акуратно досипати сіль ложкою у склянку. Процес провести поки сіль не перестане розчинятися.</w:t>
      </w: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Default="00854638" w:rsidP="00854638">
      <w:pPr>
        <w:tabs>
          <w:tab w:val="left" w:pos="851"/>
        </w:tabs>
        <w:spacing w:after="0" w:line="240" w:lineRule="auto"/>
        <w:jc w:val="both"/>
        <w:rPr>
          <w:sz w:val="24"/>
          <w:lang w:val="uk-UA"/>
        </w:rPr>
      </w:pPr>
    </w:p>
    <w:p w:rsidR="00854638" w:rsidRPr="00854638" w:rsidRDefault="00854638" w:rsidP="00854638">
      <w:pPr>
        <w:tabs>
          <w:tab w:val="left" w:pos="851"/>
        </w:tabs>
        <w:spacing w:after="0" w:line="240" w:lineRule="auto"/>
        <w:jc w:val="both"/>
        <w:rPr>
          <w:sz w:val="24"/>
          <w:lang w:val="uk-UA"/>
        </w:rPr>
      </w:pP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Вимкнути мішалку та зняти з неї склянку з розчином.</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Піпеткою нанести маленьку краплю розчину на предметне скельце у лунку.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Помістити скельце на темний папір.</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Ввімкнути програму «Цифровий мікроскоп».</w:t>
      </w:r>
    </w:p>
    <w:p w:rsid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lastRenderedPageBreak/>
        <w:t>Помістити під освітлювач мікроскопа скельце так, щоб зображення краплини було посередині вікна та притиснути мікроскоп до скельця.</w:t>
      </w:r>
    </w:p>
    <w:p w:rsidR="0030702C" w:rsidRDefault="0030702C" w:rsidP="0030702C">
      <w:pPr>
        <w:tabs>
          <w:tab w:val="left" w:pos="851"/>
        </w:tabs>
        <w:spacing w:after="0" w:line="240" w:lineRule="auto"/>
        <w:jc w:val="both"/>
        <w:rPr>
          <w:sz w:val="24"/>
          <w:lang w:val="uk-UA"/>
        </w:rPr>
      </w:pPr>
    </w:p>
    <w:p w:rsidR="0030702C" w:rsidRDefault="0030702C" w:rsidP="0030702C">
      <w:pPr>
        <w:tabs>
          <w:tab w:val="left" w:pos="851"/>
        </w:tabs>
        <w:spacing w:after="0" w:line="240" w:lineRule="auto"/>
        <w:jc w:val="both"/>
        <w:rPr>
          <w:sz w:val="24"/>
          <w:lang w:val="uk-UA"/>
        </w:rPr>
      </w:pPr>
      <w:r>
        <w:rPr>
          <w:noProof/>
          <w:sz w:val="24"/>
          <w:lang w:eastAsia="ru-RU"/>
        </w:rPr>
        <w:drawing>
          <wp:anchor distT="0" distB="0" distL="114300" distR="114300" simplePos="0" relativeHeight="251659264" behindDoc="0" locked="0" layoutInCell="1" allowOverlap="1">
            <wp:simplePos x="0" y="0"/>
            <wp:positionH relativeFrom="column">
              <wp:posOffset>20292</wp:posOffset>
            </wp:positionH>
            <wp:positionV relativeFrom="paragraph">
              <wp:posOffset>2153</wp:posOffset>
            </wp:positionV>
            <wp:extent cx="3711713" cy="2083242"/>
            <wp:effectExtent l="19050" t="0" r="3037" b="0"/>
            <wp:wrapSquare wrapText="bothSides"/>
            <wp:docPr id="2" name="Рисунок 1" descr="CIMG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45.JPG"/>
                    <pic:cNvPicPr/>
                  </pic:nvPicPr>
                  <pic:blipFill>
                    <a:blip r:embed="rId7" cstate="print"/>
                    <a:stretch>
                      <a:fillRect/>
                    </a:stretch>
                  </pic:blipFill>
                  <pic:spPr>
                    <a:xfrm>
                      <a:off x="0" y="0"/>
                      <a:ext cx="3711713" cy="2083242"/>
                    </a:xfrm>
                    <a:prstGeom prst="rect">
                      <a:avLst/>
                    </a:prstGeom>
                  </pic:spPr>
                </pic:pic>
              </a:graphicData>
            </a:graphic>
          </wp:anchor>
        </w:drawing>
      </w:r>
    </w:p>
    <w:p w:rsidR="0030702C" w:rsidRPr="0030702C" w:rsidRDefault="0030702C" w:rsidP="0030702C">
      <w:pPr>
        <w:tabs>
          <w:tab w:val="left" w:pos="851"/>
        </w:tabs>
        <w:spacing w:after="0" w:line="240" w:lineRule="auto"/>
        <w:jc w:val="both"/>
        <w:rPr>
          <w:sz w:val="24"/>
          <w:lang w:val="uk-UA"/>
        </w:rPr>
      </w:pP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Домогтися чіткого зображення на екрані, проконсультуватися з викладачем як це зробити.</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Дочекатися появи на зображенні перших кришталиків.</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Відзначивши початок спостереження зробити перше фото кришталика, обравши один із тих що на зображенні.</w:t>
      </w:r>
    </w:p>
    <w:p w:rsid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Протягом 25 </w:t>
      </w:r>
      <w:proofErr w:type="spellStart"/>
      <w:r w:rsidRPr="008841BC">
        <w:rPr>
          <w:sz w:val="24"/>
          <w:lang w:val="uk-UA"/>
        </w:rPr>
        <w:t>хв</w:t>
      </w:r>
      <w:proofErr w:type="spellEnd"/>
      <w:r w:rsidRPr="008841BC">
        <w:rPr>
          <w:sz w:val="24"/>
          <w:lang w:val="uk-UA"/>
        </w:rPr>
        <w:t xml:space="preserve">, кожні 5 </w:t>
      </w:r>
      <w:proofErr w:type="spellStart"/>
      <w:r w:rsidRPr="008841BC">
        <w:rPr>
          <w:sz w:val="24"/>
          <w:lang w:val="uk-UA"/>
        </w:rPr>
        <w:t>хв</w:t>
      </w:r>
      <w:proofErr w:type="spellEnd"/>
      <w:r w:rsidRPr="008841BC">
        <w:rPr>
          <w:sz w:val="24"/>
          <w:lang w:val="uk-UA"/>
        </w:rPr>
        <w:t>, робити фото кришталика.</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Після завершення фотографування обрати першу фотографію та проконсультувавшись з викладачем виміряти розмір кришталика</w:t>
      </w:r>
      <w:r w:rsidR="008E0DD5">
        <w:rPr>
          <w:sz w:val="24"/>
          <w:lang w:val="uk-UA"/>
        </w:rPr>
        <w:t xml:space="preserve"> </w:t>
      </w:r>
      <m:oMath>
        <m:r>
          <w:rPr>
            <w:rFonts w:ascii="Cambria Math" w:hAnsi="Cambria Math"/>
            <w:sz w:val="24"/>
            <w:lang w:val="uk-UA"/>
          </w:rPr>
          <m:t>l</m:t>
        </m:r>
      </m:oMath>
      <w:r w:rsidRPr="008841BC">
        <w:rPr>
          <w:sz w:val="24"/>
          <w:lang w:val="uk-UA"/>
        </w:rPr>
        <w:t xml:space="preserve"> за допомогою комп’ютерного інструменту.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Зробити виміри цього ж розміру на інших фотографіях одного і того ж кришталика.</w:t>
      </w:r>
    </w:p>
    <w:p w:rsidR="008841BC" w:rsidRDefault="008841BC" w:rsidP="00E96B65">
      <w:pPr>
        <w:pStyle w:val="a3"/>
        <w:numPr>
          <w:ilvl w:val="0"/>
          <w:numId w:val="2"/>
        </w:numPr>
        <w:tabs>
          <w:tab w:val="left" w:pos="851"/>
        </w:tabs>
        <w:spacing w:after="0" w:line="240" w:lineRule="auto"/>
        <w:ind w:left="0" w:firstLine="567"/>
        <w:jc w:val="both"/>
        <w:rPr>
          <w:sz w:val="24"/>
          <w:lang w:val="uk-UA"/>
        </w:rPr>
      </w:pPr>
      <w:r w:rsidRPr="008841BC">
        <w:rPr>
          <w:sz w:val="24"/>
          <w:lang w:val="uk-UA"/>
        </w:rPr>
        <w:t>Результати вимірювань занести до таблиці</w:t>
      </w:r>
      <w:r>
        <w:rPr>
          <w:sz w:val="24"/>
          <w:lang w:val="uk-UA"/>
        </w:rPr>
        <w:t xml:space="preserve"> 1.</w:t>
      </w:r>
    </w:p>
    <w:p w:rsidR="004E6A74" w:rsidRPr="00E96B65" w:rsidRDefault="004E6A74" w:rsidP="004E6A74">
      <w:pPr>
        <w:pStyle w:val="a3"/>
        <w:tabs>
          <w:tab w:val="left" w:pos="851"/>
        </w:tabs>
        <w:spacing w:after="0" w:line="240" w:lineRule="auto"/>
        <w:ind w:left="567"/>
        <w:jc w:val="both"/>
        <w:rPr>
          <w:sz w:val="24"/>
          <w:lang w:val="uk-UA"/>
        </w:rPr>
      </w:pPr>
      <w:r w:rsidRPr="004E6A74">
        <w:rPr>
          <w:sz w:val="24"/>
          <w:lang w:val="uk-UA"/>
        </w:rPr>
        <w:lastRenderedPageBreak/>
        <w:drawing>
          <wp:anchor distT="0" distB="0" distL="114300" distR="114300" simplePos="0" relativeHeight="251661312" behindDoc="0" locked="0" layoutInCell="1" allowOverlap="1">
            <wp:simplePos x="0" y="0"/>
            <wp:positionH relativeFrom="column">
              <wp:posOffset>-83185</wp:posOffset>
            </wp:positionH>
            <wp:positionV relativeFrom="paragraph">
              <wp:posOffset>-155575</wp:posOffset>
            </wp:positionV>
            <wp:extent cx="3717925" cy="2965450"/>
            <wp:effectExtent l="19050" t="0" r="0" b="0"/>
            <wp:wrapSquare wrapText="bothSides"/>
            <wp:docPr id="4" name="Рисунок 2" descr="1207121536041456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1215360414563410.jpg"/>
                    <pic:cNvPicPr/>
                  </pic:nvPicPr>
                  <pic:blipFill>
                    <a:blip r:embed="rId8" cstate="print"/>
                    <a:stretch>
                      <a:fillRect/>
                    </a:stretch>
                  </pic:blipFill>
                  <pic:spPr>
                    <a:xfrm>
                      <a:off x="0" y="0"/>
                      <a:ext cx="3717925" cy="2965450"/>
                    </a:xfrm>
                    <a:prstGeom prst="rect">
                      <a:avLst/>
                    </a:prstGeom>
                  </pic:spPr>
                </pic:pic>
              </a:graphicData>
            </a:graphic>
          </wp:anchor>
        </w:drawing>
      </w:r>
    </w:p>
    <w:p w:rsidR="008841BC"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Налити у чашку Петрі прісну воду майже по вінця.</w:t>
      </w:r>
    </w:p>
    <w:p w:rsidR="008E0DD5"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За допомогою штангенциркуля виміряти початковий діаметр вітамінного драже та занести до таблиці</w:t>
      </w:r>
      <w:r w:rsidR="00E96B65">
        <w:rPr>
          <w:rFonts w:eastAsiaTheme="minorEastAsia"/>
          <w:sz w:val="24"/>
          <w:lang w:val="uk-UA"/>
        </w:rPr>
        <w:t xml:space="preserve"> 2</w:t>
      </w:r>
      <w:r>
        <w:rPr>
          <w:rFonts w:eastAsiaTheme="minorEastAsia"/>
          <w:sz w:val="24"/>
          <w:lang w:val="uk-UA"/>
        </w:rPr>
        <w:t>.</w:t>
      </w:r>
    </w:p>
    <w:p w:rsidR="008E0DD5"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 xml:space="preserve">Помістити драже у чашку Петрі. Через 1 </w:t>
      </w:r>
      <w:proofErr w:type="spellStart"/>
      <w:r>
        <w:rPr>
          <w:rFonts w:eastAsiaTheme="minorEastAsia"/>
          <w:sz w:val="24"/>
          <w:lang w:val="uk-UA"/>
        </w:rPr>
        <w:t>хв</w:t>
      </w:r>
      <w:proofErr w:type="spellEnd"/>
      <w:r>
        <w:rPr>
          <w:rFonts w:eastAsiaTheme="minorEastAsia"/>
          <w:sz w:val="24"/>
          <w:lang w:val="uk-UA"/>
        </w:rPr>
        <w:t>, користуючись пінцетом витягнути драже з води, обмакнути серветкою та знову виміряти його діаметр</w:t>
      </w:r>
      <w:r w:rsidR="00D43821">
        <w:rPr>
          <w:rFonts w:eastAsiaTheme="minorEastAsia"/>
          <w:sz w:val="24"/>
          <w:lang w:val="uk-UA"/>
        </w:rPr>
        <w:t xml:space="preserve"> та занести результат до таблиці</w:t>
      </w:r>
      <w:r w:rsidR="00E96B65">
        <w:rPr>
          <w:rFonts w:eastAsiaTheme="minorEastAsia"/>
          <w:sz w:val="24"/>
          <w:lang w:val="uk-UA"/>
        </w:rPr>
        <w:t xml:space="preserve"> 2</w:t>
      </w:r>
      <w:r>
        <w:rPr>
          <w:rFonts w:eastAsiaTheme="minorEastAsia"/>
          <w:sz w:val="24"/>
          <w:lang w:val="uk-UA"/>
        </w:rPr>
        <w:t xml:space="preserve">.  </w:t>
      </w:r>
    </w:p>
    <w:p w:rsidR="00E96B65" w:rsidRDefault="00E96B6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Процес вимірювань продовжити до повного розчинення драже.</w:t>
      </w:r>
    </w:p>
    <w:p w:rsidR="007E1200" w:rsidRPr="0012211D" w:rsidRDefault="007E1200" w:rsidP="00661778">
      <w:pPr>
        <w:pStyle w:val="a3"/>
        <w:tabs>
          <w:tab w:val="left" w:pos="851"/>
          <w:tab w:val="left" w:pos="993"/>
        </w:tabs>
        <w:spacing w:line="240" w:lineRule="auto"/>
        <w:ind w:left="567"/>
        <w:jc w:val="both"/>
        <w:rPr>
          <w:sz w:val="24"/>
          <w:lang w:val="uk-UA"/>
        </w:rPr>
      </w:pPr>
    </w:p>
    <w:p w:rsidR="00854638" w:rsidRDefault="00854638">
      <w:pPr>
        <w:rPr>
          <w:rFonts w:cs="Times New Roman"/>
          <w:b/>
          <w:i/>
          <w:sz w:val="24"/>
          <w:lang w:val="uk-UA"/>
        </w:rPr>
      </w:pPr>
      <w:r>
        <w:rPr>
          <w:rFonts w:cs="Times New Roman"/>
          <w:b/>
          <w:i/>
          <w:sz w:val="24"/>
          <w:lang w:val="uk-UA"/>
        </w:rPr>
        <w:br w:type="page"/>
      </w:r>
    </w:p>
    <w:p w:rsidR="00FE3099" w:rsidRPr="00DE576E" w:rsidRDefault="00FD00D6" w:rsidP="00F83C58">
      <w:pPr>
        <w:pStyle w:val="a3"/>
        <w:spacing w:line="240" w:lineRule="auto"/>
        <w:ind w:hanging="720"/>
        <w:jc w:val="center"/>
        <w:rPr>
          <w:rFonts w:cs="Times New Roman"/>
          <w:b/>
          <w:i/>
          <w:sz w:val="24"/>
          <w:lang w:val="uk-UA"/>
        </w:rPr>
      </w:pPr>
      <w:r>
        <w:rPr>
          <w:rFonts w:cs="Times New Roman"/>
          <w:b/>
          <w:i/>
          <w:sz w:val="24"/>
          <w:lang w:val="uk-UA"/>
        </w:rPr>
        <w:lastRenderedPageBreak/>
        <w:t>Аналіз даних</w:t>
      </w:r>
    </w:p>
    <w:p w:rsidR="00E96B65" w:rsidRPr="00854638" w:rsidRDefault="00E96B65" w:rsidP="00854638">
      <w:pPr>
        <w:pStyle w:val="Numberedbullet"/>
        <w:numPr>
          <w:ilvl w:val="0"/>
          <w:numId w:val="32"/>
        </w:numPr>
        <w:ind w:left="0" w:firstLine="851"/>
      </w:pPr>
      <w:r w:rsidRPr="00854638">
        <w:t xml:space="preserve">За даними таблиці 1 побудувати на папері графік залежності лінійних розмірів від часу </w:t>
      </w:r>
      <m:oMath>
        <m:r>
          <w:rPr>
            <w:rFonts w:ascii="Cambria Math" w:hAnsi="Cambria Math"/>
          </w:rPr>
          <m:t>l</m:t>
        </m:r>
        <m:d>
          <m:dPr>
            <m:ctrlPr>
              <w:rPr>
                <w:rFonts w:ascii="Cambria Math"/>
                <w:i/>
              </w:rPr>
            </m:ctrlPr>
          </m:dPr>
          <m:e>
            <m:r>
              <w:rPr>
                <w:rFonts w:ascii="Cambria Math" w:hAnsi="Cambria Math"/>
              </w:rPr>
              <m:t>t</m:t>
            </m:r>
          </m:e>
        </m:d>
      </m:oMath>
      <w:r w:rsidRPr="00854638">
        <w:t>.</w:t>
      </w:r>
    </w:p>
    <w:p w:rsidR="00E96B65" w:rsidRPr="00854638" w:rsidRDefault="00E96B65" w:rsidP="00854638">
      <w:pPr>
        <w:pStyle w:val="Numberedbullet"/>
        <w:numPr>
          <w:ilvl w:val="0"/>
          <w:numId w:val="32"/>
        </w:numPr>
        <w:ind w:left="0" w:firstLine="851"/>
      </w:pPr>
      <w:r w:rsidRPr="00854638">
        <w:t>За даними таблиці 2, використовуючи вираз (1), розрахувати зміну об’єму речовини на кожному етапі вимірювань та занести у відповідну колонку таблиці 2.</w:t>
      </w:r>
    </w:p>
    <w:p w:rsidR="00E96B65" w:rsidRPr="00854638" w:rsidRDefault="00E96B65" w:rsidP="00854638">
      <w:pPr>
        <w:pStyle w:val="Numberedbullet"/>
        <w:numPr>
          <w:ilvl w:val="0"/>
          <w:numId w:val="32"/>
        </w:numPr>
        <w:ind w:left="0" w:firstLine="851"/>
      </w:pPr>
      <w:r w:rsidRPr="00854638">
        <w:t xml:space="preserve">Побудувати графік залежності </w:t>
      </w:r>
      <m:oMath>
        <m:r>
          <m:t>∆</m:t>
        </m:r>
        <m:r>
          <w:rPr>
            <w:rFonts w:ascii="Cambria Math" w:hAnsi="Cambria Math"/>
            <w:lang w:val="en-US"/>
          </w:rPr>
          <m:t>V</m:t>
        </m:r>
        <m:r>
          <w:rPr>
            <w:rFonts w:ascii="Cambria Math"/>
            <w:lang w:val="ru-RU"/>
          </w:rPr>
          <m:t>(</m:t>
        </m:r>
        <m:r>
          <w:rPr>
            <w:rFonts w:ascii="Cambria Math" w:hAnsi="Cambria Math"/>
            <w:lang w:val="en-US"/>
          </w:rPr>
          <m:t>t</m:t>
        </m:r>
        <m:r>
          <w:rPr>
            <w:rFonts w:ascii="Cambria Math"/>
            <w:lang w:val="ru-RU"/>
          </w:rPr>
          <m:t>)</m:t>
        </m:r>
      </m:oMath>
      <w:r w:rsidRPr="00854638">
        <w:t>.</w:t>
      </w:r>
    </w:p>
    <w:p w:rsidR="007801A5" w:rsidRPr="00854638" w:rsidRDefault="007801A5" w:rsidP="00854638">
      <w:pPr>
        <w:pStyle w:val="Numberedbullet"/>
        <w:numPr>
          <w:ilvl w:val="0"/>
          <w:numId w:val="32"/>
        </w:numPr>
        <w:ind w:left="0" w:firstLine="851"/>
      </w:pPr>
      <w:r w:rsidRPr="00854638">
        <w:t>Занотуйте висновки до роботи</w:t>
      </w:r>
      <w:r w:rsidRPr="00854638">
        <w:rPr>
          <w:lang w:val="ru-RU"/>
        </w:rPr>
        <w:t>.</w:t>
      </w:r>
    </w:p>
    <w:p w:rsidR="00050DF7" w:rsidRPr="006325ED" w:rsidRDefault="00050DF7" w:rsidP="00F83C58">
      <w:pPr>
        <w:pStyle w:val="Numberedbullet"/>
      </w:pPr>
    </w:p>
    <w:p w:rsidR="003B02D0" w:rsidRPr="00F83C58" w:rsidRDefault="003B02D0" w:rsidP="00F83C58">
      <w:pPr>
        <w:pStyle w:val="Numberedbullet"/>
        <w:rPr>
          <w:b/>
          <w:i/>
        </w:rPr>
      </w:pPr>
      <w:r w:rsidRPr="00F83C58">
        <w:rPr>
          <w:b/>
          <w:i/>
        </w:rPr>
        <w:t>Таблиця результатів</w:t>
      </w:r>
      <w:r w:rsidR="00F83C58" w:rsidRPr="00F83C58">
        <w:rPr>
          <w:b/>
          <w:i/>
          <w:lang w:val="ru-RU"/>
        </w:rPr>
        <w:t xml:space="preserve"> 1</w:t>
      </w:r>
      <w:r w:rsidR="00491444" w:rsidRPr="00F83C58">
        <w:rPr>
          <w:b/>
          <w:i/>
        </w:rPr>
        <w:t xml:space="preserve"> </w:t>
      </w:r>
    </w:p>
    <w:p w:rsidR="00491444" w:rsidRDefault="00491444" w:rsidP="00F83C58">
      <w:pPr>
        <w:pStyle w:val="Numberedbullet"/>
      </w:pPr>
    </w:p>
    <w:tbl>
      <w:tblPr>
        <w:tblStyle w:val="a7"/>
        <w:tblW w:w="0" w:type="auto"/>
        <w:jc w:val="center"/>
        <w:tblLayout w:type="fixed"/>
        <w:tblLook w:val="04A0"/>
      </w:tblPr>
      <w:tblGrid>
        <w:gridCol w:w="817"/>
        <w:gridCol w:w="851"/>
        <w:gridCol w:w="620"/>
        <w:gridCol w:w="942"/>
        <w:gridCol w:w="942"/>
        <w:gridCol w:w="942"/>
        <w:gridCol w:w="942"/>
      </w:tblGrid>
      <w:tr w:rsidR="00F83C58" w:rsidRPr="00854638" w:rsidTr="00854638">
        <w:trPr>
          <w:jc w:val="center"/>
        </w:trPr>
        <w:tc>
          <w:tcPr>
            <w:tcW w:w="817" w:type="dxa"/>
            <w:vAlign w:val="center"/>
          </w:tcPr>
          <w:p w:rsidR="00F83C58" w:rsidRPr="00854638" w:rsidRDefault="00F83C58" w:rsidP="00854638">
            <w:pPr>
              <w:pStyle w:val="Numberedbullet"/>
              <w:ind w:left="0"/>
              <w:jc w:val="left"/>
              <w:rPr>
                <w:sz w:val="20"/>
              </w:rPr>
            </w:pPr>
            <w:r w:rsidRPr="00854638">
              <w:rPr>
                <w:sz w:val="20"/>
              </w:rPr>
              <w:t>t(</w:t>
            </w:r>
            <w:proofErr w:type="spellStart"/>
            <w:r w:rsidRPr="00854638">
              <w:rPr>
                <w:sz w:val="20"/>
              </w:rPr>
              <w:t>хв</w:t>
            </w:r>
            <w:proofErr w:type="spellEnd"/>
            <w:r w:rsidRPr="00854638">
              <w:rPr>
                <w:sz w:val="20"/>
              </w:rPr>
              <w:t>)</w:t>
            </w:r>
          </w:p>
        </w:tc>
        <w:tc>
          <w:tcPr>
            <w:tcW w:w="851" w:type="dxa"/>
          </w:tcPr>
          <w:p w:rsidR="00F83C58" w:rsidRPr="00854638" w:rsidRDefault="00F83C58" w:rsidP="00854638">
            <w:pPr>
              <w:pStyle w:val="Numberedbullet"/>
              <w:ind w:left="0"/>
              <w:rPr>
                <w:sz w:val="20"/>
              </w:rPr>
            </w:pPr>
            <w:r w:rsidRPr="00854638">
              <w:rPr>
                <w:sz w:val="20"/>
              </w:rPr>
              <w:t>0</w:t>
            </w:r>
          </w:p>
        </w:tc>
        <w:tc>
          <w:tcPr>
            <w:tcW w:w="620" w:type="dxa"/>
          </w:tcPr>
          <w:p w:rsidR="00F83C58" w:rsidRPr="00854638" w:rsidRDefault="00F83C58" w:rsidP="00854638">
            <w:pPr>
              <w:pStyle w:val="Numberedbullet"/>
              <w:ind w:left="0"/>
              <w:rPr>
                <w:rFonts w:eastAsia="Calibri"/>
                <w:sz w:val="20"/>
              </w:rPr>
            </w:pPr>
            <w:r w:rsidRPr="00854638">
              <w:rPr>
                <w:rFonts w:eastAsia="Calibri"/>
                <w:sz w:val="20"/>
              </w:rPr>
              <w:t>5</w:t>
            </w:r>
          </w:p>
        </w:tc>
        <w:tc>
          <w:tcPr>
            <w:tcW w:w="942" w:type="dxa"/>
          </w:tcPr>
          <w:p w:rsidR="00F83C58" w:rsidRPr="00854638" w:rsidRDefault="00F83C58" w:rsidP="00854638">
            <w:pPr>
              <w:pStyle w:val="Numberedbullet"/>
              <w:ind w:left="0"/>
              <w:rPr>
                <w:rFonts w:eastAsia="Calibri"/>
                <w:sz w:val="20"/>
              </w:rPr>
            </w:pPr>
            <w:r w:rsidRPr="00854638">
              <w:rPr>
                <w:rFonts w:eastAsia="Calibri"/>
                <w:sz w:val="20"/>
              </w:rPr>
              <w:t>10</w:t>
            </w:r>
          </w:p>
        </w:tc>
        <w:tc>
          <w:tcPr>
            <w:tcW w:w="942" w:type="dxa"/>
          </w:tcPr>
          <w:p w:rsidR="00F83C58" w:rsidRPr="00854638" w:rsidRDefault="00F83C58" w:rsidP="00854638">
            <w:pPr>
              <w:pStyle w:val="Numberedbullet"/>
              <w:ind w:left="0"/>
              <w:rPr>
                <w:sz w:val="20"/>
              </w:rPr>
            </w:pPr>
            <w:r w:rsidRPr="00854638">
              <w:rPr>
                <w:sz w:val="20"/>
              </w:rPr>
              <w:t>15</w:t>
            </w:r>
          </w:p>
        </w:tc>
        <w:tc>
          <w:tcPr>
            <w:tcW w:w="942" w:type="dxa"/>
          </w:tcPr>
          <w:p w:rsidR="00F83C58" w:rsidRPr="00854638" w:rsidRDefault="00F83C58" w:rsidP="00854638">
            <w:pPr>
              <w:pStyle w:val="Numberedbullet"/>
              <w:ind w:left="0"/>
              <w:rPr>
                <w:sz w:val="20"/>
              </w:rPr>
            </w:pPr>
            <w:r w:rsidRPr="00854638">
              <w:rPr>
                <w:sz w:val="20"/>
              </w:rPr>
              <w:t>20</w:t>
            </w:r>
          </w:p>
        </w:tc>
        <w:tc>
          <w:tcPr>
            <w:tcW w:w="942" w:type="dxa"/>
          </w:tcPr>
          <w:p w:rsidR="00F83C58" w:rsidRPr="00854638" w:rsidRDefault="00F83C58" w:rsidP="00854638">
            <w:pPr>
              <w:pStyle w:val="Numberedbullet"/>
              <w:ind w:left="0"/>
              <w:rPr>
                <w:sz w:val="20"/>
              </w:rPr>
            </w:pPr>
            <w:r w:rsidRPr="00854638">
              <w:rPr>
                <w:sz w:val="20"/>
              </w:rPr>
              <w:t>25</w:t>
            </w:r>
          </w:p>
        </w:tc>
      </w:tr>
      <w:tr w:rsidR="00F83C58" w:rsidRPr="00854638" w:rsidTr="00854638">
        <w:trPr>
          <w:jc w:val="center"/>
        </w:trPr>
        <w:tc>
          <w:tcPr>
            <w:tcW w:w="817" w:type="dxa"/>
            <w:vAlign w:val="center"/>
          </w:tcPr>
          <w:p w:rsidR="00F83C58" w:rsidRPr="00854638" w:rsidRDefault="00F83C58" w:rsidP="00854638">
            <w:pPr>
              <w:pStyle w:val="Numberedbullet"/>
              <w:ind w:left="0"/>
              <w:jc w:val="left"/>
              <w:rPr>
                <w:sz w:val="20"/>
              </w:rPr>
            </w:pPr>
            <w:r w:rsidRPr="00854638">
              <w:rPr>
                <w:sz w:val="20"/>
                <w:lang w:val="en-US"/>
              </w:rPr>
              <w:t>l(</w:t>
            </w:r>
            <w:r w:rsidRPr="00854638">
              <w:rPr>
                <w:sz w:val="20"/>
              </w:rPr>
              <w:t>мм)</w:t>
            </w:r>
          </w:p>
        </w:tc>
        <w:tc>
          <w:tcPr>
            <w:tcW w:w="851" w:type="dxa"/>
          </w:tcPr>
          <w:p w:rsidR="00F83C58" w:rsidRPr="00854638" w:rsidRDefault="00F83C58" w:rsidP="00854638">
            <w:pPr>
              <w:pStyle w:val="Numberedbullet"/>
              <w:jc w:val="left"/>
              <w:rPr>
                <w:sz w:val="20"/>
              </w:rPr>
            </w:pPr>
          </w:p>
        </w:tc>
        <w:tc>
          <w:tcPr>
            <w:tcW w:w="620" w:type="dxa"/>
          </w:tcPr>
          <w:p w:rsidR="00F83C58" w:rsidRPr="00854638" w:rsidRDefault="00F83C58" w:rsidP="00854638">
            <w:pPr>
              <w:pStyle w:val="Numberedbullet"/>
              <w:jc w:val="left"/>
              <w:rPr>
                <w:sz w:val="20"/>
              </w:rPr>
            </w:pPr>
          </w:p>
        </w:tc>
        <w:tc>
          <w:tcPr>
            <w:tcW w:w="942" w:type="dxa"/>
          </w:tcPr>
          <w:p w:rsidR="00F83C58" w:rsidRPr="00854638" w:rsidRDefault="00F83C58" w:rsidP="00854638">
            <w:pPr>
              <w:pStyle w:val="Numberedbullet"/>
              <w:jc w:val="left"/>
              <w:rPr>
                <w:sz w:val="20"/>
              </w:rPr>
            </w:pPr>
          </w:p>
        </w:tc>
        <w:tc>
          <w:tcPr>
            <w:tcW w:w="942" w:type="dxa"/>
          </w:tcPr>
          <w:p w:rsidR="00F83C58" w:rsidRPr="00854638" w:rsidRDefault="00F83C58" w:rsidP="00854638">
            <w:pPr>
              <w:pStyle w:val="Numberedbullet"/>
              <w:jc w:val="left"/>
              <w:rPr>
                <w:sz w:val="20"/>
              </w:rPr>
            </w:pPr>
          </w:p>
        </w:tc>
        <w:tc>
          <w:tcPr>
            <w:tcW w:w="942" w:type="dxa"/>
          </w:tcPr>
          <w:p w:rsidR="00F83C58" w:rsidRPr="00854638" w:rsidRDefault="00F83C58" w:rsidP="00854638">
            <w:pPr>
              <w:pStyle w:val="Numberedbullet"/>
              <w:jc w:val="left"/>
              <w:rPr>
                <w:sz w:val="20"/>
              </w:rPr>
            </w:pPr>
          </w:p>
        </w:tc>
        <w:tc>
          <w:tcPr>
            <w:tcW w:w="942" w:type="dxa"/>
          </w:tcPr>
          <w:p w:rsidR="00F83C58" w:rsidRPr="00854638" w:rsidRDefault="00F83C58" w:rsidP="00854638">
            <w:pPr>
              <w:pStyle w:val="Numberedbullet"/>
              <w:jc w:val="left"/>
              <w:rPr>
                <w:sz w:val="20"/>
              </w:rPr>
            </w:pPr>
          </w:p>
        </w:tc>
      </w:tr>
    </w:tbl>
    <w:p w:rsidR="00050DF7" w:rsidRPr="00854638" w:rsidRDefault="00050DF7" w:rsidP="00854638">
      <w:pPr>
        <w:pStyle w:val="Numberedbullet"/>
        <w:jc w:val="left"/>
        <w:rPr>
          <w:sz w:val="20"/>
        </w:rPr>
      </w:pPr>
    </w:p>
    <w:p w:rsidR="00050DF7" w:rsidRPr="00854638" w:rsidRDefault="00F83C58" w:rsidP="00854638">
      <w:pPr>
        <w:pStyle w:val="Numberedbullet"/>
        <w:rPr>
          <w:b/>
          <w:i/>
        </w:rPr>
      </w:pPr>
      <w:r w:rsidRPr="00854638">
        <w:rPr>
          <w:b/>
          <w:i/>
        </w:rPr>
        <w:t>Таблиця результатів 2</w:t>
      </w:r>
    </w:p>
    <w:tbl>
      <w:tblPr>
        <w:tblStyle w:val="a7"/>
        <w:tblpPr w:leftFromText="180" w:rightFromText="180" w:vertAnchor="text" w:horzAnchor="margin" w:tblpY="381"/>
        <w:tblW w:w="0" w:type="auto"/>
        <w:tblLook w:val="04A0"/>
      </w:tblPr>
      <w:tblGrid>
        <w:gridCol w:w="1165"/>
        <w:gridCol w:w="1396"/>
        <w:gridCol w:w="1520"/>
        <w:gridCol w:w="1868"/>
      </w:tblGrid>
      <w:tr w:rsidR="00F83C58" w:rsidRPr="00854638" w:rsidTr="00F83C58">
        <w:tc>
          <w:tcPr>
            <w:tcW w:w="1165" w:type="dxa"/>
          </w:tcPr>
          <w:p w:rsidR="00F83C58" w:rsidRPr="00854638" w:rsidRDefault="00F83C58" w:rsidP="00854638">
            <w:pPr>
              <w:pStyle w:val="Numberedbullet"/>
              <w:jc w:val="left"/>
              <w:rPr>
                <w:sz w:val="20"/>
              </w:rPr>
            </w:pPr>
            <w:r w:rsidRPr="00854638">
              <w:rPr>
                <w:sz w:val="20"/>
              </w:rPr>
              <w:t>№</w:t>
            </w:r>
          </w:p>
        </w:tc>
        <w:tc>
          <w:tcPr>
            <w:tcW w:w="1396" w:type="dxa"/>
          </w:tcPr>
          <w:p w:rsidR="00F83C58" w:rsidRPr="00854638" w:rsidRDefault="00F83C58" w:rsidP="00854638">
            <w:pPr>
              <w:pStyle w:val="Numberedbullet"/>
              <w:jc w:val="left"/>
              <w:rPr>
                <w:sz w:val="20"/>
              </w:rPr>
            </w:pPr>
            <w:r w:rsidRPr="00854638">
              <w:rPr>
                <w:sz w:val="20"/>
                <w:lang w:val="en-US"/>
              </w:rPr>
              <w:t>t(</w:t>
            </w:r>
            <w:proofErr w:type="spellStart"/>
            <w:r w:rsidRPr="00854638">
              <w:rPr>
                <w:sz w:val="20"/>
              </w:rPr>
              <w:t>хв</w:t>
            </w:r>
            <w:proofErr w:type="spellEnd"/>
            <w:r w:rsidRPr="00854638">
              <w:rPr>
                <w:sz w:val="20"/>
              </w:rPr>
              <w:t>)</w:t>
            </w:r>
          </w:p>
        </w:tc>
        <w:tc>
          <w:tcPr>
            <w:tcW w:w="1520" w:type="dxa"/>
          </w:tcPr>
          <w:p w:rsidR="00F83C58" w:rsidRPr="00854638" w:rsidRDefault="00F83C58" w:rsidP="00854638">
            <w:pPr>
              <w:pStyle w:val="Numberedbullet"/>
              <w:jc w:val="left"/>
              <w:rPr>
                <w:sz w:val="20"/>
              </w:rPr>
            </w:pPr>
            <w:r w:rsidRPr="00854638">
              <w:rPr>
                <w:sz w:val="20"/>
                <w:lang w:val="en-US"/>
              </w:rPr>
              <w:t>d(</w:t>
            </w:r>
            <w:r w:rsidRPr="00854638">
              <w:rPr>
                <w:sz w:val="20"/>
              </w:rPr>
              <w:t>мм)</w:t>
            </w:r>
          </w:p>
        </w:tc>
        <w:tc>
          <w:tcPr>
            <w:tcW w:w="1868" w:type="dxa"/>
          </w:tcPr>
          <w:p w:rsidR="00F83C58" w:rsidRPr="00854638" w:rsidRDefault="00F83C58" w:rsidP="00854638">
            <w:pPr>
              <w:pStyle w:val="Numberedbullet"/>
              <w:jc w:val="left"/>
              <w:rPr>
                <w:sz w:val="20"/>
              </w:rPr>
            </w:pPr>
            <m:oMathPara>
              <m:oMath>
                <m:r>
                  <m:rPr>
                    <m:sty m:val="p"/>
                  </m:rPr>
                  <w:rPr>
                    <w:sz w:val="20"/>
                  </w:rPr>
                  <m:t>∆</m:t>
                </m:r>
                <m:r>
                  <w:rPr>
                    <w:rFonts w:ascii="Cambria Math" w:hAnsi="Cambria Math"/>
                    <w:sz w:val="20"/>
                  </w:rPr>
                  <m:t>V</m:t>
                </m:r>
                <m:r>
                  <m:rPr>
                    <m:sty m:val="p"/>
                  </m:rPr>
                  <w:rPr>
                    <w:rFonts w:ascii="Cambria Math"/>
                    <w:sz w:val="20"/>
                  </w:rPr>
                  <m:t>(</m:t>
                </m:r>
                <m:sSup>
                  <m:sSupPr>
                    <m:ctrlPr>
                      <w:rPr>
                        <w:rFonts w:ascii="Cambria Math"/>
                        <w:sz w:val="20"/>
                      </w:rPr>
                    </m:ctrlPr>
                  </m:sSupPr>
                  <m:e>
                    <m:r>
                      <m:rPr>
                        <m:sty m:val="p"/>
                      </m:rPr>
                      <w:rPr>
                        <w:rFonts w:ascii="Cambria Math"/>
                        <w:sz w:val="20"/>
                        <w:lang w:val="ru-RU"/>
                      </w:rPr>
                      <m:t>мм</m:t>
                    </m:r>
                  </m:e>
                  <m:sup>
                    <m:r>
                      <m:rPr>
                        <m:sty m:val="p"/>
                      </m:rPr>
                      <w:rPr>
                        <w:rFonts w:ascii="Cambria Math"/>
                        <w:sz w:val="20"/>
                      </w:rPr>
                      <m:t>3</m:t>
                    </m:r>
                  </m:sup>
                </m:sSup>
                <m:r>
                  <m:rPr>
                    <m:sty m:val="p"/>
                  </m:rPr>
                  <w:rPr>
                    <w:rFonts w:ascii="Cambria Math"/>
                    <w:sz w:val="20"/>
                  </w:rPr>
                  <m:t>)</m:t>
                </m:r>
              </m:oMath>
            </m:oMathPara>
          </w:p>
        </w:tc>
      </w:tr>
      <w:tr w:rsidR="00F83C58" w:rsidRPr="00854638" w:rsidTr="00F83C58">
        <w:tc>
          <w:tcPr>
            <w:tcW w:w="1165" w:type="dxa"/>
          </w:tcPr>
          <w:p w:rsidR="00F83C58" w:rsidRPr="00854638" w:rsidRDefault="00F83C58" w:rsidP="00854638">
            <w:pPr>
              <w:pStyle w:val="Numberedbullet"/>
              <w:jc w:val="left"/>
              <w:rPr>
                <w:sz w:val="20"/>
              </w:rPr>
            </w:pPr>
          </w:p>
        </w:tc>
        <w:tc>
          <w:tcPr>
            <w:tcW w:w="1396" w:type="dxa"/>
          </w:tcPr>
          <w:p w:rsidR="00F83C58" w:rsidRPr="00854638" w:rsidRDefault="00F83C58" w:rsidP="00854638">
            <w:pPr>
              <w:pStyle w:val="Numberedbullet"/>
              <w:jc w:val="left"/>
              <w:rPr>
                <w:sz w:val="20"/>
              </w:rPr>
            </w:pPr>
          </w:p>
        </w:tc>
        <w:tc>
          <w:tcPr>
            <w:tcW w:w="1520" w:type="dxa"/>
          </w:tcPr>
          <w:p w:rsidR="00F83C58" w:rsidRPr="00854638" w:rsidRDefault="00F83C58" w:rsidP="00854638">
            <w:pPr>
              <w:pStyle w:val="Numberedbullet"/>
              <w:jc w:val="left"/>
              <w:rPr>
                <w:sz w:val="20"/>
              </w:rPr>
            </w:pPr>
          </w:p>
        </w:tc>
        <w:tc>
          <w:tcPr>
            <w:tcW w:w="1868" w:type="dxa"/>
          </w:tcPr>
          <w:p w:rsidR="00F83C58" w:rsidRPr="00854638" w:rsidRDefault="00F83C58" w:rsidP="00854638">
            <w:pPr>
              <w:pStyle w:val="Numberedbullet"/>
              <w:jc w:val="left"/>
              <w:rPr>
                <w:sz w:val="20"/>
              </w:rPr>
            </w:pPr>
          </w:p>
        </w:tc>
      </w:tr>
      <w:tr w:rsidR="00F83C58" w:rsidTr="00F83C58">
        <w:tc>
          <w:tcPr>
            <w:tcW w:w="1165" w:type="dxa"/>
          </w:tcPr>
          <w:p w:rsidR="00F83C58" w:rsidRDefault="00F83C58" w:rsidP="00F83C58">
            <w:pPr>
              <w:pStyle w:val="Numberedbullet"/>
            </w:pPr>
          </w:p>
        </w:tc>
        <w:tc>
          <w:tcPr>
            <w:tcW w:w="1396" w:type="dxa"/>
          </w:tcPr>
          <w:p w:rsidR="00F83C58" w:rsidRDefault="00F83C58" w:rsidP="00F83C58">
            <w:pPr>
              <w:pStyle w:val="Numberedbullet"/>
            </w:pPr>
          </w:p>
        </w:tc>
        <w:tc>
          <w:tcPr>
            <w:tcW w:w="1520" w:type="dxa"/>
          </w:tcPr>
          <w:p w:rsidR="00F83C58" w:rsidRDefault="00F83C58" w:rsidP="00F83C58">
            <w:pPr>
              <w:pStyle w:val="Numberedbullet"/>
            </w:pPr>
          </w:p>
        </w:tc>
        <w:tc>
          <w:tcPr>
            <w:tcW w:w="1868" w:type="dxa"/>
          </w:tcPr>
          <w:p w:rsidR="00F83C58" w:rsidRDefault="00F83C58" w:rsidP="00F83C58">
            <w:pPr>
              <w:pStyle w:val="Numberedbullet"/>
            </w:pPr>
          </w:p>
        </w:tc>
      </w:tr>
    </w:tbl>
    <w:p w:rsidR="00F83C58" w:rsidRPr="00F83C58" w:rsidRDefault="00F83C58" w:rsidP="00F83C58">
      <w:pPr>
        <w:pStyle w:val="Numberedbullet"/>
      </w:pPr>
    </w:p>
    <w:p w:rsidR="006325ED" w:rsidRDefault="006325ED" w:rsidP="00F83C58">
      <w:pPr>
        <w:pStyle w:val="Numberedbullet"/>
      </w:pPr>
    </w:p>
    <w:p w:rsidR="00F83C58" w:rsidRPr="00854638" w:rsidRDefault="00F83C58" w:rsidP="00F83C58">
      <w:pPr>
        <w:pStyle w:val="Numberedbullet"/>
        <w:rPr>
          <w:b/>
          <w:i/>
        </w:rPr>
      </w:pPr>
    </w:p>
    <w:p w:rsidR="00F83C58" w:rsidRPr="00854638" w:rsidRDefault="00F83C58" w:rsidP="00F83C58">
      <w:pPr>
        <w:pStyle w:val="Numberedbullet"/>
        <w:rPr>
          <w:b/>
          <w:i/>
        </w:rPr>
      </w:pPr>
    </w:p>
    <w:p w:rsidR="001E183E" w:rsidRPr="00854638" w:rsidRDefault="008E537F" w:rsidP="00F83C58">
      <w:pPr>
        <w:pStyle w:val="Numberedbullet"/>
        <w:rPr>
          <w:b/>
          <w:i/>
        </w:rPr>
      </w:pPr>
      <w:r w:rsidRPr="00854638">
        <w:rPr>
          <w:b/>
          <w:i/>
        </w:rPr>
        <w:t>Висновки дослідження</w:t>
      </w:r>
    </w:p>
    <w:p w:rsidR="008E537F" w:rsidRDefault="008E537F" w:rsidP="00F83C58">
      <w:pPr>
        <w:pStyle w:val="Numberedbullet"/>
      </w:pPr>
    </w:p>
    <w:p w:rsidR="008E537F" w:rsidRPr="00670865" w:rsidRDefault="008E537F" w:rsidP="00854638">
      <w:pPr>
        <w:pStyle w:val="Numberedbullet"/>
        <w:ind w:left="0"/>
      </w:pPr>
      <w:r w:rsidRPr="00670865">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47C" w:rsidRDefault="00C8047C" w:rsidP="00F83C58">
      <w:pPr>
        <w:pStyle w:val="Numberedbullet"/>
      </w:pPr>
    </w:p>
    <w:p w:rsidR="00854638" w:rsidRDefault="00854638" w:rsidP="00F83C58">
      <w:pPr>
        <w:pStyle w:val="Numberedbullet"/>
      </w:pPr>
    </w:p>
    <w:p w:rsidR="00854638" w:rsidRDefault="00854638" w:rsidP="00F83C58">
      <w:pPr>
        <w:pStyle w:val="Numberedbullet"/>
      </w:pPr>
    </w:p>
    <w:p w:rsidR="008E537F" w:rsidRPr="00854638" w:rsidRDefault="008E537F" w:rsidP="00F83C58">
      <w:pPr>
        <w:pStyle w:val="Numberedbullet"/>
        <w:rPr>
          <w:b/>
          <w:i/>
        </w:rPr>
      </w:pPr>
      <w:r w:rsidRPr="00854638">
        <w:rPr>
          <w:b/>
          <w:i/>
        </w:rPr>
        <w:lastRenderedPageBreak/>
        <w:t>Розвиток дослідження</w:t>
      </w:r>
    </w:p>
    <w:p w:rsidR="008E537F" w:rsidRDefault="008E537F" w:rsidP="00F83C58">
      <w:pPr>
        <w:pStyle w:val="Numberedbullet"/>
      </w:pPr>
    </w:p>
    <w:p w:rsidR="00670865" w:rsidRPr="00670865" w:rsidRDefault="00C8047C" w:rsidP="00854638">
      <w:pPr>
        <w:pStyle w:val="Numberedbullet"/>
        <w:ind w:left="0" w:firstLine="851"/>
      </w:pPr>
      <w:r>
        <w:t>Виходячи з результатів спостереження</w:t>
      </w:r>
      <w:r w:rsidR="00F83C58" w:rsidRPr="00F83C58">
        <w:t xml:space="preserve"> встановіть залежність швидкості кристалізації та розчинення від інших факторів</w:t>
      </w:r>
      <w:r>
        <w:t xml:space="preserve">. </w:t>
      </w:r>
    </w:p>
    <w:sectPr w:rsidR="00670865" w:rsidRPr="00670865" w:rsidSect="00CB47EF">
      <w:pgSz w:w="8391" w:h="11907" w:code="11"/>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896B01"/>
    <w:multiLevelType w:val="hybridMultilevel"/>
    <w:tmpl w:val="C5106F18"/>
    <w:lvl w:ilvl="0" w:tplc="D0DC17A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850E21"/>
    <w:multiLevelType w:val="hybridMultilevel"/>
    <w:tmpl w:val="98AC9F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8157B"/>
    <w:multiLevelType w:val="hybridMultilevel"/>
    <w:tmpl w:val="5AD07A28"/>
    <w:lvl w:ilvl="0" w:tplc="AD041ED6">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1659F"/>
    <w:multiLevelType w:val="hybridMultilevel"/>
    <w:tmpl w:val="A77023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17DEB"/>
    <w:multiLevelType w:val="hybridMultilevel"/>
    <w:tmpl w:val="E2A43930"/>
    <w:lvl w:ilvl="0" w:tplc="3B70A290">
      <w:start w:val="1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81360E5"/>
    <w:multiLevelType w:val="hybridMultilevel"/>
    <w:tmpl w:val="1D20BEBA"/>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27672"/>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28248C"/>
    <w:multiLevelType w:val="hybridMultilevel"/>
    <w:tmpl w:val="894CD3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00F0C81"/>
    <w:multiLevelType w:val="hybridMultilevel"/>
    <w:tmpl w:val="D4EABA4C"/>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23">
    <w:nsid w:val="5BFE7907"/>
    <w:multiLevelType w:val="hybridMultilevel"/>
    <w:tmpl w:val="ACACD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686259"/>
    <w:multiLevelType w:val="hybridMultilevel"/>
    <w:tmpl w:val="3232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6074F"/>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FC4567"/>
    <w:multiLevelType w:val="hybridMultilevel"/>
    <w:tmpl w:val="9864A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C44AE2"/>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1"/>
  </w:num>
  <w:num w:numId="4">
    <w:abstractNumId w:val="2"/>
  </w:num>
  <w:num w:numId="5">
    <w:abstractNumId w:val="8"/>
  </w:num>
  <w:num w:numId="6">
    <w:abstractNumId w:val="28"/>
  </w:num>
  <w:num w:numId="7">
    <w:abstractNumId w:val="20"/>
  </w:num>
  <w:num w:numId="8">
    <w:abstractNumId w:val="15"/>
  </w:num>
  <w:num w:numId="9">
    <w:abstractNumId w:val="6"/>
  </w:num>
  <w:num w:numId="10">
    <w:abstractNumId w:val="10"/>
  </w:num>
  <w:num w:numId="11">
    <w:abstractNumId w:val="1"/>
    <w:lvlOverride w:ilvl="0">
      <w:startOverride w:val="1"/>
    </w:lvlOverride>
  </w:num>
  <w:num w:numId="12">
    <w:abstractNumId w:val="1"/>
  </w:num>
  <w:num w:numId="13">
    <w:abstractNumId w:val="3"/>
  </w:num>
  <w:num w:numId="14">
    <w:abstractNumId w:val="21"/>
  </w:num>
  <w:num w:numId="15">
    <w:abstractNumId w:val="5"/>
  </w:num>
  <w:num w:numId="16">
    <w:abstractNumId w:val="22"/>
  </w:num>
  <w:num w:numId="17">
    <w:abstractNumId w:val="0"/>
    <w:lvlOverride w:ilvl="0">
      <w:startOverride w:val="1"/>
    </w:lvlOverride>
  </w:num>
  <w:num w:numId="18">
    <w:abstractNumId w:val="0"/>
  </w:num>
  <w:num w:numId="19">
    <w:abstractNumId w:val="23"/>
  </w:num>
  <w:num w:numId="20">
    <w:abstractNumId w:val="17"/>
  </w:num>
  <w:num w:numId="21">
    <w:abstractNumId w:val="14"/>
  </w:num>
  <w:num w:numId="22">
    <w:abstractNumId w:val="19"/>
  </w:num>
  <w:num w:numId="23">
    <w:abstractNumId w:val="12"/>
  </w:num>
  <w:num w:numId="24">
    <w:abstractNumId w:val="29"/>
  </w:num>
  <w:num w:numId="25">
    <w:abstractNumId w:val="13"/>
  </w:num>
  <w:num w:numId="26">
    <w:abstractNumId w:val="9"/>
  </w:num>
  <w:num w:numId="27">
    <w:abstractNumId w:val="26"/>
  </w:num>
  <w:num w:numId="28">
    <w:abstractNumId w:val="27"/>
  </w:num>
  <w:num w:numId="29">
    <w:abstractNumId w:val="24"/>
  </w:num>
  <w:num w:numId="30">
    <w:abstractNumId w:val="4"/>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E6183F"/>
    <w:rsid w:val="00001C36"/>
    <w:rsid w:val="000169A5"/>
    <w:rsid w:val="00016E86"/>
    <w:rsid w:val="00017CC1"/>
    <w:rsid w:val="00050DF7"/>
    <w:rsid w:val="00052AE4"/>
    <w:rsid w:val="00053D1A"/>
    <w:rsid w:val="00053E76"/>
    <w:rsid w:val="00055F2C"/>
    <w:rsid w:val="00082FF8"/>
    <w:rsid w:val="000847E7"/>
    <w:rsid w:val="00084A6D"/>
    <w:rsid w:val="00093DC9"/>
    <w:rsid w:val="000961EF"/>
    <w:rsid w:val="000A72E8"/>
    <w:rsid w:val="000B3720"/>
    <w:rsid w:val="000B3B1E"/>
    <w:rsid w:val="000B461E"/>
    <w:rsid w:val="000C1954"/>
    <w:rsid w:val="000D09DB"/>
    <w:rsid w:val="000D20A1"/>
    <w:rsid w:val="000D3E3A"/>
    <w:rsid w:val="000D5989"/>
    <w:rsid w:val="0011640E"/>
    <w:rsid w:val="0012211D"/>
    <w:rsid w:val="0013037A"/>
    <w:rsid w:val="00135AD7"/>
    <w:rsid w:val="0016076F"/>
    <w:rsid w:val="00160997"/>
    <w:rsid w:val="001651A2"/>
    <w:rsid w:val="001662F6"/>
    <w:rsid w:val="00181BB5"/>
    <w:rsid w:val="001840DE"/>
    <w:rsid w:val="001A46E3"/>
    <w:rsid w:val="001B2BE7"/>
    <w:rsid w:val="001B4366"/>
    <w:rsid w:val="001C2890"/>
    <w:rsid w:val="001E183E"/>
    <w:rsid w:val="001F26B2"/>
    <w:rsid w:val="00231281"/>
    <w:rsid w:val="00235757"/>
    <w:rsid w:val="00242BE2"/>
    <w:rsid w:val="002565BF"/>
    <w:rsid w:val="00260085"/>
    <w:rsid w:val="0027772C"/>
    <w:rsid w:val="00292535"/>
    <w:rsid w:val="00295742"/>
    <w:rsid w:val="002B1569"/>
    <w:rsid w:val="002C0605"/>
    <w:rsid w:val="002D2265"/>
    <w:rsid w:val="002E55A5"/>
    <w:rsid w:val="0030702C"/>
    <w:rsid w:val="00312BBA"/>
    <w:rsid w:val="0034067A"/>
    <w:rsid w:val="003428ED"/>
    <w:rsid w:val="00345A02"/>
    <w:rsid w:val="00345E3B"/>
    <w:rsid w:val="00376D7A"/>
    <w:rsid w:val="003932B8"/>
    <w:rsid w:val="003964E6"/>
    <w:rsid w:val="003A6288"/>
    <w:rsid w:val="003A62DC"/>
    <w:rsid w:val="003B02D0"/>
    <w:rsid w:val="003B4184"/>
    <w:rsid w:val="003D64F4"/>
    <w:rsid w:val="003E478A"/>
    <w:rsid w:val="003F3A2E"/>
    <w:rsid w:val="00402A81"/>
    <w:rsid w:val="00404BBC"/>
    <w:rsid w:val="00404F1B"/>
    <w:rsid w:val="00422805"/>
    <w:rsid w:val="00452765"/>
    <w:rsid w:val="004662EF"/>
    <w:rsid w:val="0048717C"/>
    <w:rsid w:val="00491444"/>
    <w:rsid w:val="00494EBE"/>
    <w:rsid w:val="004B4E82"/>
    <w:rsid w:val="004C1819"/>
    <w:rsid w:val="004D4CD9"/>
    <w:rsid w:val="004E6A74"/>
    <w:rsid w:val="004F456D"/>
    <w:rsid w:val="004F67A8"/>
    <w:rsid w:val="00502CCD"/>
    <w:rsid w:val="00507646"/>
    <w:rsid w:val="00522824"/>
    <w:rsid w:val="005331F3"/>
    <w:rsid w:val="00534A5F"/>
    <w:rsid w:val="005365E1"/>
    <w:rsid w:val="005407E7"/>
    <w:rsid w:val="00541C84"/>
    <w:rsid w:val="00547FA3"/>
    <w:rsid w:val="005556A3"/>
    <w:rsid w:val="00583DB9"/>
    <w:rsid w:val="0059451E"/>
    <w:rsid w:val="0059537D"/>
    <w:rsid w:val="00596669"/>
    <w:rsid w:val="005C198E"/>
    <w:rsid w:val="005D1CF2"/>
    <w:rsid w:val="006016AB"/>
    <w:rsid w:val="00614A8C"/>
    <w:rsid w:val="006156F0"/>
    <w:rsid w:val="006325ED"/>
    <w:rsid w:val="00636CD1"/>
    <w:rsid w:val="0063720B"/>
    <w:rsid w:val="0064566C"/>
    <w:rsid w:val="00661778"/>
    <w:rsid w:val="00665E9B"/>
    <w:rsid w:val="00670865"/>
    <w:rsid w:val="006915D7"/>
    <w:rsid w:val="006C7232"/>
    <w:rsid w:val="006D14BC"/>
    <w:rsid w:val="006D7E0B"/>
    <w:rsid w:val="006F5D56"/>
    <w:rsid w:val="00702017"/>
    <w:rsid w:val="007231AA"/>
    <w:rsid w:val="0074381D"/>
    <w:rsid w:val="00744F51"/>
    <w:rsid w:val="0075534F"/>
    <w:rsid w:val="007801A5"/>
    <w:rsid w:val="007A29BB"/>
    <w:rsid w:val="007B76AF"/>
    <w:rsid w:val="007D6C0F"/>
    <w:rsid w:val="007E1200"/>
    <w:rsid w:val="00840E4D"/>
    <w:rsid w:val="00854638"/>
    <w:rsid w:val="008629F9"/>
    <w:rsid w:val="00865EBB"/>
    <w:rsid w:val="00882535"/>
    <w:rsid w:val="008841BC"/>
    <w:rsid w:val="008A7716"/>
    <w:rsid w:val="008C4CAB"/>
    <w:rsid w:val="008C56B5"/>
    <w:rsid w:val="008D2447"/>
    <w:rsid w:val="008E0DD5"/>
    <w:rsid w:val="008E36B0"/>
    <w:rsid w:val="008E537F"/>
    <w:rsid w:val="009021FC"/>
    <w:rsid w:val="0090339E"/>
    <w:rsid w:val="00905F0D"/>
    <w:rsid w:val="00947011"/>
    <w:rsid w:val="00983EC0"/>
    <w:rsid w:val="00984F07"/>
    <w:rsid w:val="00995ACB"/>
    <w:rsid w:val="009C62BE"/>
    <w:rsid w:val="009E1911"/>
    <w:rsid w:val="00A1579C"/>
    <w:rsid w:val="00A45DF6"/>
    <w:rsid w:val="00A60D97"/>
    <w:rsid w:val="00A65BE4"/>
    <w:rsid w:val="00A7045E"/>
    <w:rsid w:val="00A93B16"/>
    <w:rsid w:val="00AA3B9C"/>
    <w:rsid w:val="00AC351F"/>
    <w:rsid w:val="00AF6D25"/>
    <w:rsid w:val="00B021E7"/>
    <w:rsid w:val="00B2563C"/>
    <w:rsid w:val="00B43107"/>
    <w:rsid w:val="00B51748"/>
    <w:rsid w:val="00B91110"/>
    <w:rsid w:val="00BB07DA"/>
    <w:rsid w:val="00BB091E"/>
    <w:rsid w:val="00BB1EA5"/>
    <w:rsid w:val="00BC7B61"/>
    <w:rsid w:val="00BF788C"/>
    <w:rsid w:val="00C017F5"/>
    <w:rsid w:val="00C1175C"/>
    <w:rsid w:val="00C13064"/>
    <w:rsid w:val="00C20FE3"/>
    <w:rsid w:val="00C73BDB"/>
    <w:rsid w:val="00C8047C"/>
    <w:rsid w:val="00C90CB7"/>
    <w:rsid w:val="00CA0A88"/>
    <w:rsid w:val="00CA30B3"/>
    <w:rsid w:val="00CB4265"/>
    <w:rsid w:val="00CB47EF"/>
    <w:rsid w:val="00CC7068"/>
    <w:rsid w:val="00D02063"/>
    <w:rsid w:val="00D20A10"/>
    <w:rsid w:val="00D229C9"/>
    <w:rsid w:val="00D41EC9"/>
    <w:rsid w:val="00D43821"/>
    <w:rsid w:val="00D65321"/>
    <w:rsid w:val="00D77F02"/>
    <w:rsid w:val="00D862F5"/>
    <w:rsid w:val="00DA463B"/>
    <w:rsid w:val="00DB2A52"/>
    <w:rsid w:val="00DC27D3"/>
    <w:rsid w:val="00DC6975"/>
    <w:rsid w:val="00DD06B6"/>
    <w:rsid w:val="00DE576E"/>
    <w:rsid w:val="00E222C6"/>
    <w:rsid w:val="00E35681"/>
    <w:rsid w:val="00E37470"/>
    <w:rsid w:val="00E6110B"/>
    <w:rsid w:val="00E6183F"/>
    <w:rsid w:val="00E63451"/>
    <w:rsid w:val="00E71774"/>
    <w:rsid w:val="00E86F70"/>
    <w:rsid w:val="00E92DB6"/>
    <w:rsid w:val="00E9607B"/>
    <w:rsid w:val="00E9628A"/>
    <w:rsid w:val="00E96B65"/>
    <w:rsid w:val="00EB1275"/>
    <w:rsid w:val="00EC2B7B"/>
    <w:rsid w:val="00EC6C1D"/>
    <w:rsid w:val="00EC78BC"/>
    <w:rsid w:val="00ED1196"/>
    <w:rsid w:val="00EF212E"/>
    <w:rsid w:val="00F13C5B"/>
    <w:rsid w:val="00F14A65"/>
    <w:rsid w:val="00F20E9E"/>
    <w:rsid w:val="00F56C2B"/>
    <w:rsid w:val="00F735A0"/>
    <w:rsid w:val="00F75B0E"/>
    <w:rsid w:val="00F83C58"/>
    <w:rsid w:val="00F864EB"/>
    <w:rsid w:val="00F9011A"/>
    <w:rsid w:val="00FA3085"/>
    <w:rsid w:val="00FB0717"/>
    <w:rsid w:val="00FB3A85"/>
    <w:rsid w:val="00FC6E99"/>
    <w:rsid w:val="00FD00D6"/>
    <w:rsid w:val="00FD5C31"/>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F83C58"/>
    <w:pPr>
      <w:tabs>
        <w:tab w:val="left" w:pos="851"/>
      </w:tabs>
      <w:spacing w:after="0" w:line="240" w:lineRule="auto"/>
      <w:ind w:left="720"/>
      <w:jc w:val="both"/>
    </w:pPr>
    <w:rPr>
      <w:rFonts w:eastAsia="Times New Roman" w:cs="Times New Roman"/>
      <w:color w:val="auto"/>
      <w:sz w:val="24"/>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customStyle="1" w:styleId="apple-style-span">
    <w:name w:val="apple-style-span"/>
    <w:basedOn w:val="a0"/>
    <w:rsid w:val="00536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18D7-375E-4D4B-8B58-1B7ECA1B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2013-06-29T12:50:00Z</cp:lastPrinted>
  <dcterms:created xsi:type="dcterms:W3CDTF">2013-06-29T12:21:00Z</dcterms:created>
  <dcterms:modified xsi:type="dcterms:W3CDTF">2013-06-29T13:00:00Z</dcterms:modified>
</cp:coreProperties>
</file>