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A95540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A95540">
        <w:rPr>
          <w:b/>
          <w:sz w:val="24"/>
          <w:lang w:val="uk-UA"/>
        </w:rPr>
        <w:t>5</w:t>
      </w:r>
    </w:p>
    <w:p w:rsid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A95540">
        <w:rPr>
          <w:b/>
          <w:i/>
          <w:sz w:val="24"/>
          <w:szCs w:val="24"/>
          <w:lang w:val="uk-UA"/>
        </w:rPr>
        <w:t>провідних властивостей напівпровідників</w:t>
      </w:r>
      <w:r w:rsidR="00D508F5">
        <w:rPr>
          <w:b/>
          <w:i/>
          <w:sz w:val="24"/>
          <w:szCs w:val="24"/>
          <w:lang w:val="uk-UA"/>
        </w:rPr>
        <w:t xml:space="preserve"> </w:t>
      </w:r>
    </w:p>
    <w:p w:rsidR="00037B2A" w:rsidRPr="00A95540" w:rsidRDefault="00037B2A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електричне коло для </w:t>
      </w:r>
      <w:r w:rsidR="00E61CB9" w:rsidRPr="00E61CB9">
        <w:rPr>
          <w:sz w:val="24"/>
          <w:szCs w:val="24"/>
          <w:lang w:val="uk-UA"/>
        </w:rPr>
        <w:t>дослідження</w:t>
      </w:r>
      <w:r w:rsidR="00E61CB9">
        <w:rPr>
          <w:sz w:val="24"/>
          <w:szCs w:val="24"/>
          <w:lang w:val="uk-UA"/>
        </w:rPr>
        <w:t>.</w:t>
      </w:r>
    </w:p>
    <w:p w:rsidR="001840B0" w:rsidRDefault="00E61CB9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Отримати залежність </w:t>
      </w:r>
      <w:r w:rsidR="00D508F5">
        <w:rPr>
          <w:sz w:val="24"/>
          <w:szCs w:val="24"/>
          <w:lang w:val="uk-UA"/>
        </w:rPr>
        <w:t xml:space="preserve">опору </w:t>
      </w:r>
      <w:r w:rsidR="00A95540">
        <w:rPr>
          <w:sz w:val="24"/>
          <w:szCs w:val="24"/>
          <w:lang w:val="uk-UA"/>
        </w:rPr>
        <w:t>напівпровідника</w:t>
      </w:r>
      <w:r w:rsidR="00D508F5">
        <w:rPr>
          <w:sz w:val="24"/>
          <w:szCs w:val="24"/>
          <w:lang w:val="uk-UA"/>
        </w:rPr>
        <w:t xml:space="preserve"> від температури</w:t>
      </w:r>
      <w:r w:rsidR="00637EFB">
        <w:rPr>
          <w:sz w:val="24"/>
          <w:szCs w:val="24"/>
          <w:lang w:val="uk-UA"/>
        </w:rPr>
        <w:t>.</w:t>
      </w:r>
      <w:r w:rsidR="00D508F5">
        <w:rPr>
          <w:sz w:val="24"/>
          <w:szCs w:val="24"/>
          <w:lang w:val="uk-UA"/>
        </w:rPr>
        <w:t xml:space="preserve"> </w:t>
      </w:r>
    </w:p>
    <w:p w:rsidR="00282845" w:rsidRPr="00E61CB9" w:rsidRDefault="00282845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 графіком розрахувати значення </w:t>
      </w:r>
      <w:r w:rsidR="00637EFB">
        <w:rPr>
          <w:sz w:val="24"/>
          <w:szCs w:val="24"/>
          <w:lang w:val="uk-UA"/>
        </w:rPr>
        <w:t>енергії активації</w:t>
      </w:r>
      <w:r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282845">
        <w:rPr>
          <w:b/>
          <w:i/>
          <w:sz w:val="24"/>
          <w:szCs w:val="24"/>
          <w:lang w:val="uk-UA"/>
        </w:rPr>
        <w:t xml:space="preserve"> </w:t>
      </w:r>
      <w:r w:rsidR="00637EFB">
        <w:rPr>
          <w:sz w:val="24"/>
          <w:szCs w:val="24"/>
          <w:lang w:val="uk-UA"/>
        </w:rPr>
        <w:t xml:space="preserve">напівпровідниковий </w:t>
      </w:r>
      <w:proofErr w:type="spellStart"/>
      <w:r w:rsidR="00637EFB">
        <w:rPr>
          <w:sz w:val="24"/>
          <w:szCs w:val="24"/>
          <w:lang w:val="uk-UA"/>
        </w:rPr>
        <w:t>терморезистор</w:t>
      </w:r>
      <w:proofErr w:type="spellEnd"/>
      <w:r w:rsidR="009953E5" w:rsidRPr="009953E5">
        <w:rPr>
          <w:sz w:val="24"/>
          <w:szCs w:val="24"/>
          <w:lang w:val="uk-UA"/>
        </w:rPr>
        <w:t xml:space="preserve">, </w:t>
      </w:r>
      <w:proofErr w:type="spellStart"/>
      <w:r w:rsidR="00E61CB9">
        <w:rPr>
          <w:sz w:val="24"/>
          <w:szCs w:val="24"/>
          <w:lang w:val="uk-UA"/>
        </w:rPr>
        <w:t>мультиметр</w:t>
      </w:r>
      <w:proofErr w:type="spellEnd"/>
      <w:r w:rsidR="003D4F81">
        <w:rPr>
          <w:sz w:val="24"/>
          <w:szCs w:val="24"/>
          <w:lang w:val="uk-UA"/>
        </w:rPr>
        <w:t>,</w:t>
      </w:r>
      <w:r w:rsidR="00282845">
        <w:rPr>
          <w:sz w:val="24"/>
          <w:szCs w:val="24"/>
          <w:lang w:val="uk-UA"/>
        </w:rPr>
        <w:t xml:space="preserve"> цифровий термометр,</w:t>
      </w:r>
      <w:r w:rsidR="003D4F81">
        <w:rPr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>з’єднувальні провідники</w:t>
      </w:r>
      <w:r w:rsidR="00E61CB9">
        <w:rPr>
          <w:sz w:val="24"/>
          <w:szCs w:val="24"/>
          <w:lang w:val="uk-UA"/>
        </w:rPr>
        <w:t>, штатив</w:t>
      </w:r>
      <w:r w:rsidR="00637EFB">
        <w:rPr>
          <w:sz w:val="24"/>
          <w:szCs w:val="24"/>
          <w:lang w:val="uk-UA"/>
        </w:rPr>
        <w:t>, магнітна мішалка, склянка з водою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A95540" w:rsidRP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A95540">
        <w:rPr>
          <w:rFonts w:eastAsiaTheme="minorEastAsia"/>
          <w:sz w:val="24"/>
          <w:lang w:val="uk-UA"/>
        </w:rPr>
        <w:t>Однією з ознак напівпровідників, за якою вони різняться від ме</w:t>
      </w:r>
      <w:r w:rsidRPr="00A95540">
        <w:rPr>
          <w:rFonts w:eastAsiaTheme="minorEastAsia"/>
          <w:sz w:val="24"/>
          <w:lang w:val="uk-UA"/>
        </w:rPr>
        <w:softHyphen/>
        <w:t>талів, є залежність їхньої питомої провідності</w:t>
      </w:r>
      <w:r w:rsidRPr="00A95540">
        <w:rPr>
          <w:rFonts w:eastAsiaTheme="minorEastAsia"/>
          <w:i/>
          <w:iCs/>
          <w:sz w:val="24"/>
          <w:lang w:val="uk-UA"/>
        </w:rPr>
        <w:t xml:space="preserve"> а</w:t>
      </w:r>
      <w:r w:rsidRPr="00A95540">
        <w:rPr>
          <w:rFonts w:eastAsiaTheme="minorEastAsia"/>
          <w:sz w:val="24"/>
          <w:lang w:val="uk-UA"/>
        </w:rPr>
        <w:t xml:space="preserve"> від температури. При низьких температурах вона меншає, і при абсолютному нулі напівпровідник стає ізолятором. При високих температурах еле</w:t>
      </w:r>
      <w:r w:rsidRPr="00A95540">
        <w:rPr>
          <w:rFonts w:eastAsiaTheme="minorEastAsia"/>
          <w:sz w:val="24"/>
          <w:lang w:val="uk-UA"/>
        </w:rPr>
        <w:softHyphen/>
        <w:t>ктрична провідність напівпровідників наближається до провідно</w:t>
      </w:r>
      <w:r w:rsidRPr="00A95540">
        <w:rPr>
          <w:rFonts w:eastAsiaTheme="minorEastAsia"/>
          <w:sz w:val="24"/>
          <w:lang w:val="uk-UA"/>
        </w:rPr>
        <w:softHyphen/>
        <w:t>сті металів.</w:t>
      </w:r>
    </w:p>
    <w:p w:rsidR="00A95540" w:rsidRPr="00A95540" w:rsidRDefault="00A95540" w:rsidP="00A95540">
      <w:pPr>
        <w:framePr w:w="2021" w:h="523" w:vSpace="139" w:wrap="around" w:vAnchor="text" w:hAnchor="margin" w:x="2244" w:y="1254"/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A95540">
        <w:rPr>
          <w:rFonts w:eastAsiaTheme="minorEastAsia"/>
          <w:sz w:val="24"/>
          <w:lang w:val="uk-UA"/>
        </w:rPr>
        <w:t>Електрони провідності утворюються в напівпровідниках вна</w:t>
      </w:r>
      <w:r w:rsidRPr="00A95540">
        <w:rPr>
          <w:rFonts w:eastAsiaTheme="minorEastAsia"/>
          <w:sz w:val="24"/>
          <w:lang w:val="uk-UA"/>
        </w:rPr>
        <w:softHyphen/>
        <w:t>слідок дії зовнішніх факторів (температури, освітлення, сильного електричного поля). Концентрація</w:t>
      </w:r>
      <w:r w:rsidRPr="00A95540">
        <w:rPr>
          <w:rFonts w:eastAsiaTheme="minorEastAsia"/>
          <w:i/>
          <w:iCs/>
          <w:sz w:val="24"/>
          <w:lang w:val="uk-UA"/>
        </w:rPr>
        <w:t xml:space="preserve"> п</w:t>
      </w:r>
      <w:r w:rsidRPr="00A95540">
        <w:rPr>
          <w:rFonts w:eastAsiaTheme="minorEastAsia"/>
          <w:sz w:val="24"/>
          <w:lang w:val="uk-UA"/>
        </w:rPr>
        <w:t xml:space="preserve"> вільних електронів в одини</w:t>
      </w:r>
      <w:r w:rsidRPr="00A95540">
        <w:rPr>
          <w:rFonts w:eastAsiaTheme="minorEastAsia"/>
          <w:sz w:val="24"/>
          <w:lang w:val="uk-UA"/>
        </w:rPr>
        <w:softHyphen/>
        <w:t xml:space="preserve">ці об'єму з підвищенням температури зростає за </w:t>
      </w:r>
      <w:proofErr w:type="spellStart"/>
      <w:r w:rsidRPr="00A95540">
        <w:rPr>
          <w:rFonts w:eastAsiaTheme="minorEastAsia"/>
          <w:sz w:val="24"/>
          <w:lang w:val="uk-UA"/>
        </w:rPr>
        <w:t>експоненційним</w:t>
      </w:r>
      <w:proofErr w:type="spellEnd"/>
      <w:r w:rsidRPr="00A95540">
        <w:rPr>
          <w:rFonts w:eastAsiaTheme="minorEastAsia"/>
          <w:sz w:val="24"/>
          <w:lang w:val="uk-UA"/>
        </w:rPr>
        <w:t xml:space="preserve"> законом</w:t>
      </w:r>
      <w:r w:rsidR="004459D7">
        <w:rPr>
          <w:rFonts w:eastAsiaTheme="minorEastAsia"/>
          <w:sz w:val="24"/>
          <w:lang w:val="uk-UA"/>
        </w:rPr>
        <w:t>.</w:t>
      </w:r>
      <w:r w:rsidR="004459D7" w:rsidRPr="00A95540">
        <w:rPr>
          <w:rFonts w:eastAsiaTheme="minorEastAsia"/>
          <w:sz w:val="24"/>
          <w:lang w:val="uk-UA"/>
        </w:rPr>
        <w:t xml:space="preserve"> </w:t>
      </w: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415333" cy="5138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986" cy="52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A95540" w:rsidRP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A95540">
        <w:rPr>
          <w:rFonts w:eastAsiaTheme="minorEastAsia"/>
          <w:sz w:val="24"/>
          <w:lang w:val="uk-UA"/>
        </w:rPr>
        <w:t>де</w:t>
      </w:r>
      <w:r w:rsidR="004459D7">
        <w:rPr>
          <w:rFonts w:eastAsiaTheme="minorEastAsia"/>
          <w:sz w:val="24"/>
          <w:lang w:val="uk-UA"/>
        </w:rPr>
        <w:t xml:space="preserve"> </w:t>
      </w:r>
      <w:r w:rsidR="004459D7">
        <w:rPr>
          <w:rFonts w:eastAsiaTheme="minorEastAsia" w:cs="Times New Roman"/>
          <w:sz w:val="24"/>
          <w:lang w:val="uk-UA"/>
        </w:rPr>
        <w:t>Δ</w:t>
      </w:r>
      <w:r w:rsidRPr="00A95540">
        <w:rPr>
          <w:rFonts w:eastAsiaTheme="minorEastAsia"/>
          <w:sz w:val="24"/>
          <w:lang w:val="uk-UA"/>
        </w:rPr>
        <w:t>Е - ширина забороненої</w:t>
      </w:r>
      <w:r w:rsidR="004459D7">
        <w:rPr>
          <w:rFonts w:eastAsiaTheme="minorEastAsia"/>
          <w:sz w:val="24"/>
          <w:lang w:val="uk-UA"/>
        </w:rPr>
        <w:t xml:space="preserve"> зони; </w:t>
      </w:r>
      <w:r w:rsidR="004459D7">
        <w:rPr>
          <w:rFonts w:eastAsiaTheme="minorEastAsia"/>
          <w:sz w:val="24"/>
          <w:lang w:val="en-US"/>
        </w:rPr>
        <w:t>n</w:t>
      </w:r>
      <w:r w:rsidR="004459D7" w:rsidRPr="004459D7">
        <w:rPr>
          <w:rFonts w:eastAsiaTheme="minorEastAsia"/>
          <w:sz w:val="24"/>
          <w:vertAlign w:val="subscript"/>
        </w:rPr>
        <w:t>0</w:t>
      </w:r>
      <w:r w:rsidRPr="00A95540">
        <w:rPr>
          <w:rFonts w:eastAsiaTheme="minorEastAsia"/>
          <w:sz w:val="24"/>
          <w:lang w:val="uk-UA"/>
        </w:rPr>
        <w:t xml:space="preserve"> - коефіцієнт, величина якого залежить від матеріалу. Величину</w:t>
      </w:r>
      <w:r w:rsidRPr="00A95540">
        <w:rPr>
          <w:rFonts w:eastAsiaTheme="minorEastAsia"/>
          <w:i/>
          <w:iCs/>
          <w:sz w:val="24"/>
          <w:lang w:val="uk-UA"/>
        </w:rPr>
        <w:t xml:space="preserve"> </w:t>
      </w:r>
      <w:r w:rsidR="004459D7">
        <w:rPr>
          <w:rFonts w:eastAsiaTheme="minorEastAsia" w:cs="Times New Roman"/>
          <w:sz w:val="24"/>
          <w:lang w:val="uk-UA"/>
        </w:rPr>
        <w:t>Δ</w:t>
      </w:r>
      <w:r w:rsidR="004459D7" w:rsidRPr="00A95540">
        <w:rPr>
          <w:rFonts w:eastAsiaTheme="minorEastAsia"/>
          <w:sz w:val="24"/>
          <w:lang w:val="uk-UA"/>
        </w:rPr>
        <w:t>Е</w:t>
      </w:r>
      <w:r w:rsidRPr="00A95540">
        <w:rPr>
          <w:rFonts w:eastAsiaTheme="minorEastAsia"/>
          <w:sz w:val="24"/>
          <w:lang w:val="uk-UA"/>
        </w:rPr>
        <w:t xml:space="preserve"> називають також</w:t>
      </w:r>
      <w:r w:rsidRPr="00A95540">
        <w:rPr>
          <w:rFonts w:eastAsiaTheme="minorEastAsia"/>
          <w:i/>
          <w:iCs/>
          <w:sz w:val="24"/>
          <w:lang w:val="uk-UA"/>
        </w:rPr>
        <w:t xml:space="preserve"> енергією активації.</w:t>
      </w:r>
    </w:p>
    <w:p w:rsidR="00A95540" w:rsidRPr="00A95540" w:rsidRDefault="00A95540" w:rsidP="00A95540">
      <w:pPr>
        <w:framePr w:w="2045" w:h="523" w:vSpace="230" w:wrap="around" w:vAnchor="text" w:hAnchor="margin" w:x="2234" w:y="2972"/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A95540" w:rsidRP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A95540">
        <w:rPr>
          <w:rFonts w:eastAsiaTheme="minorEastAsia"/>
          <w:sz w:val="24"/>
          <w:lang w:val="uk-UA"/>
        </w:rPr>
        <w:t>Кожному електронові у зоні провідності відповідає вакантне місце у валентній зоні з додатним елементарним зарядом. Його називають</w:t>
      </w:r>
      <w:r w:rsidRPr="00A95540">
        <w:rPr>
          <w:rFonts w:eastAsiaTheme="minorEastAsia"/>
          <w:i/>
          <w:iCs/>
          <w:sz w:val="24"/>
          <w:lang w:val="uk-UA"/>
        </w:rPr>
        <w:t xml:space="preserve"> діркою.</w:t>
      </w:r>
      <w:r w:rsidRPr="00A95540">
        <w:rPr>
          <w:rFonts w:eastAsiaTheme="minorEastAsia"/>
          <w:sz w:val="24"/>
          <w:lang w:val="uk-UA"/>
        </w:rPr>
        <w:t xml:space="preserve"> В чистому (без домішок) напівпровіднику кіль</w:t>
      </w:r>
      <w:r w:rsidRPr="00A95540">
        <w:rPr>
          <w:rFonts w:eastAsiaTheme="minorEastAsia"/>
          <w:sz w:val="24"/>
          <w:lang w:val="uk-UA"/>
        </w:rPr>
        <w:softHyphen/>
        <w:t>кість вільних електронів має дорівнювати кількості дірок. Отже, концентрація дірок у валентній зоні</w:t>
      </w:r>
    </w:p>
    <w:p w:rsid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491698" cy="46289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801" cy="46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D7" w:rsidRP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A95540" w:rsidRPr="00A95540" w:rsidRDefault="00A95540" w:rsidP="00A95540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A95540">
        <w:rPr>
          <w:rFonts w:eastAsiaTheme="minorEastAsia"/>
          <w:sz w:val="24"/>
          <w:lang w:val="uk-UA"/>
        </w:rPr>
        <w:t>Температурну залежність питомої провідності напівпровідни</w:t>
      </w:r>
      <w:r w:rsidRPr="00A95540">
        <w:rPr>
          <w:rFonts w:eastAsiaTheme="minorEastAsia"/>
          <w:sz w:val="24"/>
          <w:lang w:val="uk-UA"/>
        </w:rPr>
        <w:softHyphen/>
        <w:t>ків можна подати у вигляді:</w:t>
      </w:r>
    </w:p>
    <w:p w:rsidR="00A95540" w:rsidRPr="004459D7" w:rsidRDefault="00A95540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346097" cy="445273"/>
            <wp:effectExtent l="19050" t="0" r="6453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51" cy="445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Default="004459D7" w:rsidP="00A95540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>
        <w:rPr>
          <w:rFonts w:eastAsiaTheme="minorEastAsia"/>
          <w:sz w:val="24"/>
          <w:lang w:val="uk-UA"/>
        </w:rPr>
        <w:t xml:space="preserve">де величина </w:t>
      </w:r>
      <w:r>
        <w:rPr>
          <w:rFonts w:eastAsiaTheme="minorEastAsia" w:cs="Times New Roman"/>
          <w:sz w:val="24"/>
          <w:lang w:val="uk-UA"/>
        </w:rPr>
        <w:t>σ</w:t>
      </w:r>
      <w:r w:rsidRPr="004459D7">
        <w:rPr>
          <w:rFonts w:eastAsiaTheme="minorEastAsia"/>
          <w:sz w:val="24"/>
          <w:vertAlign w:val="subscript"/>
        </w:rPr>
        <w:t>0</w:t>
      </w:r>
      <w:r w:rsidR="00A95540" w:rsidRPr="00A95540">
        <w:rPr>
          <w:rFonts w:eastAsiaTheme="minorEastAsia"/>
          <w:sz w:val="24"/>
          <w:lang w:val="uk-UA"/>
        </w:rPr>
        <w:t xml:space="preserve"> - пропорційна добутку</w:t>
      </w:r>
      <w:r w:rsidR="00A95540" w:rsidRPr="00A95540">
        <w:rPr>
          <w:rFonts w:eastAsiaTheme="minorEastAsia"/>
          <w:i/>
          <w:iCs/>
          <w:sz w:val="24"/>
          <w:lang w:val="uk-UA"/>
        </w:rPr>
        <w:t xml:space="preserve"> </w:t>
      </w:r>
      <w:proofErr w:type="spellStart"/>
      <w:r w:rsidR="00A95540" w:rsidRPr="00A95540">
        <w:rPr>
          <w:rFonts w:eastAsiaTheme="minorEastAsia"/>
          <w:i/>
          <w:iCs/>
          <w:sz w:val="24"/>
          <w:lang w:val="uk-UA"/>
        </w:rPr>
        <w:t>рп</w:t>
      </w:r>
      <w:proofErr w:type="spellEnd"/>
      <w:r w:rsidR="00A95540" w:rsidRPr="00A95540">
        <w:rPr>
          <w:rFonts w:eastAsiaTheme="minorEastAsia"/>
          <w:sz w:val="24"/>
          <w:lang w:val="uk-UA"/>
        </w:rPr>
        <w:t xml:space="preserve"> концентрацій електронів і дірок.</w:t>
      </w:r>
    </w:p>
    <w:p w:rsidR="004459D7" w:rsidRPr="004459D7" w:rsidRDefault="004459D7" w:rsidP="004459D7">
      <w:pPr>
        <w:spacing w:after="0" w:line="240" w:lineRule="auto"/>
        <w:jc w:val="both"/>
        <w:rPr>
          <w:rFonts w:eastAsiaTheme="minorEastAsia"/>
          <w:sz w:val="24"/>
        </w:rPr>
      </w:pPr>
      <w:r w:rsidRPr="004459D7">
        <w:rPr>
          <w:rFonts w:eastAsiaTheme="minorEastAsia"/>
          <w:sz w:val="24"/>
          <w:lang w:val="uk-UA"/>
        </w:rPr>
        <w:t>Тоді експериментальну залежність опору напівпровідників від температури можна добре описати виразом:</w:t>
      </w:r>
    </w:p>
    <w:p w:rsid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510679" cy="524786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64" cy="52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D7" w:rsidRP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P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>
        <w:rPr>
          <w:rFonts w:eastAsiaTheme="minorEastAsia"/>
          <w:sz w:val="24"/>
          <w:lang w:val="uk-UA"/>
        </w:rPr>
        <w:t xml:space="preserve">Логарифмуючи рівняння </w:t>
      </w:r>
      <w:r w:rsidRPr="004459D7">
        <w:rPr>
          <w:rFonts w:eastAsiaTheme="minorEastAsia"/>
          <w:sz w:val="24"/>
          <w:lang w:val="uk-UA"/>
        </w:rPr>
        <w:t>, отримаємо</w:t>
      </w:r>
    </w:p>
    <w:p w:rsid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en-US"/>
        </w:rPr>
      </w:pPr>
    </w:p>
    <w:p w:rsidR="004459D7" w:rsidRPr="004459D7" w:rsidRDefault="004459D7" w:rsidP="004459D7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857027" cy="57249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3" cy="57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9D7" w:rsidRDefault="004459D7" w:rsidP="004459D7">
      <w:pPr>
        <w:spacing w:after="0" w:line="240" w:lineRule="auto"/>
        <w:jc w:val="both"/>
        <w:rPr>
          <w:rFonts w:eastAsiaTheme="minorEastAsia"/>
          <w:i/>
          <w:iCs/>
          <w:sz w:val="24"/>
          <w:lang w:val="en-US"/>
        </w:rPr>
      </w:pPr>
      <w:r w:rsidRPr="004459D7">
        <w:rPr>
          <w:rFonts w:eastAsiaTheme="minorEastAsia"/>
          <w:sz w:val="24"/>
          <w:lang w:val="uk-UA"/>
        </w:rPr>
        <w:t>Отже, логарифм опору напівпровідників є лінійною функцією від величини 1/Т з кутовим коефіцієнтом</w:t>
      </w:r>
      <w:r w:rsidR="00637EFB">
        <w:rPr>
          <w:rFonts w:eastAsiaTheme="minorEastAsia"/>
          <w:i/>
          <w:iCs/>
          <w:sz w:val="24"/>
          <w:lang w:val="uk-UA"/>
        </w:rPr>
        <w:t xml:space="preserve"> </w:t>
      </w:r>
      <w:r w:rsidR="00637EFB">
        <w:rPr>
          <w:rFonts w:eastAsiaTheme="minorEastAsia" w:cs="Times New Roman"/>
          <w:sz w:val="24"/>
          <w:lang w:val="uk-UA"/>
        </w:rPr>
        <w:t>Δ</w:t>
      </w:r>
      <w:r w:rsidR="00637EFB" w:rsidRPr="00A95540">
        <w:rPr>
          <w:rFonts w:eastAsiaTheme="minorEastAsia"/>
          <w:sz w:val="24"/>
          <w:lang w:val="uk-UA"/>
        </w:rPr>
        <w:t>Е</w:t>
      </w:r>
      <w:r w:rsidR="00637EFB">
        <w:rPr>
          <w:rFonts w:eastAsiaTheme="minorEastAsia"/>
          <w:i/>
          <w:iCs/>
          <w:sz w:val="24"/>
          <w:lang w:val="en-US"/>
        </w:rPr>
        <w:t xml:space="preserve"> </w:t>
      </w:r>
      <w:r w:rsidRPr="004459D7">
        <w:rPr>
          <w:rFonts w:eastAsiaTheme="minorEastAsia"/>
          <w:i/>
          <w:iCs/>
          <w:sz w:val="24"/>
          <w:lang w:val="uk-UA"/>
        </w:rPr>
        <w:t>/</w:t>
      </w:r>
      <w:r w:rsidR="00637EFB">
        <w:rPr>
          <w:rFonts w:eastAsiaTheme="minorEastAsia"/>
          <w:i/>
          <w:iCs/>
          <w:sz w:val="24"/>
          <w:lang w:val="en-US"/>
        </w:rPr>
        <w:t xml:space="preserve"> </w:t>
      </w:r>
      <w:r w:rsidR="00637EFB" w:rsidRPr="00637EFB">
        <w:rPr>
          <w:rFonts w:eastAsiaTheme="minorEastAsia"/>
          <w:iCs/>
          <w:sz w:val="24"/>
          <w:lang w:val="en-US"/>
        </w:rPr>
        <w:t>2</w:t>
      </w:r>
      <w:r w:rsidR="00637EFB">
        <w:rPr>
          <w:rFonts w:eastAsiaTheme="minorEastAsia"/>
          <w:iCs/>
          <w:sz w:val="24"/>
          <w:lang w:val="en-US"/>
        </w:rPr>
        <w:t>k</w:t>
      </w:r>
      <w:r w:rsidRPr="004459D7">
        <w:rPr>
          <w:rFonts w:eastAsiaTheme="minorEastAsia"/>
          <w:i/>
          <w:iCs/>
          <w:sz w:val="24"/>
          <w:lang w:val="uk-UA"/>
        </w:rPr>
        <w:t>.</w:t>
      </w:r>
    </w:p>
    <w:p w:rsidR="00637EFB" w:rsidRDefault="00637EFB" w:rsidP="004459D7">
      <w:pPr>
        <w:spacing w:after="0" w:line="240" w:lineRule="auto"/>
        <w:jc w:val="both"/>
        <w:rPr>
          <w:rFonts w:eastAsiaTheme="minorEastAsia"/>
          <w:i/>
          <w:iCs/>
          <w:sz w:val="24"/>
          <w:lang w:val="en-US"/>
        </w:rPr>
      </w:pPr>
    </w:p>
    <w:p w:rsidR="00637EFB" w:rsidRPr="00637EFB" w:rsidRDefault="00637EFB" w:rsidP="00637EFB">
      <w:pPr>
        <w:spacing w:after="0" w:line="240" w:lineRule="auto"/>
        <w:jc w:val="center"/>
        <w:rPr>
          <w:rFonts w:eastAsiaTheme="minorEastAsia"/>
          <w:b/>
          <w:sz w:val="24"/>
          <w:lang w:val="uk-UA"/>
        </w:rPr>
      </w:pPr>
      <w:r w:rsidRPr="00637EFB">
        <w:rPr>
          <w:rFonts w:eastAsiaTheme="minorEastAsia"/>
          <w:b/>
          <w:i/>
          <w:iCs/>
          <w:sz w:val="24"/>
          <w:lang w:val="uk-UA"/>
        </w:rPr>
        <w:t>Зауваження до ходу роботи</w:t>
      </w:r>
    </w:p>
    <w:p w:rsidR="00637EFB" w:rsidRDefault="00637EFB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637EFB" w:rsidRPr="00637EFB" w:rsidRDefault="00637EFB" w:rsidP="00637EFB">
      <w:pPr>
        <w:spacing w:after="0" w:line="240" w:lineRule="auto"/>
        <w:jc w:val="both"/>
        <w:rPr>
          <w:rFonts w:eastAsiaTheme="minorEastAsia"/>
          <w:i/>
          <w:iCs/>
          <w:sz w:val="24"/>
          <w:lang w:val="uk-UA"/>
        </w:rPr>
      </w:pPr>
      <w:r w:rsidRPr="00637EFB">
        <w:rPr>
          <w:rFonts w:eastAsiaTheme="minorEastAsia"/>
          <w:sz w:val="24"/>
          <w:lang w:val="uk-UA"/>
        </w:rPr>
        <w:t>Для напівпровідника побудуйте залежність</w:t>
      </w:r>
      <w:r>
        <w:rPr>
          <w:rFonts w:eastAsiaTheme="minorEastAsia"/>
          <w:sz w:val="24"/>
          <w:lang w:val="uk-UA"/>
        </w:rPr>
        <w:t xml:space="preserve"> </w:t>
      </w:r>
      <w:r>
        <w:rPr>
          <w:rFonts w:eastAsiaTheme="minorEastAsia"/>
          <w:noProof/>
          <w:sz w:val="24"/>
          <w:lang w:eastAsia="ru-RU"/>
        </w:rPr>
        <w:drawing>
          <wp:inline distT="0" distB="0" distL="0" distR="0">
            <wp:extent cx="1459893" cy="273375"/>
            <wp:effectExtent l="19050" t="0" r="695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927" cy="27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7EFB">
        <w:rPr>
          <w:rFonts w:eastAsiaTheme="minorEastAsia"/>
          <w:i/>
          <w:iCs/>
          <w:sz w:val="24"/>
          <w:lang w:val="uk-UA"/>
        </w:rPr>
        <w:t xml:space="preserve">, </w:t>
      </w:r>
      <w:r w:rsidRPr="00637EFB">
        <w:rPr>
          <w:rFonts w:eastAsiaTheme="minorEastAsia"/>
          <w:sz w:val="24"/>
          <w:lang w:val="uk-UA"/>
        </w:rPr>
        <w:t>переконайтеся у її лінійному характері. Апроксимуйте цю залежність рівнянням прямої та за її кутовим коефі</w:t>
      </w:r>
      <w:r>
        <w:rPr>
          <w:rFonts w:eastAsiaTheme="minorEastAsia"/>
          <w:sz w:val="24"/>
          <w:lang w:val="uk-UA"/>
        </w:rPr>
        <w:t xml:space="preserve">цієнтом визначте енергію активації </w:t>
      </w:r>
      <w:r>
        <w:rPr>
          <w:rFonts w:eastAsiaTheme="minorEastAsia" w:cs="Times New Roman"/>
          <w:sz w:val="24"/>
          <w:lang w:val="uk-UA"/>
        </w:rPr>
        <w:t>Δ</w:t>
      </w:r>
      <w:r w:rsidRPr="00A95540">
        <w:rPr>
          <w:rFonts w:eastAsiaTheme="minorEastAsia"/>
          <w:sz w:val="24"/>
          <w:lang w:val="uk-UA"/>
        </w:rPr>
        <w:t>Е</w:t>
      </w:r>
      <w:r>
        <w:rPr>
          <w:rFonts w:eastAsiaTheme="minorEastAsia"/>
          <w:sz w:val="24"/>
          <w:lang w:val="uk-UA"/>
        </w:rPr>
        <w:t>.</w:t>
      </w:r>
    </w:p>
    <w:p w:rsidR="00637EFB" w:rsidRPr="00637EFB" w:rsidRDefault="00637EFB" w:rsidP="00637EFB">
      <w:pPr>
        <w:spacing w:after="0" w:line="240" w:lineRule="auto"/>
        <w:jc w:val="both"/>
        <w:rPr>
          <w:rFonts w:eastAsiaTheme="minorEastAsia"/>
          <w:sz w:val="24"/>
          <w:lang w:val="uk-UA"/>
        </w:rPr>
      </w:pPr>
    </w:p>
    <w:p w:rsidR="00E601C4" w:rsidRPr="00637EFB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sectPr w:rsidR="00E601C4" w:rsidRPr="00637EFB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8100A"/>
    <w:multiLevelType w:val="multilevel"/>
    <w:tmpl w:val="1C647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26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13"/>
  </w:num>
  <w:num w:numId="22">
    <w:abstractNumId w:val="17"/>
  </w:num>
  <w:num w:numId="23">
    <w:abstractNumId w:val="11"/>
  </w:num>
  <w:num w:numId="24">
    <w:abstractNumId w:val="27"/>
  </w:num>
  <w:num w:numId="25">
    <w:abstractNumId w:val="12"/>
  </w:num>
  <w:num w:numId="26">
    <w:abstractNumId w:val="8"/>
  </w:num>
  <w:num w:numId="27">
    <w:abstractNumId w:val="23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37B2A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82845"/>
    <w:rsid w:val="00292535"/>
    <w:rsid w:val="00295742"/>
    <w:rsid w:val="002B1569"/>
    <w:rsid w:val="002C0605"/>
    <w:rsid w:val="002D2265"/>
    <w:rsid w:val="002E55A5"/>
    <w:rsid w:val="00306EB7"/>
    <w:rsid w:val="00312A76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3F7DA1"/>
    <w:rsid w:val="00402A81"/>
    <w:rsid w:val="00404BBC"/>
    <w:rsid w:val="00404F1B"/>
    <w:rsid w:val="00422805"/>
    <w:rsid w:val="00423010"/>
    <w:rsid w:val="004459D7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37EFB"/>
    <w:rsid w:val="0064566C"/>
    <w:rsid w:val="00660890"/>
    <w:rsid w:val="00661778"/>
    <w:rsid w:val="00664FB1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60AC5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95540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508F5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514A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  <w:style w:type="character" w:customStyle="1" w:styleId="aa">
    <w:name w:val="Основной текст_"/>
    <w:basedOn w:val="a0"/>
    <w:link w:val="6"/>
    <w:rsid w:val="00A9554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a"/>
    <w:rsid w:val="00A95540"/>
  </w:style>
  <w:style w:type="character" w:customStyle="1" w:styleId="ab">
    <w:name w:val="Основной текст + Курсив"/>
    <w:basedOn w:val="aa"/>
    <w:rsid w:val="00A95540"/>
    <w:rPr>
      <w:i/>
      <w:iCs/>
    </w:rPr>
  </w:style>
  <w:style w:type="character" w:customStyle="1" w:styleId="10pt2pt">
    <w:name w:val="Основной текст + 10 pt;Курсив;Интервал 2 pt"/>
    <w:basedOn w:val="aa"/>
    <w:rsid w:val="00A95540"/>
    <w:rPr>
      <w:i/>
      <w:iCs/>
      <w:spacing w:val="40"/>
      <w:sz w:val="20"/>
      <w:szCs w:val="20"/>
    </w:rPr>
  </w:style>
  <w:style w:type="paragraph" w:customStyle="1" w:styleId="6">
    <w:name w:val="Основной текст6"/>
    <w:basedOn w:val="a"/>
    <w:link w:val="aa"/>
    <w:rsid w:val="00A95540"/>
    <w:pPr>
      <w:shd w:val="clear" w:color="auto" w:fill="FFFFFF"/>
      <w:spacing w:before="180" w:after="300" w:line="269" w:lineRule="exact"/>
      <w:ind w:hanging="280"/>
      <w:jc w:val="both"/>
    </w:pPr>
    <w:rPr>
      <w:rFonts w:eastAsia="Times New Roman" w:cs="Times New Roman"/>
      <w:sz w:val="21"/>
      <w:szCs w:val="21"/>
    </w:rPr>
  </w:style>
  <w:style w:type="character" w:customStyle="1" w:styleId="1">
    <w:name w:val="Заголовок №1_"/>
    <w:basedOn w:val="a0"/>
    <w:link w:val="10"/>
    <w:rsid w:val="004459D7"/>
    <w:rPr>
      <w:rFonts w:eastAsia="Times New Roman" w:cs="Times New Roman"/>
      <w:spacing w:val="20"/>
      <w:sz w:val="17"/>
      <w:szCs w:val="17"/>
      <w:shd w:val="clear" w:color="auto" w:fill="FFFFFF"/>
      <w:lang/>
    </w:rPr>
  </w:style>
  <w:style w:type="character" w:customStyle="1" w:styleId="4">
    <w:name w:val="Основной текст4"/>
    <w:basedOn w:val="aa"/>
    <w:rsid w:val="004459D7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paragraph" w:customStyle="1" w:styleId="10">
    <w:name w:val="Заголовок №1"/>
    <w:basedOn w:val="a"/>
    <w:link w:val="1"/>
    <w:rsid w:val="004459D7"/>
    <w:pPr>
      <w:shd w:val="clear" w:color="auto" w:fill="FFFFFF"/>
      <w:spacing w:before="240" w:after="300" w:line="0" w:lineRule="atLeast"/>
      <w:outlineLvl w:val="0"/>
    </w:pPr>
    <w:rPr>
      <w:rFonts w:eastAsia="Times New Roman" w:cs="Times New Roman"/>
      <w:spacing w:val="20"/>
      <w:sz w:val="17"/>
      <w:szCs w:val="17"/>
      <w:lang/>
    </w:rPr>
  </w:style>
  <w:style w:type="character" w:customStyle="1" w:styleId="30">
    <w:name w:val="Основной текст (3)_"/>
    <w:basedOn w:val="a0"/>
    <w:link w:val="31"/>
    <w:rsid w:val="00637EFB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5"/>
    <w:basedOn w:val="aa"/>
    <w:rsid w:val="00637EFB"/>
    <w:rPr>
      <w:rFonts w:ascii="Times New Roman" w:hAnsi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pt">
    <w:name w:val="Основной текст + Курсив;Интервал 1 pt"/>
    <w:basedOn w:val="aa"/>
    <w:rsid w:val="00637EFB"/>
    <w:rPr>
      <w:rFonts w:ascii="Times New Roman" w:hAnsi="Times New Roman"/>
      <w:b w:val="0"/>
      <w:bCs w:val="0"/>
      <w:i/>
      <w:iCs/>
      <w:smallCaps w:val="0"/>
      <w:strike w:val="0"/>
      <w:spacing w:val="30"/>
    </w:rPr>
  </w:style>
  <w:style w:type="character" w:customStyle="1" w:styleId="32">
    <w:name w:val="Основной текст (3) + Не курсив"/>
    <w:basedOn w:val="30"/>
    <w:rsid w:val="00637EFB"/>
    <w:rPr>
      <w:i/>
      <w:iCs/>
    </w:rPr>
  </w:style>
  <w:style w:type="character" w:customStyle="1" w:styleId="31pt">
    <w:name w:val="Основной текст (3) + Интервал 1 pt"/>
    <w:basedOn w:val="30"/>
    <w:rsid w:val="00637EFB"/>
    <w:rPr>
      <w:spacing w:val="30"/>
    </w:rPr>
  </w:style>
  <w:style w:type="paragraph" w:customStyle="1" w:styleId="31">
    <w:name w:val="Основной текст (3)"/>
    <w:basedOn w:val="a"/>
    <w:link w:val="30"/>
    <w:rsid w:val="00637EFB"/>
    <w:pPr>
      <w:shd w:val="clear" w:color="auto" w:fill="FFFFFF"/>
      <w:spacing w:before="180" w:after="6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88BF-8FFC-4C7D-A129-4D32C6FC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2013-04-06T10:31:00Z</cp:lastPrinted>
  <dcterms:created xsi:type="dcterms:W3CDTF">2013-04-12T08:30:00Z</dcterms:created>
  <dcterms:modified xsi:type="dcterms:W3CDTF">2013-04-12T08:30:00Z</dcterms:modified>
</cp:coreProperties>
</file>