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47" w:rsidRPr="005B1147" w:rsidRDefault="009446AD" w:rsidP="00CC73E7">
      <w:pPr>
        <w:jc w:val="center"/>
        <w:rPr>
          <w:b/>
          <w:sz w:val="28"/>
          <w:szCs w:val="28"/>
          <w:lang w:val="uk-UA"/>
        </w:rPr>
      </w:pPr>
      <w:r>
        <w:rPr>
          <w:b/>
          <w:noProof/>
          <w:sz w:val="28"/>
          <w:szCs w:val="28"/>
        </w:rPr>
        <w:drawing>
          <wp:anchor distT="0" distB="0" distL="114300" distR="114300" simplePos="0" relativeHeight="251655680" behindDoc="0" locked="0" layoutInCell="1" allowOverlap="1">
            <wp:simplePos x="0" y="0"/>
            <wp:positionH relativeFrom="column">
              <wp:posOffset>-511175</wp:posOffset>
            </wp:positionH>
            <wp:positionV relativeFrom="page">
              <wp:posOffset>377190</wp:posOffset>
            </wp:positionV>
            <wp:extent cx="786130" cy="1600200"/>
            <wp:effectExtent l="19050" t="0" r="0" b="0"/>
            <wp:wrapSquare wrapText="bothSides"/>
            <wp:docPr id="17" name="Рисунок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3"/>
                    <pic:cNvPicPr>
                      <a:picLocks noChangeAspect="1" noChangeArrowheads="1"/>
                    </pic:cNvPicPr>
                  </pic:nvPicPr>
                  <pic:blipFill>
                    <a:blip r:embed="rId5" cstate="print"/>
                    <a:srcRect/>
                    <a:stretch>
                      <a:fillRect/>
                    </a:stretch>
                  </pic:blipFill>
                  <pic:spPr bwMode="auto">
                    <a:xfrm>
                      <a:off x="0" y="0"/>
                      <a:ext cx="786130" cy="1600200"/>
                    </a:xfrm>
                    <a:prstGeom prst="rect">
                      <a:avLst/>
                    </a:prstGeom>
                    <a:noFill/>
                    <a:ln w="9525">
                      <a:noFill/>
                      <a:miter lim="800000"/>
                      <a:headEnd/>
                      <a:tailEnd/>
                    </a:ln>
                  </pic:spPr>
                </pic:pic>
              </a:graphicData>
            </a:graphic>
          </wp:anchor>
        </w:drawing>
      </w:r>
      <w:proofErr w:type="spellStart"/>
      <w:r w:rsidR="004D458D" w:rsidRPr="004D458D">
        <w:rPr>
          <w:b/>
          <w:sz w:val="28"/>
          <w:szCs w:val="28"/>
        </w:rPr>
        <w:t>Розв</w:t>
      </w:r>
      <w:proofErr w:type="spellEnd"/>
      <w:r w:rsidR="004D458D">
        <w:rPr>
          <w:b/>
          <w:sz w:val="28"/>
          <w:szCs w:val="28"/>
          <w:lang w:val="uk-UA"/>
        </w:rPr>
        <w:t>’</w:t>
      </w:r>
      <w:proofErr w:type="spellStart"/>
      <w:r w:rsidR="004D458D">
        <w:rPr>
          <w:b/>
          <w:sz w:val="28"/>
          <w:szCs w:val="28"/>
          <w:lang w:val="uk-UA"/>
        </w:rPr>
        <w:t>язки</w:t>
      </w:r>
      <w:proofErr w:type="spellEnd"/>
      <w:r w:rsidR="004D458D">
        <w:rPr>
          <w:b/>
          <w:sz w:val="28"/>
          <w:szCs w:val="28"/>
          <w:lang w:val="uk-UA"/>
        </w:rPr>
        <w:t xml:space="preserve"> з</w:t>
      </w:r>
      <w:r w:rsidR="00FF1BFB" w:rsidRPr="005B1147">
        <w:rPr>
          <w:b/>
          <w:sz w:val="28"/>
          <w:szCs w:val="28"/>
          <w:lang w:val="uk-UA"/>
        </w:rPr>
        <w:t>авдан</w:t>
      </w:r>
      <w:r w:rsidR="004D458D">
        <w:rPr>
          <w:b/>
          <w:sz w:val="28"/>
          <w:szCs w:val="28"/>
          <w:lang w:val="uk-UA"/>
        </w:rPr>
        <w:t>ь</w:t>
      </w:r>
      <w:r w:rsidR="00FF1BFB" w:rsidRPr="005B1147">
        <w:rPr>
          <w:b/>
          <w:sz w:val="28"/>
          <w:szCs w:val="28"/>
          <w:lang w:val="uk-UA"/>
        </w:rPr>
        <w:t xml:space="preserve"> </w:t>
      </w:r>
      <w:r w:rsidR="003519F1">
        <w:rPr>
          <w:b/>
          <w:sz w:val="28"/>
          <w:szCs w:val="28"/>
          <w:lang w:val="uk-UA"/>
        </w:rPr>
        <w:t xml:space="preserve">кваліфікаційного етапу </w:t>
      </w:r>
      <w:r w:rsidR="007164C7">
        <w:rPr>
          <w:b/>
          <w:sz w:val="28"/>
          <w:szCs w:val="28"/>
          <w:lang w:val="uk-UA"/>
        </w:rPr>
        <w:t>відбіркового</w:t>
      </w:r>
      <w:r w:rsidR="00FF1BFB" w:rsidRPr="005B1147">
        <w:rPr>
          <w:b/>
          <w:sz w:val="28"/>
          <w:szCs w:val="28"/>
          <w:lang w:val="uk-UA"/>
        </w:rPr>
        <w:t xml:space="preserve"> туру </w:t>
      </w:r>
    </w:p>
    <w:p w:rsidR="00FF1BFB" w:rsidRPr="00FF1BFB" w:rsidRDefault="009446AD" w:rsidP="00FF1BFB">
      <w:pPr>
        <w:jc w:val="center"/>
        <w:rPr>
          <w:sz w:val="28"/>
          <w:szCs w:val="28"/>
          <w:lang w:val="uk-UA"/>
        </w:rPr>
      </w:pPr>
      <w:r>
        <w:rPr>
          <w:sz w:val="28"/>
          <w:szCs w:val="28"/>
          <w:lang w:val="uk-UA"/>
        </w:rPr>
        <w:t>Всеукраїнського</w:t>
      </w:r>
      <w:r w:rsidR="00FF1BFB" w:rsidRPr="00FF1BFB">
        <w:rPr>
          <w:sz w:val="28"/>
          <w:szCs w:val="28"/>
          <w:lang w:val="uk-UA"/>
        </w:rPr>
        <w:t xml:space="preserve"> Інтернет </w:t>
      </w:r>
      <w:r>
        <w:rPr>
          <w:sz w:val="28"/>
          <w:szCs w:val="28"/>
          <w:lang w:val="uk-UA"/>
        </w:rPr>
        <w:t>–</w:t>
      </w:r>
      <w:r w:rsidR="00FF1BFB" w:rsidRPr="00FF1BFB">
        <w:rPr>
          <w:sz w:val="28"/>
          <w:szCs w:val="28"/>
          <w:lang w:val="uk-UA"/>
        </w:rPr>
        <w:t xml:space="preserve"> </w:t>
      </w:r>
      <w:r>
        <w:rPr>
          <w:sz w:val="28"/>
          <w:szCs w:val="28"/>
          <w:lang w:val="uk-UA"/>
        </w:rPr>
        <w:t>турніру із природничих дисциплін</w:t>
      </w:r>
    </w:p>
    <w:p w:rsidR="009446AD" w:rsidRDefault="00FF1BFB" w:rsidP="00FF1BFB">
      <w:pPr>
        <w:jc w:val="center"/>
        <w:rPr>
          <w:sz w:val="28"/>
          <w:szCs w:val="28"/>
          <w:lang w:val="uk-UA"/>
        </w:rPr>
      </w:pPr>
      <w:r>
        <w:rPr>
          <w:sz w:val="28"/>
          <w:szCs w:val="28"/>
          <w:lang w:val="uk-UA"/>
        </w:rPr>
        <w:t>“</w:t>
      </w:r>
      <w:r w:rsidRPr="00903FE6">
        <w:rPr>
          <w:sz w:val="28"/>
          <w:szCs w:val="28"/>
          <w:lang w:val="uk-UA"/>
        </w:rPr>
        <w:t>Відкрита природнича демонстрація</w:t>
      </w:r>
      <w:r w:rsidR="00C05E06">
        <w:rPr>
          <w:sz w:val="28"/>
          <w:szCs w:val="28"/>
          <w:lang w:val="uk-UA"/>
        </w:rPr>
        <w:t xml:space="preserve">” </w:t>
      </w:r>
    </w:p>
    <w:p w:rsidR="00FF1BFB" w:rsidRDefault="00C05E06" w:rsidP="00FF1BFB">
      <w:pPr>
        <w:jc w:val="center"/>
        <w:rPr>
          <w:sz w:val="28"/>
          <w:szCs w:val="28"/>
          <w:lang w:val="uk-UA"/>
        </w:rPr>
      </w:pPr>
      <w:r>
        <w:rPr>
          <w:sz w:val="28"/>
          <w:szCs w:val="28"/>
          <w:lang w:val="uk-UA"/>
        </w:rPr>
        <w:t>(</w:t>
      </w:r>
      <w:r w:rsidR="003519F1">
        <w:rPr>
          <w:sz w:val="28"/>
          <w:szCs w:val="28"/>
          <w:lang w:val="uk-UA"/>
        </w:rPr>
        <w:t>вересень</w:t>
      </w:r>
      <w:r>
        <w:rPr>
          <w:sz w:val="28"/>
          <w:szCs w:val="28"/>
          <w:lang w:val="uk-UA"/>
        </w:rPr>
        <w:t xml:space="preserve"> – </w:t>
      </w:r>
      <w:r w:rsidR="003519F1">
        <w:rPr>
          <w:sz w:val="28"/>
          <w:szCs w:val="28"/>
          <w:lang w:val="uk-UA"/>
        </w:rPr>
        <w:t>жовтень</w:t>
      </w:r>
      <w:r w:rsidR="007164C7">
        <w:rPr>
          <w:sz w:val="28"/>
          <w:szCs w:val="28"/>
          <w:lang w:val="uk-UA"/>
        </w:rPr>
        <w:t xml:space="preserve"> 201</w:t>
      </w:r>
      <w:r w:rsidR="00B601FB" w:rsidRPr="000634D7">
        <w:rPr>
          <w:sz w:val="28"/>
          <w:szCs w:val="28"/>
        </w:rPr>
        <w:t>7</w:t>
      </w:r>
      <w:r w:rsidR="00FF1BFB">
        <w:rPr>
          <w:sz w:val="28"/>
          <w:szCs w:val="28"/>
          <w:lang w:val="uk-UA"/>
        </w:rPr>
        <w:t>)</w:t>
      </w:r>
    </w:p>
    <w:p w:rsidR="003519F1" w:rsidRDefault="003519F1" w:rsidP="003519F1">
      <w:pPr>
        <w:jc w:val="center"/>
        <w:rPr>
          <w:b/>
          <w:sz w:val="28"/>
          <w:lang w:val="uk-UA"/>
        </w:rPr>
      </w:pPr>
      <w:r>
        <w:rPr>
          <w:b/>
          <w:sz w:val="28"/>
          <w:lang w:val="uk-UA"/>
        </w:rPr>
        <w:t>Блок «</w:t>
      </w:r>
      <w:r w:rsidR="003565A8">
        <w:rPr>
          <w:b/>
          <w:sz w:val="28"/>
          <w:lang w:val="uk-UA"/>
        </w:rPr>
        <w:t>Астрономія</w:t>
      </w:r>
      <w:r w:rsidR="00C05E06" w:rsidRPr="003519F1">
        <w:rPr>
          <w:b/>
          <w:sz w:val="28"/>
          <w:lang w:val="uk-UA"/>
        </w:rPr>
        <w:t>»</w:t>
      </w:r>
    </w:p>
    <w:p w:rsidR="008A02A9" w:rsidRDefault="008A02A9" w:rsidP="003519F1">
      <w:pPr>
        <w:jc w:val="center"/>
        <w:rPr>
          <w:b/>
          <w:sz w:val="28"/>
          <w:lang w:val="uk-UA"/>
        </w:rPr>
      </w:pPr>
    </w:p>
    <w:p w:rsidR="00B601FB" w:rsidRPr="00B601FB" w:rsidRDefault="00B23747" w:rsidP="00B601FB">
      <w:pPr>
        <w:pStyle w:val="a4"/>
        <w:numPr>
          <w:ilvl w:val="0"/>
          <w:numId w:val="9"/>
        </w:numPr>
        <w:spacing w:line="240" w:lineRule="auto"/>
        <w:contextualSpacing w:val="0"/>
        <w:jc w:val="both"/>
        <w:rPr>
          <w:rFonts w:ascii="Times New Roman" w:hAnsi="Times New Roman"/>
          <w:color w:val="000000"/>
          <w:sz w:val="28"/>
          <w:szCs w:val="28"/>
        </w:rPr>
      </w:pPr>
      <w:r w:rsidRPr="00B601FB">
        <w:rPr>
          <w:rFonts w:ascii="Times New Roman" w:hAnsi="Times New Roman"/>
          <w:b/>
          <w:noProof/>
          <w:sz w:val="28"/>
          <w:szCs w:val="28"/>
          <w:lang w:val="ru-RU" w:eastAsia="ru-RU"/>
        </w:rPr>
        <w:drawing>
          <wp:anchor distT="0" distB="0" distL="114300" distR="114300" simplePos="0" relativeHeight="251656704" behindDoc="0" locked="0" layoutInCell="1" allowOverlap="1">
            <wp:simplePos x="0" y="0"/>
            <wp:positionH relativeFrom="column">
              <wp:posOffset>2851150</wp:posOffset>
            </wp:positionH>
            <wp:positionV relativeFrom="paragraph">
              <wp:posOffset>203835</wp:posOffset>
            </wp:positionV>
            <wp:extent cx="2696845" cy="1516380"/>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work\ВПД2013\imige\blank\astkvalblank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96845" cy="1516380"/>
                    </a:xfrm>
                    <a:prstGeom prst="rect">
                      <a:avLst/>
                    </a:prstGeom>
                    <a:noFill/>
                    <a:ln w="9525">
                      <a:noFill/>
                      <a:miter lim="800000"/>
                      <a:headEnd/>
                      <a:tailEnd/>
                    </a:ln>
                  </pic:spPr>
                </pic:pic>
              </a:graphicData>
            </a:graphic>
            <wp14:sizeRelV relativeFrom="margin">
              <wp14:pctHeight>0</wp14:pctHeight>
            </wp14:sizeRelV>
          </wp:anchor>
        </w:drawing>
      </w:r>
      <w:r w:rsidR="00BE0869" w:rsidRPr="00B601FB">
        <w:rPr>
          <w:rFonts w:ascii="Times New Roman" w:hAnsi="Times New Roman"/>
          <w:b/>
          <w:sz w:val="28"/>
          <w:szCs w:val="28"/>
        </w:rPr>
        <w:t>«</w:t>
      </w:r>
      <w:r w:rsidR="00B601FB" w:rsidRPr="00B601FB">
        <w:rPr>
          <w:rFonts w:ascii="Times New Roman" w:hAnsi="Times New Roman"/>
          <w:b/>
          <w:sz w:val="28"/>
          <w:szCs w:val="28"/>
        </w:rPr>
        <w:t>Животворне світло</w:t>
      </w:r>
      <w:r w:rsidR="000634D7">
        <w:rPr>
          <w:rFonts w:ascii="Times New Roman" w:hAnsi="Times New Roman"/>
          <w:b/>
          <w:sz w:val="28"/>
          <w:szCs w:val="28"/>
        </w:rPr>
        <w:t>»</w:t>
      </w:r>
    </w:p>
    <w:p w:rsidR="000F6938" w:rsidRDefault="00B601FB" w:rsidP="006E6E6C">
      <w:pPr>
        <w:pStyle w:val="a4"/>
        <w:spacing w:after="0" w:line="240" w:lineRule="auto"/>
        <w:ind w:left="0" w:firstLine="709"/>
        <w:contextualSpacing w:val="0"/>
        <w:jc w:val="both"/>
        <w:rPr>
          <w:rFonts w:ascii="Times New Roman" w:hAnsi="Times New Roman"/>
          <w:color w:val="000000"/>
          <w:sz w:val="28"/>
          <w:szCs w:val="28"/>
        </w:rPr>
      </w:pPr>
      <w:r w:rsidRPr="00B601FB">
        <w:rPr>
          <w:rFonts w:ascii="Times New Roman" w:hAnsi="Times New Roman"/>
          <w:sz w:val="28"/>
          <w:szCs w:val="28"/>
        </w:rPr>
        <w:t xml:space="preserve">Виходячи з останніх висновків дослідників </w:t>
      </w:r>
      <w:proofErr w:type="spellStart"/>
      <w:r w:rsidRPr="00B601FB">
        <w:rPr>
          <w:rFonts w:ascii="Times New Roman" w:hAnsi="Times New Roman"/>
          <w:sz w:val="28"/>
          <w:szCs w:val="28"/>
        </w:rPr>
        <w:t>екзопланет</w:t>
      </w:r>
      <w:proofErr w:type="spellEnd"/>
      <w:r w:rsidRPr="00B601FB">
        <w:rPr>
          <w:rFonts w:ascii="Times New Roman" w:hAnsi="Times New Roman"/>
          <w:sz w:val="28"/>
          <w:szCs w:val="28"/>
        </w:rPr>
        <w:t>, не всі "близнюки" Землі придатні для автономного зародження біологічного життя. Поблизу яких зірок знаходяться такі планети, та який фактор виявився найвпливовішим?</w:t>
      </w:r>
      <w:r w:rsidRPr="00B601FB">
        <w:rPr>
          <w:rFonts w:ascii="Times New Roman" w:hAnsi="Times New Roman"/>
          <w:b/>
          <w:sz w:val="28"/>
          <w:szCs w:val="28"/>
        </w:rPr>
        <w:t xml:space="preserve"> </w:t>
      </w:r>
      <w:r w:rsidR="000F6938" w:rsidRPr="00BE0869">
        <w:rPr>
          <w:rFonts w:ascii="Times New Roman" w:hAnsi="Times New Roman"/>
          <w:color w:val="000000"/>
          <w:sz w:val="28"/>
          <w:szCs w:val="28"/>
        </w:rPr>
        <w:t>(5 балів)</w:t>
      </w:r>
    </w:p>
    <w:p w:rsidR="004D458D" w:rsidRPr="00BE0869" w:rsidRDefault="004D458D" w:rsidP="0060225F">
      <w:pPr>
        <w:pStyle w:val="a4"/>
        <w:spacing w:after="0" w:line="240" w:lineRule="auto"/>
        <w:ind w:left="0" w:firstLine="709"/>
        <w:contextualSpacing w:val="0"/>
        <w:jc w:val="both"/>
        <w:rPr>
          <w:rFonts w:ascii="Times New Roman" w:hAnsi="Times New Roman"/>
          <w:color w:val="000000"/>
          <w:sz w:val="28"/>
          <w:szCs w:val="28"/>
        </w:rPr>
      </w:pPr>
      <w:r w:rsidRPr="00C51DB1">
        <w:rPr>
          <w:rFonts w:ascii="Times New Roman" w:hAnsi="Times New Roman"/>
          <w:b/>
          <w:color w:val="000000"/>
          <w:sz w:val="28"/>
          <w:szCs w:val="28"/>
        </w:rPr>
        <w:t>Відповідь:</w:t>
      </w:r>
      <w:r>
        <w:rPr>
          <w:rFonts w:ascii="Times New Roman" w:hAnsi="Times New Roman"/>
          <w:color w:val="000000"/>
          <w:sz w:val="28"/>
          <w:szCs w:val="28"/>
        </w:rPr>
        <w:t xml:space="preserve"> </w:t>
      </w:r>
      <w:proofErr w:type="spellStart"/>
      <w:r w:rsidR="00C51DB1">
        <w:rPr>
          <w:rFonts w:ascii="Times New Roman" w:hAnsi="Times New Roman"/>
          <w:color w:val="000000"/>
          <w:sz w:val="28"/>
          <w:szCs w:val="28"/>
        </w:rPr>
        <w:t>Е</w:t>
      </w:r>
      <w:r w:rsidR="0060225F">
        <w:rPr>
          <w:rFonts w:ascii="Times New Roman" w:hAnsi="Times New Roman"/>
          <w:color w:val="000000"/>
          <w:sz w:val="28"/>
          <w:szCs w:val="28"/>
        </w:rPr>
        <w:t>кзопланети</w:t>
      </w:r>
      <w:proofErr w:type="spellEnd"/>
      <w:r w:rsidR="0060225F">
        <w:rPr>
          <w:rFonts w:ascii="Times New Roman" w:hAnsi="Times New Roman"/>
          <w:color w:val="000000"/>
          <w:sz w:val="28"/>
          <w:szCs w:val="28"/>
        </w:rPr>
        <w:t xml:space="preserve">, що у значній кількості відкриваються поблизу червоних карликів, як то </w:t>
      </w:r>
      <w:r w:rsidR="0060225F" w:rsidRPr="0060225F">
        <w:rPr>
          <w:rFonts w:ascii="Times New Roman" w:hAnsi="Times New Roman"/>
          <w:color w:val="000000"/>
          <w:sz w:val="28"/>
          <w:szCs w:val="28"/>
        </w:rPr>
        <w:t>TRAPPIST-1</w:t>
      </w:r>
      <w:r w:rsidR="0060225F">
        <w:rPr>
          <w:rFonts w:ascii="Times New Roman" w:hAnsi="Times New Roman"/>
          <w:color w:val="000000"/>
          <w:sz w:val="28"/>
          <w:szCs w:val="28"/>
        </w:rPr>
        <w:t xml:space="preserve"> перебуваючи в «зоні життя» були найбільш імовірними претендентами на його існування, оскільки можуть мати значну кількість води</w:t>
      </w:r>
      <w:r w:rsidR="00C51DB1">
        <w:rPr>
          <w:rFonts w:ascii="Times New Roman" w:hAnsi="Times New Roman"/>
          <w:color w:val="000000"/>
          <w:sz w:val="28"/>
          <w:szCs w:val="28"/>
        </w:rPr>
        <w:t xml:space="preserve">. Однак, виходячи з останніх висновків дослідників, </w:t>
      </w:r>
      <w:r w:rsidR="00C51DB1" w:rsidRPr="00C51DB1">
        <w:rPr>
          <w:rFonts w:ascii="Times New Roman" w:hAnsi="Times New Roman"/>
          <w:i/>
          <w:sz w:val="28"/>
          <w:szCs w:val="28"/>
        </w:rPr>
        <w:t>г</w:t>
      </w:r>
      <w:r w:rsidR="00C51DB1" w:rsidRPr="00C51DB1">
        <w:rPr>
          <w:rFonts w:ascii="Times New Roman" w:hAnsi="Times New Roman"/>
          <w:i/>
          <w:sz w:val="28"/>
          <w:szCs w:val="28"/>
        </w:rPr>
        <w:t xml:space="preserve">оловним </w:t>
      </w:r>
      <w:r w:rsidR="00C51DB1" w:rsidRPr="00C51DB1">
        <w:rPr>
          <w:rFonts w:ascii="Times New Roman" w:hAnsi="Times New Roman"/>
          <w:i/>
          <w:sz w:val="28"/>
          <w:szCs w:val="28"/>
        </w:rPr>
        <w:t>фактором</w:t>
      </w:r>
      <w:r w:rsidR="00C51DB1">
        <w:rPr>
          <w:rFonts w:ascii="Times New Roman" w:hAnsi="Times New Roman"/>
          <w:sz w:val="28"/>
          <w:szCs w:val="28"/>
        </w:rPr>
        <w:t xml:space="preserve"> </w:t>
      </w:r>
      <w:r w:rsidR="00C51DB1" w:rsidRPr="001045CD">
        <w:rPr>
          <w:rFonts w:ascii="Times New Roman" w:hAnsi="Times New Roman"/>
          <w:sz w:val="28"/>
          <w:szCs w:val="28"/>
        </w:rPr>
        <w:t xml:space="preserve">для виникнення життя вважається наявність умов для фотосинтезу. </w:t>
      </w:r>
      <w:r w:rsidR="00C51DB1">
        <w:rPr>
          <w:rFonts w:ascii="Times New Roman" w:hAnsi="Times New Roman"/>
          <w:sz w:val="28"/>
          <w:szCs w:val="28"/>
        </w:rPr>
        <w:t>Т</w:t>
      </w:r>
      <w:r w:rsidR="00C51DB1" w:rsidRPr="001045CD">
        <w:rPr>
          <w:rFonts w:ascii="Times New Roman" w:hAnsi="Times New Roman"/>
          <w:sz w:val="28"/>
          <w:szCs w:val="28"/>
        </w:rPr>
        <w:t xml:space="preserve">акі умови можуть з більшою ймовірністю забезпечити зірки, що знаходяться на головній послідовності і належать спектральним класам в інтервалі від G або раннього F до середнього K. Це відповідає проміжку температур фотосфери від трохи більше 7000 K до трохи більше 4000 K. Саме такі зірки випускають досить багато ультрафіолетового випромінювання, щоб запустити в атмосферах планет синтез органічних </w:t>
      </w:r>
      <w:proofErr w:type="spellStart"/>
      <w:r w:rsidR="00C51DB1" w:rsidRPr="001045CD">
        <w:rPr>
          <w:rFonts w:ascii="Times New Roman" w:hAnsi="Times New Roman"/>
          <w:sz w:val="28"/>
          <w:szCs w:val="28"/>
        </w:rPr>
        <w:t>сполук</w:t>
      </w:r>
      <w:proofErr w:type="spellEnd"/>
      <w:r w:rsidR="00C51DB1" w:rsidRPr="001045CD">
        <w:rPr>
          <w:rFonts w:ascii="Times New Roman" w:hAnsi="Times New Roman"/>
          <w:sz w:val="28"/>
          <w:szCs w:val="28"/>
        </w:rPr>
        <w:t xml:space="preserve"> в ранній атмосфері і утворення озонового шару</w:t>
      </w:r>
      <w:r w:rsidR="00C51DB1">
        <w:rPr>
          <w:rFonts w:ascii="Times New Roman" w:hAnsi="Times New Roman"/>
          <w:sz w:val="28"/>
          <w:szCs w:val="28"/>
        </w:rPr>
        <w:t>.</w:t>
      </w:r>
      <w:r w:rsidR="00C51DB1" w:rsidRPr="001045CD">
        <w:rPr>
          <w:rFonts w:ascii="Times New Roman" w:hAnsi="Times New Roman"/>
          <w:sz w:val="28"/>
          <w:szCs w:val="28"/>
        </w:rPr>
        <w:t xml:space="preserve"> </w:t>
      </w:r>
      <w:r w:rsidR="00C51DB1" w:rsidRPr="008073D4">
        <w:rPr>
          <w:rFonts w:ascii="Times New Roman" w:hAnsi="Times New Roman"/>
          <w:sz w:val="28"/>
          <w:szCs w:val="28"/>
        </w:rPr>
        <w:t>Планети, що обертаються навколо червоних карликів</w:t>
      </w:r>
      <w:r w:rsidR="00C51DB1">
        <w:rPr>
          <w:rFonts w:ascii="Times New Roman" w:hAnsi="Times New Roman"/>
          <w:sz w:val="28"/>
          <w:szCs w:val="28"/>
        </w:rPr>
        <w:t>, матимуть доступ до біоактивного</w:t>
      </w:r>
      <w:r w:rsidR="00C51DB1" w:rsidRPr="008073D4">
        <w:rPr>
          <w:rFonts w:ascii="Times New Roman" w:hAnsi="Times New Roman"/>
          <w:sz w:val="28"/>
          <w:szCs w:val="28"/>
        </w:rPr>
        <w:t xml:space="preserve"> </w:t>
      </w:r>
      <w:r w:rsidR="00C51DB1">
        <w:rPr>
          <w:rFonts w:ascii="Times New Roman" w:hAnsi="Times New Roman"/>
          <w:sz w:val="28"/>
          <w:szCs w:val="28"/>
        </w:rPr>
        <w:t xml:space="preserve">ультрафіолетового </w:t>
      </w:r>
      <w:r w:rsidR="00C51DB1" w:rsidRPr="008073D4">
        <w:rPr>
          <w:rFonts w:ascii="Times New Roman" w:hAnsi="Times New Roman"/>
          <w:sz w:val="28"/>
          <w:szCs w:val="28"/>
        </w:rPr>
        <w:t>випромінювання в 100-1000 разів менше, н</w:t>
      </w:r>
      <w:r w:rsidR="00C51DB1">
        <w:rPr>
          <w:rFonts w:ascii="Times New Roman" w:hAnsi="Times New Roman"/>
          <w:sz w:val="28"/>
          <w:szCs w:val="28"/>
        </w:rPr>
        <w:t>іж на</w:t>
      </w:r>
      <w:r w:rsidR="00C51DB1" w:rsidRPr="008073D4">
        <w:rPr>
          <w:rFonts w:ascii="Times New Roman" w:hAnsi="Times New Roman"/>
          <w:sz w:val="28"/>
          <w:szCs w:val="28"/>
        </w:rPr>
        <w:t xml:space="preserve"> молод</w:t>
      </w:r>
      <w:r w:rsidR="00C51DB1">
        <w:rPr>
          <w:rFonts w:ascii="Times New Roman" w:hAnsi="Times New Roman"/>
          <w:sz w:val="28"/>
          <w:szCs w:val="28"/>
        </w:rPr>
        <w:t>ій</w:t>
      </w:r>
      <w:r w:rsidR="00C51DB1" w:rsidRPr="008073D4">
        <w:rPr>
          <w:rFonts w:ascii="Times New Roman" w:hAnsi="Times New Roman"/>
          <w:sz w:val="28"/>
          <w:szCs w:val="28"/>
        </w:rPr>
        <w:t xml:space="preserve"> Землі.</w:t>
      </w:r>
    </w:p>
    <w:p w:rsidR="000F6938" w:rsidRDefault="000F6938" w:rsidP="000F6938">
      <w:pPr>
        <w:pStyle w:val="a4"/>
        <w:rPr>
          <w:rFonts w:ascii="Times New Roman" w:hAnsi="Times New Roman"/>
          <w:sz w:val="28"/>
          <w:szCs w:val="28"/>
        </w:rPr>
      </w:pPr>
    </w:p>
    <w:p w:rsidR="006E6E6C" w:rsidRPr="006E6E6C" w:rsidRDefault="000634D7" w:rsidP="006E6E6C">
      <w:pPr>
        <w:pStyle w:val="a4"/>
        <w:numPr>
          <w:ilvl w:val="0"/>
          <w:numId w:val="9"/>
        </w:numPr>
        <w:spacing w:line="240" w:lineRule="auto"/>
        <w:contextualSpacing w:val="0"/>
        <w:jc w:val="both"/>
        <w:rPr>
          <w:rFonts w:ascii="Times New Roman" w:hAnsi="Times New Roman"/>
          <w:b/>
          <w:sz w:val="28"/>
          <w:szCs w:val="28"/>
        </w:rPr>
      </w:pPr>
      <w:r>
        <w:rPr>
          <w:rFonts w:ascii="Times New Roman" w:hAnsi="Times New Roman"/>
          <w:b/>
          <w:sz w:val="28"/>
          <w:szCs w:val="28"/>
        </w:rPr>
        <w:t>«</w:t>
      </w:r>
      <w:r w:rsidR="006E6E6C">
        <w:rPr>
          <w:rFonts w:ascii="Times New Roman" w:hAnsi="Times New Roman"/>
          <w:b/>
          <w:sz w:val="28"/>
          <w:szCs w:val="28"/>
        </w:rPr>
        <w:t>Астеризм</w:t>
      </w:r>
      <w:r>
        <w:rPr>
          <w:rFonts w:ascii="Times New Roman" w:hAnsi="Times New Roman"/>
          <w:b/>
          <w:sz w:val="28"/>
          <w:szCs w:val="28"/>
        </w:rPr>
        <w:t>»</w:t>
      </w:r>
    </w:p>
    <w:p w:rsidR="003565A8" w:rsidRDefault="006E6E6C" w:rsidP="006E6E6C">
      <w:pPr>
        <w:pStyle w:val="a4"/>
        <w:spacing w:after="0" w:line="240" w:lineRule="auto"/>
        <w:ind w:left="0" w:firstLine="709"/>
        <w:contextualSpacing w:val="0"/>
        <w:jc w:val="both"/>
        <w:rPr>
          <w:rFonts w:ascii="Times New Roman" w:hAnsi="Times New Roman"/>
          <w:sz w:val="28"/>
          <w:szCs w:val="28"/>
        </w:rPr>
      </w:pPr>
      <w:r w:rsidRPr="006E6E6C">
        <w:rPr>
          <w:rFonts w:ascii="Times New Roman" w:hAnsi="Times New Roman"/>
          <w:noProof/>
          <w:sz w:val="28"/>
          <w:szCs w:val="28"/>
          <w:lang w:val="ru-RU" w:eastAsia="ru-RU"/>
        </w:rPr>
        <w:drawing>
          <wp:anchor distT="0" distB="0" distL="114300" distR="114300" simplePos="0" relativeHeight="251659776" behindDoc="0" locked="0" layoutInCell="1" allowOverlap="1" wp14:anchorId="0B54C68F" wp14:editId="4E521352">
            <wp:simplePos x="0" y="0"/>
            <wp:positionH relativeFrom="column">
              <wp:posOffset>-32385</wp:posOffset>
            </wp:positionH>
            <wp:positionV relativeFrom="paragraph">
              <wp:posOffset>55245</wp:posOffset>
            </wp:positionV>
            <wp:extent cx="2726055" cy="1533525"/>
            <wp:effectExtent l="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work\ВПД2013\imige\blank\astkvalblank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055" cy="1533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6E6C">
        <w:rPr>
          <w:rFonts w:ascii="Times New Roman" w:hAnsi="Times New Roman"/>
          <w:sz w:val="28"/>
          <w:szCs w:val="28"/>
        </w:rPr>
        <w:t xml:space="preserve">На відео представлено простий пристрій, який використовують для орієнтації по небесній сфері. Він містить сузір'я яке тривалий час було астеризмом. Цей астеризм за однією із легенд він був видимий Адаму та Єві, коли ті перебували у раю, але після вигнання ні вони ні їх нащадки вже не могли його бачити. Яке сузір'я використовується на пристрої та що за допомогою цього пристрою можна визначити на небесній сфері? </w:t>
      </w:r>
      <w:r w:rsidR="000F6938" w:rsidRPr="006E6E6C">
        <w:rPr>
          <w:rFonts w:ascii="Times New Roman" w:hAnsi="Times New Roman"/>
          <w:sz w:val="28"/>
          <w:szCs w:val="28"/>
        </w:rPr>
        <w:t>(5 балів)</w:t>
      </w:r>
    </w:p>
    <w:p w:rsidR="00D829DD" w:rsidRPr="006E6E6C" w:rsidRDefault="00D829DD" w:rsidP="006E6E6C">
      <w:pPr>
        <w:pStyle w:val="a4"/>
        <w:spacing w:after="0" w:line="240" w:lineRule="auto"/>
        <w:ind w:left="0" w:firstLine="709"/>
        <w:contextualSpacing w:val="0"/>
        <w:jc w:val="both"/>
        <w:rPr>
          <w:rFonts w:ascii="Times New Roman" w:hAnsi="Times New Roman"/>
          <w:sz w:val="28"/>
          <w:szCs w:val="28"/>
        </w:rPr>
      </w:pPr>
      <w:r w:rsidRPr="00D829DD">
        <w:rPr>
          <w:rFonts w:ascii="Times New Roman" w:hAnsi="Times New Roman"/>
          <w:b/>
          <w:sz w:val="28"/>
          <w:szCs w:val="28"/>
        </w:rPr>
        <w:t>Відповідь:</w:t>
      </w:r>
      <w:r>
        <w:rPr>
          <w:rFonts w:ascii="Times New Roman" w:hAnsi="Times New Roman"/>
          <w:sz w:val="28"/>
          <w:szCs w:val="28"/>
        </w:rPr>
        <w:t xml:space="preserve"> Пристрій, представлений на відео, містить зображення сузір’я Південний хрест, яке тривалий час вважалося астеризмом. Зазначене </w:t>
      </w:r>
      <w:r>
        <w:rPr>
          <w:rFonts w:ascii="Times New Roman" w:hAnsi="Times New Roman"/>
          <w:sz w:val="28"/>
          <w:szCs w:val="28"/>
        </w:rPr>
        <w:lastRenderedPageBreak/>
        <w:t xml:space="preserve">сузір’я входить до навігаційних. За його допомогою визначається положення Південного полюсу світу, оскільки поблизу полюсу відсутні яскраві зорі. Використовуючи представлений пристрій можна визначити положення Південного полюсу світу, встановити сторони світу та прослідкувати зміну положення сузір’я під час добового обертання Землі. </w:t>
      </w:r>
    </w:p>
    <w:p w:rsidR="00C83715" w:rsidRDefault="008B389D" w:rsidP="003565A8">
      <w:pPr>
        <w:pStyle w:val="a4"/>
        <w:jc w:val="both"/>
        <w:rPr>
          <w:rFonts w:ascii="Times New Roman" w:hAnsi="Times New Roman"/>
          <w:sz w:val="28"/>
          <w:szCs w:val="28"/>
        </w:rPr>
      </w:pPr>
      <w:r>
        <w:rPr>
          <w:rFonts w:ascii="Times New Roman" w:hAnsi="Times New Roman"/>
          <w:noProof/>
          <w:sz w:val="28"/>
          <w:szCs w:val="28"/>
          <w:lang w:val="ru-RU" w:eastAsia="ru-RU"/>
        </w:rPr>
        <w:drawing>
          <wp:anchor distT="0" distB="0" distL="114300" distR="114300" simplePos="0" relativeHeight="251665920" behindDoc="0" locked="0" layoutInCell="1" allowOverlap="1">
            <wp:simplePos x="0" y="0"/>
            <wp:positionH relativeFrom="column">
              <wp:posOffset>3834130</wp:posOffset>
            </wp:positionH>
            <wp:positionV relativeFrom="paragraph">
              <wp:posOffset>94615</wp:posOffset>
            </wp:positionV>
            <wp:extent cx="2186305" cy="1638300"/>
            <wp:effectExtent l="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work\ВПД2013\imige\blank\astkvalblank3.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86305" cy="1638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E6E6C" w:rsidRPr="006E6E6C" w:rsidRDefault="000634D7" w:rsidP="006E6E6C">
      <w:pPr>
        <w:pStyle w:val="a4"/>
        <w:numPr>
          <w:ilvl w:val="0"/>
          <w:numId w:val="9"/>
        </w:numPr>
        <w:spacing w:line="240" w:lineRule="auto"/>
        <w:contextualSpacing w:val="0"/>
        <w:jc w:val="both"/>
        <w:rPr>
          <w:rFonts w:ascii="Times New Roman" w:hAnsi="Times New Roman"/>
          <w:color w:val="000000"/>
          <w:sz w:val="28"/>
          <w:szCs w:val="28"/>
        </w:rPr>
      </w:pPr>
      <w:r>
        <w:rPr>
          <w:rFonts w:ascii="Times New Roman" w:hAnsi="Times New Roman"/>
          <w:b/>
          <w:sz w:val="28"/>
          <w:szCs w:val="28"/>
        </w:rPr>
        <w:t>«</w:t>
      </w:r>
      <w:r w:rsidR="006E6E6C" w:rsidRPr="006E6E6C">
        <w:rPr>
          <w:rFonts w:ascii="Times New Roman" w:hAnsi="Times New Roman"/>
          <w:b/>
          <w:sz w:val="28"/>
          <w:szCs w:val="28"/>
        </w:rPr>
        <w:t>Вимір</w:t>
      </w:r>
      <w:r>
        <w:rPr>
          <w:rFonts w:ascii="Times New Roman" w:hAnsi="Times New Roman"/>
          <w:b/>
          <w:sz w:val="28"/>
          <w:szCs w:val="28"/>
        </w:rPr>
        <w:t>»</w:t>
      </w:r>
    </w:p>
    <w:p w:rsidR="000F6938" w:rsidRDefault="006E6E6C" w:rsidP="006E6E6C">
      <w:pPr>
        <w:pStyle w:val="a4"/>
        <w:spacing w:after="0" w:line="240" w:lineRule="auto"/>
        <w:ind w:left="0" w:firstLine="709"/>
        <w:contextualSpacing w:val="0"/>
        <w:jc w:val="both"/>
        <w:rPr>
          <w:rFonts w:ascii="Times New Roman" w:hAnsi="Times New Roman"/>
          <w:sz w:val="28"/>
          <w:szCs w:val="28"/>
        </w:rPr>
      </w:pPr>
      <w:r w:rsidRPr="006E6E6C">
        <w:rPr>
          <w:rFonts w:ascii="Times New Roman" w:hAnsi="Times New Roman"/>
          <w:sz w:val="28"/>
          <w:szCs w:val="28"/>
        </w:rPr>
        <w:t xml:space="preserve">Для виконання дослідницького проекту необхідно було виміряти час проходження зображення сонячного диску через лінію проведену на екрані. Що можна визначити, провівши цей вимір 5 липня та 3 січня? </w:t>
      </w:r>
      <w:r w:rsidR="000F6938" w:rsidRPr="006E6E6C">
        <w:rPr>
          <w:rFonts w:ascii="Times New Roman" w:hAnsi="Times New Roman"/>
          <w:sz w:val="28"/>
          <w:szCs w:val="28"/>
        </w:rPr>
        <w:t>(5 балів)</w:t>
      </w:r>
    </w:p>
    <w:p w:rsidR="006A4596" w:rsidRPr="00B43552" w:rsidRDefault="006A4596" w:rsidP="006A4596">
      <w:pPr>
        <w:jc w:val="both"/>
        <w:rPr>
          <w:sz w:val="28"/>
          <w:szCs w:val="28"/>
          <w:lang w:val="uk-UA"/>
        </w:rPr>
      </w:pPr>
      <w:r w:rsidRPr="006A4596">
        <w:rPr>
          <w:b/>
          <w:sz w:val="28"/>
          <w:szCs w:val="28"/>
          <w:lang w:val="uk-UA"/>
        </w:rPr>
        <w:t>Відповідь:</w:t>
      </w:r>
      <w:r w:rsidRPr="006A4596">
        <w:rPr>
          <w:sz w:val="28"/>
          <w:szCs w:val="28"/>
          <w:lang w:val="uk-UA"/>
        </w:rPr>
        <w:t xml:space="preserve"> </w:t>
      </w:r>
      <w:r w:rsidR="00BA25B3">
        <w:rPr>
          <w:sz w:val="28"/>
          <w:szCs w:val="28"/>
          <w:lang w:val="uk-UA"/>
        </w:rPr>
        <w:t>Головним завданням дослідження є визначення ексцентриситету орбіти Землі. Похідним завданням є визначення розмірів світила. І</w:t>
      </w:r>
      <w:r w:rsidRPr="00B43552">
        <w:rPr>
          <w:sz w:val="28"/>
          <w:szCs w:val="28"/>
          <w:lang w:val="uk-UA"/>
        </w:rPr>
        <w:t>дея роботи полягає у вимірюванні кутових розмірів Сонця у т</w:t>
      </w:r>
      <w:r w:rsidR="00BA25B3">
        <w:rPr>
          <w:sz w:val="28"/>
          <w:szCs w:val="28"/>
          <w:lang w:val="uk-UA"/>
        </w:rPr>
        <w:t>очках,</w:t>
      </w:r>
      <w:r w:rsidRPr="00B43552">
        <w:rPr>
          <w:sz w:val="28"/>
          <w:szCs w:val="28"/>
          <w:lang w:val="uk-UA"/>
        </w:rPr>
        <w:t xml:space="preserve"> близьких до критичних точок орбіти (афелію, перигелію). Для проведення роботи необхідно мати телескоп, зорову трубу або бінокль, який можна зафіксувати, екран на якому утворюватиметься зображення Сонця, окуляр </w:t>
      </w:r>
      <w:r>
        <w:rPr>
          <w:sz w:val="28"/>
          <w:szCs w:val="28"/>
          <w:lang w:val="uk-UA"/>
        </w:rPr>
        <w:t>із</w:t>
      </w:r>
      <w:r w:rsidRPr="00B43552">
        <w:rPr>
          <w:sz w:val="28"/>
          <w:szCs w:val="28"/>
          <w:lang w:val="uk-UA"/>
        </w:rPr>
        <w:t xml:space="preserve"> перехрестям у фо</w:t>
      </w:r>
      <w:r w:rsidR="00BA25B3">
        <w:rPr>
          <w:sz w:val="28"/>
          <w:szCs w:val="28"/>
          <w:lang w:val="uk-UA"/>
        </w:rPr>
        <w:t>кусі та секундомір. Для визначення кутового</w:t>
      </w:r>
      <w:r w:rsidRPr="00B43552">
        <w:rPr>
          <w:sz w:val="28"/>
          <w:szCs w:val="28"/>
          <w:lang w:val="uk-UA"/>
        </w:rPr>
        <w:t xml:space="preserve"> розмір</w:t>
      </w:r>
      <w:r w:rsidR="00BA25B3">
        <w:rPr>
          <w:sz w:val="28"/>
          <w:szCs w:val="28"/>
          <w:lang w:val="uk-UA"/>
        </w:rPr>
        <w:t>у</w:t>
      </w:r>
      <w:r w:rsidRPr="00B43552">
        <w:rPr>
          <w:sz w:val="28"/>
          <w:szCs w:val="28"/>
          <w:lang w:val="uk-UA"/>
        </w:rPr>
        <w:t xml:space="preserve"> світил</w:t>
      </w:r>
      <w:r w:rsidR="00BA25B3">
        <w:rPr>
          <w:sz w:val="28"/>
          <w:szCs w:val="28"/>
          <w:lang w:val="uk-UA"/>
        </w:rPr>
        <w:t>а</w:t>
      </w:r>
      <w:r w:rsidRPr="00B43552">
        <w:rPr>
          <w:sz w:val="28"/>
          <w:szCs w:val="28"/>
          <w:lang w:val="uk-UA"/>
        </w:rPr>
        <w:t xml:space="preserve"> використовується добове обертання Землі. Відслідковуючи рух Сонця на екрані, визначається час проходження диска через деяку лінію. Проводячи спостереження у моменти наближення світил</w:t>
      </w:r>
      <w:r w:rsidR="00BA25B3">
        <w:rPr>
          <w:sz w:val="28"/>
          <w:szCs w:val="28"/>
          <w:lang w:val="uk-UA"/>
        </w:rPr>
        <w:t>а</w:t>
      </w:r>
      <w:r w:rsidRPr="00B43552">
        <w:rPr>
          <w:sz w:val="28"/>
          <w:szCs w:val="28"/>
          <w:lang w:val="uk-UA"/>
        </w:rPr>
        <w:t xml:space="preserve"> до критичних точок визначається час проходження у афелії та </w:t>
      </w:r>
      <w:r>
        <w:rPr>
          <w:sz w:val="28"/>
          <w:szCs w:val="28"/>
          <w:lang w:val="uk-UA"/>
        </w:rPr>
        <w:t>перигелії</w:t>
      </w:r>
      <w:r w:rsidR="00BA25B3">
        <w:rPr>
          <w:sz w:val="28"/>
          <w:szCs w:val="28"/>
          <w:lang w:val="uk-UA"/>
        </w:rPr>
        <w:t>.</w:t>
      </w:r>
      <w:r w:rsidRPr="00B43552">
        <w:rPr>
          <w:sz w:val="28"/>
          <w:szCs w:val="28"/>
          <w:lang w:val="uk-UA"/>
        </w:rPr>
        <w:t xml:space="preserve"> Далі визначаються кутові розміри та ексцентриситет орбіт</w:t>
      </w:r>
      <w:r w:rsidR="00BA25B3">
        <w:rPr>
          <w:sz w:val="28"/>
          <w:szCs w:val="28"/>
          <w:lang w:val="uk-UA"/>
        </w:rPr>
        <w:t>и Землі</w:t>
      </w:r>
      <w:r w:rsidRPr="00B43552">
        <w:rPr>
          <w:sz w:val="28"/>
          <w:szCs w:val="28"/>
          <w:lang w:val="uk-UA"/>
        </w:rPr>
        <w:t xml:space="preserve"> за співвідношенням:</w:t>
      </w:r>
    </w:p>
    <w:p w:rsidR="006A4596" w:rsidRPr="00B43552" w:rsidRDefault="006A4596" w:rsidP="006A4596">
      <w:pPr>
        <w:jc w:val="both"/>
        <w:rPr>
          <w:sz w:val="28"/>
          <w:szCs w:val="28"/>
          <w:lang w:val="uk-UA"/>
        </w:rPr>
      </w:pPr>
      <w:r w:rsidRPr="00B43552">
        <w:rPr>
          <w:position w:val="-28"/>
          <w:sz w:val="28"/>
          <w:szCs w:val="28"/>
          <w:lang w:val="uk-UA"/>
        </w:rPr>
        <w:object w:dxaOrig="1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4.25pt" o:ole="">
            <v:imagedata r:id="rId9" o:title=""/>
          </v:shape>
          <o:OLEObject Type="Embed" ProgID="Equation.3" ShapeID="_x0000_i1025" DrawAspect="Content" ObjectID="_1571567032" r:id="rId10"/>
        </w:object>
      </w:r>
      <w:r w:rsidRPr="00B43552">
        <w:rPr>
          <w:sz w:val="28"/>
          <w:szCs w:val="28"/>
          <w:lang w:val="uk-UA"/>
        </w:rPr>
        <w:t xml:space="preserve"> , де </w:t>
      </w:r>
      <w:r w:rsidRPr="00BA25B3">
        <w:rPr>
          <w:sz w:val="28"/>
          <w:szCs w:val="28"/>
          <w:lang w:val="uk-UA"/>
        </w:rPr>
        <w:t xml:space="preserve">k </w:t>
      </w:r>
      <w:r w:rsidRPr="00B43552">
        <w:rPr>
          <w:sz w:val="28"/>
          <w:szCs w:val="28"/>
          <w:lang w:val="uk-UA"/>
        </w:rPr>
        <w:t>– відношення мінімального кутового розміру світила до максимального розміру, або що те саме відношення часу їх проходження через поле зору приладу. За видими</w:t>
      </w:r>
      <w:r>
        <w:rPr>
          <w:sz w:val="28"/>
          <w:szCs w:val="28"/>
          <w:lang w:val="uk-UA"/>
        </w:rPr>
        <w:t>ми</w:t>
      </w:r>
      <w:r w:rsidRPr="00B43552">
        <w:rPr>
          <w:sz w:val="28"/>
          <w:szCs w:val="28"/>
          <w:lang w:val="uk-UA"/>
        </w:rPr>
        <w:t xml:space="preserve"> кутови</w:t>
      </w:r>
      <w:r w:rsidR="00BA25B3">
        <w:rPr>
          <w:sz w:val="28"/>
          <w:szCs w:val="28"/>
          <w:lang w:val="uk-UA"/>
        </w:rPr>
        <w:t>ми розмірами світила та віддаллю у ці моменти часу,</w:t>
      </w:r>
      <w:r w:rsidRPr="00B43552">
        <w:rPr>
          <w:sz w:val="28"/>
          <w:szCs w:val="28"/>
          <w:lang w:val="uk-UA"/>
        </w:rPr>
        <w:t xml:space="preserve"> </w:t>
      </w:r>
      <w:r w:rsidR="00BA25B3">
        <w:rPr>
          <w:sz w:val="28"/>
          <w:szCs w:val="28"/>
          <w:lang w:val="uk-UA"/>
        </w:rPr>
        <w:t>визначаю</w:t>
      </w:r>
      <w:r w:rsidRPr="00B43552">
        <w:rPr>
          <w:sz w:val="28"/>
          <w:szCs w:val="28"/>
          <w:lang w:val="uk-UA"/>
        </w:rPr>
        <w:t xml:space="preserve">ться істині розміри </w:t>
      </w:r>
      <w:r w:rsidR="00BA25B3">
        <w:rPr>
          <w:sz w:val="28"/>
          <w:szCs w:val="28"/>
          <w:lang w:val="uk-UA"/>
        </w:rPr>
        <w:t>світила</w:t>
      </w:r>
      <w:r w:rsidRPr="00B43552">
        <w:rPr>
          <w:sz w:val="28"/>
          <w:szCs w:val="28"/>
          <w:lang w:val="uk-UA"/>
        </w:rPr>
        <w:t>.</w:t>
      </w:r>
    </w:p>
    <w:p w:rsidR="006A4596" w:rsidRPr="00B43552" w:rsidRDefault="006A4596" w:rsidP="006A4596">
      <w:pPr>
        <w:jc w:val="both"/>
        <w:rPr>
          <w:sz w:val="28"/>
          <w:szCs w:val="28"/>
          <w:lang w:val="uk-UA"/>
        </w:rPr>
      </w:pPr>
      <w:r w:rsidRPr="00B43552">
        <w:rPr>
          <w:position w:val="-24"/>
          <w:sz w:val="28"/>
          <w:szCs w:val="28"/>
          <w:lang w:val="uk-UA"/>
        </w:rPr>
        <w:object w:dxaOrig="1460" w:dyaOrig="620">
          <v:shape id="_x0000_i1026" type="#_x0000_t75" style="width:90.75pt;height:38.25pt" o:ole="">
            <v:imagedata r:id="rId11" o:title=""/>
          </v:shape>
          <o:OLEObject Type="Embed" ProgID="Equation.3" ShapeID="_x0000_i1026" DrawAspect="Content" ObjectID="_1571567033" r:id="rId12"/>
        </w:object>
      </w:r>
      <w:r w:rsidRPr="00B43552">
        <w:rPr>
          <w:sz w:val="28"/>
          <w:szCs w:val="28"/>
          <w:lang w:val="uk-UA"/>
        </w:rPr>
        <w:t xml:space="preserve">, де D – розміри світила, R- відстань до світила, </w:t>
      </w:r>
      <w:r w:rsidRPr="00B43552">
        <w:rPr>
          <w:position w:val="-10"/>
          <w:sz w:val="28"/>
          <w:szCs w:val="28"/>
          <w:lang w:val="uk-UA"/>
        </w:rPr>
        <w:object w:dxaOrig="360" w:dyaOrig="320">
          <v:shape id="_x0000_i1027" type="#_x0000_t75" style="width:18pt;height:15.75pt" o:ole="">
            <v:imagedata r:id="rId13" o:title=""/>
          </v:shape>
          <o:OLEObject Type="Embed" ProgID="Equation.3" ShapeID="_x0000_i1027" DrawAspect="Content" ObjectID="_1571567034" r:id="rId14"/>
        </w:object>
      </w:r>
      <w:r w:rsidRPr="00B43552">
        <w:rPr>
          <w:sz w:val="28"/>
          <w:szCs w:val="28"/>
          <w:lang w:val="uk-UA"/>
        </w:rPr>
        <w:t>- кутовий діаметр світила у секундах.</w:t>
      </w:r>
    </w:p>
    <w:p w:rsidR="006A4596" w:rsidRPr="006E6E6C" w:rsidRDefault="006A4596" w:rsidP="006E6E6C">
      <w:pPr>
        <w:pStyle w:val="a4"/>
        <w:spacing w:after="0" w:line="240" w:lineRule="auto"/>
        <w:ind w:left="0" w:firstLine="709"/>
        <w:contextualSpacing w:val="0"/>
        <w:jc w:val="both"/>
        <w:rPr>
          <w:rFonts w:ascii="Times New Roman" w:hAnsi="Times New Roman"/>
          <w:sz w:val="28"/>
          <w:szCs w:val="28"/>
        </w:rPr>
      </w:pPr>
    </w:p>
    <w:p w:rsidR="000F6938" w:rsidRPr="00DA2406" w:rsidRDefault="000F6938" w:rsidP="000F6938">
      <w:pPr>
        <w:pStyle w:val="a4"/>
        <w:jc w:val="both"/>
        <w:rPr>
          <w:rFonts w:ascii="Times New Roman" w:hAnsi="Times New Roman"/>
          <w:color w:val="000000"/>
          <w:sz w:val="28"/>
          <w:szCs w:val="28"/>
        </w:rPr>
      </w:pPr>
    </w:p>
    <w:p w:rsidR="006E6E6C" w:rsidRDefault="002E5E8C" w:rsidP="006E6E6C">
      <w:pPr>
        <w:pStyle w:val="a4"/>
        <w:numPr>
          <w:ilvl w:val="0"/>
          <w:numId w:val="9"/>
        </w:numPr>
        <w:jc w:val="both"/>
        <w:rPr>
          <w:rFonts w:ascii="Times New Roman" w:hAnsi="Times New Roman"/>
          <w:b/>
          <w:sz w:val="28"/>
          <w:szCs w:val="28"/>
        </w:rPr>
      </w:pPr>
      <w:r>
        <w:rPr>
          <w:rFonts w:ascii="Times New Roman" w:hAnsi="Times New Roman"/>
          <w:b/>
          <w:noProof/>
          <w:sz w:val="28"/>
          <w:szCs w:val="28"/>
          <w:lang w:val="ru-RU" w:eastAsia="ru-RU"/>
        </w:rPr>
        <w:drawing>
          <wp:anchor distT="0" distB="0" distL="114300" distR="114300" simplePos="0" relativeHeight="251660800" behindDoc="0" locked="0" layoutInCell="1" allowOverlap="1">
            <wp:simplePos x="0" y="0"/>
            <wp:positionH relativeFrom="column">
              <wp:posOffset>-184785</wp:posOffset>
            </wp:positionH>
            <wp:positionV relativeFrom="paragraph">
              <wp:posOffset>64135</wp:posOffset>
            </wp:positionV>
            <wp:extent cx="2716530" cy="1528445"/>
            <wp:effectExtent l="0" t="0" r="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work\ВПД2013\imige\blank\astkvalblank4.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716530" cy="1528445"/>
                    </a:xfrm>
                    <a:prstGeom prst="rect">
                      <a:avLst/>
                    </a:prstGeom>
                    <a:noFill/>
                    <a:ln w="9525">
                      <a:noFill/>
                      <a:miter lim="800000"/>
                      <a:headEnd/>
                      <a:tailEnd/>
                    </a:ln>
                  </pic:spPr>
                </pic:pic>
              </a:graphicData>
            </a:graphic>
          </wp:anchor>
        </w:drawing>
      </w:r>
      <w:r w:rsidR="00BE0869">
        <w:rPr>
          <w:rFonts w:ascii="Times New Roman" w:hAnsi="Times New Roman"/>
          <w:b/>
          <w:sz w:val="28"/>
          <w:szCs w:val="28"/>
        </w:rPr>
        <w:t>«</w:t>
      </w:r>
      <w:r w:rsidR="000634D7">
        <w:rPr>
          <w:rFonts w:ascii="Times New Roman" w:hAnsi="Times New Roman"/>
          <w:b/>
          <w:sz w:val="28"/>
          <w:szCs w:val="28"/>
        </w:rPr>
        <w:t>Злива»</w:t>
      </w:r>
    </w:p>
    <w:p w:rsidR="006E6E6C" w:rsidRDefault="006E6E6C" w:rsidP="006E6E6C">
      <w:pPr>
        <w:pStyle w:val="a4"/>
        <w:jc w:val="both"/>
        <w:rPr>
          <w:rFonts w:ascii="Times New Roman" w:hAnsi="Times New Roman"/>
          <w:b/>
          <w:sz w:val="28"/>
          <w:szCs w:val="28"/>
        </w:rPr>
      </w:pPr>
    </w:p>
    <w:p w:rsidR="003519F1" w:rsidRDefault="006E6E6C" w:rsidP="006E6E6C">
      <w:pPr>
        <w:pStyle w:val="a4"/>
        <w:spacing w:after="0" w:line="240" w:lineRule="auto"/>
        <w:ind w:left="0" w:firstLine="709"/>
        <w:contextualSpacing w:val="0"/>
        <w:jc w:val="both"/>
        <w:rPr>
          <w:rFonts w:ascii="Times New Roman" w:hAnsi="Times New Roman"/>
          <w:sz w:val="28"/>
          <w:szCs w:val="28"/>
        </w:rPr>
      </w:pPr>
      <w:r w:rsidRPr="006E6E6C">
        <w:rPr>
          <w:rFonts w:ascii="Times New Roman" w:hAnsi="Times New Roman"/>
          <w:sz w:val="28"/>
          <w:szCs w:val="28"/>
        </w:rPr>
        <w:t>На відео представлено прилад та процес вимірювання, який ним зді</w:t>
      </w:r>
      <w:r>
        <w:rPr>
          <w:rFonts w:ascii="Times New Roman" w:hAnsi="Times New Roman"/>
          <w:sz w:val="28"/>
          <w:szCs w:val="28"/>
        </w:rPr>
        <w:t>й</w:t>
      </w:r>
      <w:r w:rsidRPr="006E6E6C">
        <w:rPr>
          <w:rFonts w:ascii="Times New Roman" w:hAnsi="Times New Roman"/>
          <w:sz w:val="28"/>
          <w:szCs w:val="28"/>
        </w:rPr>
        <w:t xml:space="preserve">снюється. Що вимірюється у експерименті та як можна інтерпретувати отримані результати? </w:t>
      </w:r>
      <w:r w:rsidR="000F6938" w:rsidRPr="006E6E6C">
        <w:rPr>
          <w:rFonts w:ascii="Times New Roman" w:hAnsi="Times New Roman"/>
          <w:sz w:val="28"/>
          <w:szCs w:val="28"/>
        </w:rPr>
        <w:t>(5 балів)</w:t>
      </w:r>
    </w:p>
    <w:p w:rsidR="00243A48" w:rsidRPr="009E4732" w:rsidRDefault="00243A48" w:rsidP="00243A48">
      <w:pPr>
        <w:pStyle w:val="a4"/>
        <w:spacing w:after="0" w:line="240" w:lineRule="auto"/>
        <w:ind w:left="0" w:firstLine="709"/>
        <w:contextualSpacing w:val="0"/>
        <w:jc w:val="both"/>
        <w:rPr>
          <w:rFonts w:ascii="Times New Roman" w:hAnsi="Times New Roman"/>
          <w:sz w:val="28"/>
          <w:szCs w:val="28"/>
        </w:rPr>
      </w:pPr>
      <w:r w:rsidRPr="00243A48">
        <w:rPr>
          <w:rFonts w:ascii="Times New Roman" w:hAnsi="Times New Roman"/>
          <w:sz w:val="28"/>
          <w:szCs w:val="28"/>
        </w:rPr>
        <w:t xml:space="preserve">Відповідь: </w:t>
      </w:r>
      <w:r w:rsidRPr="009E4732">
        <w:rPr>
          <w:rFonts w:ascii="Times New Roman" w:hAnsi="Times New Roman"/>
          <w:sz w:val="28"/>
          <w:szCs w:val="28"/>
        </w:rPr>
        <w:t xml:space="preserve">Установка призначена </w:t>
      </w:r>
      <w:r w:rsidRPr="009E4732">
        <w:rPr>
          <w:rFonts w:ascii="Times New Roman" w:hAnsi="Times New Roman"/>
          <w:sz w:val="28"/>
          <w:szCs w:val="28"/>
        </w:rPr>
        <w:lastRenderedPageBreak/>
        <w:t>для вимірювання інтенсивності космічного випромінювання від кута спостереження або від товщини свинцевого фільтру, і наз</w:t>
      </w:r>
      <w:r>
        <w:rPr>
          <w:rFonts w:ascii="Times New Roman" w:hAnsi="Times New Roman"/>
          <w:sz w:val="28"/>
          <w:szCs w:val="28"/>
        </w:rPr>
        <w:t>ивається “космічним телескопом”, або «</w:t>
      </w:r>
      <w:proofErr w:type="spellStart"/>
      <w:r>
        <w:rPr>
          <w:rFonts w:ascii="Times New Roman" w:hAnsi="Times New Roman"/>
          <w:sz w:val="28"/>
          <w:szCs w:val="28"/>
        </w:rPr>
        <w:t>мюонним</w:t>
      </w:r>
      <w:proofErr w:type="spellEnd"/>
      <w:r>
        <w:rPr>
          <w:rFonts w:ascii="Times New Roman" w:hAnsi="Times New Roman"/>
          <w:sz w:val="28"/>
          <w:szCs w:val="28"/>
        </w:rPr>
        <w:t xml:space="preserve"> телескопом»</w:t>
      </w:r>
    </w:p>
    <w:p w:rsidR="00243A48" w:rsidRPr="006E6E6C" w:rsidRDefault="00243A48" w:rsidP="00243A48">
      <w:pPr>
        <w:pStyle w:val="a4"/>
        <w:spacing w:after="0" w:line="240" w:lineRule="auto"/>
        <w:ind w:left="0" w:firstLine="709"/>
        <w:contextualSpacing w:val="0"/>
        <w:jc w:val="both"/>
        <w:rPr>
          <w:rFonts w:ascii="Times New Roman" w:hAnsi="Times New Roman"/>
          <w:sz w:val="28"/>
          <w:szCs w:val="28"/>
        </w:rPr>
      </w:pPr>
      <w:r w:rsidRPr="009E4732">
        <w:rPr>
          <w:rFonts w:ascii="Times New Roman" w:hAnsi="Times New Roman"/>
          <w:sz w:val="28"/>
          <w:szCs w:val="28"/>
        </w:rPr>
        <w:t xml:space="preserve">Телескоп являє собою дві групи лічильників </w:t>
      </w:r>
      <w:proofErr w:type="spellStart"/>
      <w:r w:rsidRPr="009E4732">
        <w:rPr>
          <w:rFonts w:ascii="Times New Roman" w:hAnsi="Times New Roman"/>
          <w:sz w:val="28"/>
          <w:szCs w:val="28"/>
        </w:rPr>
        <w:t>Гейгера</w:t>
      </w:r>
      <w:proofErr w:type="spellEnd"/>
      <w:r w:rsidRPr="009E4732">
        <w:rPr>
          <w:rFonts w:ascii="Times New Roman" w:hAnsi="Times New Roman"/>
          <w:sz w:val="28"/>
          <w:szCs w:val="28"/>
        </w:rPr>
        <w:t>-Мюллера, які дозволяють реєструвати космічні частинки, що летять в заданому напрямку. Сигнали від будь-якої групи лічильників подаються на електронну схему, яка дає імпульс тільки тоді коли одна й та ж частинка пролетить через дві групи.</w:t>
      </w:r>
      <w:r>
        <w:rPr>
          <w:rFonts w:ascii="Times New Roman" w:hAnsi="Times New Roman"/>
          <w:sz w:val="28"/>
          <w:szCs w:val="28"/>
        </w:rPr>
        <w:t xml:space="preserve"> </w:t>
      </w:r>
      <w:r w:rsidRPr="009E4732">
        <w:rPr>
          <w:rFonts w:ascii="Times New Roman" w:hAnsi="Times New Roman"/>
          <w:sz w:val="28"/>
          <w:szCs w:val="28"/>
        </w:rPr>
        <w:t>Конструкція телескопу дозволяє змінювати кут його нахилу до горизонту. При вертикальному положенні телескопу є можливість вводити між групами лічильників пластини фільтра, які дозволяють проводити селекцію частинок (частинки з більш високою енергією проходять крізь дві групи лічильників, а інші затримуються фільтром). Змінюючи кількість пластин фільтра можна змінювати чутливість телескопа до частинок з різною енергією.</w:t>
      </w:r>
      <w:r>
        <w:rPr>
          <w:rFonts w:ascii="Times New Roman" w:hAnsi="Times New Roman"/>
          <w:sz w:val="28"/>
          <w:szCs w:val="28"/>
        </w:rPr>
        <w:t xml:space="preserve"> Отримані в ході вимірювань результати, дають право зробити висновок про кутовий розподіл інтенсивності космічного випромінювання. </w:t>
      </w:r>
      <w:bookmarkStart w:id="0" w:name="_GoBack"/>
      <w:bookmarkEnd w:id="0"/>
      <w:r>
        <w:rPr>
          <w:rFonts w:ascii="Times New Roman" w:hAnsi="Times New Roman"/>
          <w:sz w:val="28"/>
          <w:szCs w:val="28"/>
        </w:rPr>
        <w:t xml:space="preserve"> </w:t>
      </w:r>
    </w:p>
    <w:sectPr w:rsidR="00243A48" w:rsidRPr="006E6E6C" w:rsidSect="00F47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3A6"/>
    <w:multiLevelType w:val="hybridMultilevel"/>
    <w:tmpl w:val="895889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D36CFA"/>
    <w:multiLevelType w:val="hybridMultilevel"/>
    <w:tmpl w:val="27B484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7C1D15"/>
    <w:multiLevelType w:val="hybridMultilevel"/>
    <w:tmpl w:val="BCC68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BD55D8"/>
    <w:multiLevelType w:val="hybridMultilevel"/>
    <w:tmpl w:val="502639D2"/>
    <w:lvl w:ilvl="0" w:tplc="0F0A531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7B8340F"/>
    <w:multiLevelType w:val="hybridMultilevel"/>
    <w:tmpl w:val="4252D2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C680137"/>
    <w:multiLevelType w:val="hybridMultilevel"/>
    <w:tmpl w:val="05201658"/>
    <w:lvl w:ilvl="0" w:tplc="DB829A88">
      <w:start w:val="1"/>
      <w:numFmt w:val="decimal"/>
      <w:lvlText w:val="%1."/>
      <w:lvlJc w:val="left"/>
      <w:pPr>
        <w:tabs>
          <w:tab w:val="num" w:pos="1080"/>
        </w:tabs>
        <w:ind w:left="1080" w:hanging="360"/>
      </w:pPr>
      <w:rPr>
        <w:rFonts w:hint="default"/>
        <w:b/>
      </w:rPr>
    </w:lvl>
    <w:lvl w:ilvl="1" w:tplc="6D2CBE0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15952D7"/>
    <w:multiLevelType w:val="hybridMultilevel"/>
    <w:tmpl w:val="FE8AAB1E"/>
    <w:lvl w:ilvl="0" w:tplc="89D2CDA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633B12A5"/>
    <w:multiLevelType w:val="hybridMultilevel"/>
    <w:tmpl w:val="ABCE9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9536F9E"/>
    <w:multiLevelType w:val="hybridMultilevel"/>
    <w:tmpl w:val="DDE08736"/>
    <w:lvl w:ilvl="0" w:tplc="2B968ACA">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7"/>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FF1BFB"/>
    <w:rsid w:val="00011EF1"/>
    <w:rsid w:val="00060C1D"/>
    <w:rsid w:val="000634D7"/>
    <w:rsid w:val="000E2642"/>
    <w:rsid w:val="000F4DF3"/>
    <w:rsid w:val="000F6938"/>
    <w:rsid w:val="001128EA"/>
    <w:rsid w:val="001152C5"/>
    <w:rsid w:val="00146EE2"/>
    <w:rsid w:val="001619E0"/>
    <w:rsid w:val="00174752"/>
    <w:rsid w:val="001A7527"/>
    <w:rsid w:val="001C1A44"/>
    <w:rsid w:val="001E1A2F"/>
    <w:rsid w:val="00201C9E"/>
    <w:rsid w:val="00242D69"/>
    <w:rsid w:val="00243A48"/>
    <w:rsid w:val="0025244A"/>
    <w:rsid w:val="0025264A"/>
    <w:rsid w:val="002600EC"/>
    <w:rsid w:val="0027502D"/>
    <w:rsid w:val="00292247"/>
    <w:rsid w:val="002A1A2C"/>
    <w:rsid w:val="002C4D02"/>
    <w:rsid w:val="002D5E3B"/>
    <w:rsid w:val="002E1248"/>
    <w:rsid w:val="002E5E8C"/>
    <w:rsid w:val="00314025"/>
    <w:rsid w:val="00333ACF"/>
    <w:rsid w:val="003519F1"/>
    <w:rsid w:val="003565A8"/>
    <w:rsid w:val="00364B4C"/>
    <w:rsid w:val="00367A89"/>
    <w:rsid w:val="003A4F93"/>
    <w:rsid w:val="003B5DC7"/>
    <w:rsid w:val="003E44E6"/>
    <w:rsid w:val="0040028C"/>
    <w:rsid w:val="00401E3C"/>
    <w:rsid w:val="004337C1"/>
    <w:rsid w:val="004532E5"/>
    <w:rsid w:val="00464B61"/>
    <w:rsid w:val="004751B1"/>
    <w:rsid w:val="00482EB0"/>
    <w:rsid w:val="004B589C"/>
    <w:rsid w:val="004B6442"/>
    <w:rsid w:val="004D458D"/>
    <w:rsid w:val="0050588A"/>
    <w:rsid w:val="00527A67"/>
    <w:rsid w:val="00530752"/>
    <w:rsid w:val="00532272"/>
    <w:rsid w:val="005B1147"/>
    <w:rsid w:val="005C0398"/>
    <w:rsid w:val="005C5DA3"/>
    <w:rsid w:val="005E3D37"/>
    <w:rsid w:val="0060225F"/>
    <w:rsid w:val="006056E1"/>
    <w:rsid w:val="006507C1"/>
    <w:rsid w:val="0065361A"/>
    <w:rsid w:val="0065407E"/>
    <w:rsid w:val="006702F9"/>
    <w:rsid w:val="006A10E7"/>
    <w:rsid w:val="006A4596"/>
    <w:rsid w:val="006C476A"/>
    <w:rsid w:val="006E6E6C"/>
    <w:rsid w:val="007164C7"/>
    <w:rsid w:val="00724485"/>
    <w:rsid w:val="00776A24"/>
    <w:rsid w:val="00782128"/>
    <w:rsid w:val="00787456"/>
    <w:rsid w:val="0079063A"/>
    <w:rsid w:val="007C6E17"/>
    <w:rsid w:val="007D0564"/>
    <w:rsid w:val="007F0FB2"/>
    <w:rsid w:val="007F6356"/>
    <w:rsid w:val="007F6D56"/>
    <w:rsid w:val="0081028F"/>
    <w:rsid w:val="008151D4"/>
    <w:rsid w:val="008254DA"/>
    <w:rsid w:val="008319BF"/>
    <w:rsid w:val="00850852"/>
    <w:rsid w:val="00866D6D"/>
    <w:rsid w:val="008A02A9"/>
    <w:rsid w:val="008B389D"/>
    <w:rsid w:val="008C24DB"/>
    <w:rsid w:val="008D5723"/>
    <w:rsid w:val="009048E2"/>
    <w:rsid w:val="00910B85"/>
    <w:rsid w:val="00943CF1"/>
    <w:rsid w:val="009446AD"/>
    <w:rsid w:val="00944C12"/>
    <w:rsid w:val="00974875"/>
    <w:rsid w:val="00974B6B"/>
    <w:rsid w:val="00993794"/>
    <w:rsid w:val="009A35CF"/>
    <w:rsid w:val="009A6911"/>
    <w:rsid w:val="009A7EF0"/>
    <w:rsid w:val="009B6EFB"/>
    <w:rsid w:val="009D046F"/>
    <w:rsid w:val="009D1C26"/>
    <w:rsid w:val="009D53C1"/>
    <w:rsid w:val="009E2E3B"/>
    <w:rsid w:val="00A07984"/>
    <w:rsid w:val="00A31C28"/>
    <w:rsid w:val="00A60229"/>
    <w:rsid w:val="00A86CD1"/>
    <w:rsid w:val="00A92D8E"/>
    <w:rsid w:val="00AD485A"/>
    <w:rsid w:val="00AE3F84"/>
    <w:rsid w:val="00AE6452"/>
    <w:rsid w:val="00B23747"/>
    <w:rsid w:val="00B4418A"/>
    <w:rsid w:val="00B448D0"/>
    <w:rsid w:val="00B601FB"/>
    <w:rsid w:val="00BA25B3"/>
    <w:rsid w:val="00BE0869"/>
    <w:rsid w:val="00C05E06"/>
    <w:rsid w:val="00C51DB1"/>
    <w:rsid w:val="00C62850"/>
    <w:rsid w:val="00C629AA"/>
    <w:rsid w:val="00C66B95"/>
    <w:rsid w:val="00C83715"/>
    <w:rsid w:val="00C941C6"/>
    <w:rsid w:val="00C9705A"/>
    <w:rsid w:val="00CA4A80"/>
    <w:rsid w:val="00CC73E7"/>
    <w:rsid w:val="00CF1DA2"/>
    <w:rsid w:val="00D17A12"/>
    <w:rsid w:val="00D21F10"/>
    <w:rsid w:val="00D345BE"/>
    <w:rsid w:val="00D626C5"/>
    <w:rsid w:val="00D829DD"/>
    <w:rsid w:val="00D92BF9"/>
    <w:rsid w:val="00D97A5E"/>
    <w:rsid w:val="00DA018F"/>
    <w:rsid w:val="00DC725E"/>
    <w:rsid w:val="00E06313"/>
    <w:rsid w:val="00E26DB5"/>
    <w:rsid w:val="00EF7AB2"/>
    <w:rsid w:val="00F04700"/>
    <w:rsid w:val="00F130B9"/>
    <w:rsid w:val="00F15855"/>
    <w:rsid w:val="00F170F4"/>
    <w:rsid w:val="00F303E8"/>
    <w:rsid w:val="00F47545"/>
    <w:rsid w:val="00F73D56"/>
    <w:rsid w:val="00F800BE"/>
    <w:rsid w:val="00F91C42"/>
    <w:rsid w:val="00FB5D7B"/>
    <w:rsid w:val="00FC49ED"/>
    <w:rsid w:val="00FD27F8"/>
    <w:rsid w:val="00FE4B25"/>
    <w:rsid w:val="00FE618C"/>
    <w:rsid w:val="00FF0218"/>
    <w:rsid w:val="00FF1BFB"/>
    <w:rsid w:val="00FF46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43039"/>
  <w15:docId w15:val="{0A1D43BC-0143-447C-A9B3-E241E09D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2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FF1BFB"/>
    <w:pPr>
      <w:spacing w:after="160" w:line="240" w:lineRule="exact"/>
    </w:pPr>
    <w:rPr>
      <w:rFonts w:ascii="Arial" w:hAnsi="Arial" w:cs="Arial"/>
      <w:sz w:val="20"/>
      <w:szCs w:val="20"/>
      <w:lang w:val="en-US" w:eastAsia="en-US"/>
    </w:rPr>
  </w:style>
  <w:style w:type="character" w:styleId="a3">
    <w:name w:val="Hyperlink"/>
    <w:basedOn w:val="a0"/>
    <w:rsid w:val="000F4DF3"/>
    <w:rPr>
      <w:color w:val="0000FF"/>
      <w:u w:val="single"/>
    </w:rPr>
  </w:style>
  <w:style w:type="paragraph" w:styleId="a4">
    <w:name w:val="List Paragraph"/>
    <w:basedOn w:val="a"/>
    <w:uiPriority w:val="34"/>
    <w:qFormat/>
    <w:rsid w:val="00C05E06"/>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wmf"/><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Бланк відповідей</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відповідей</dc:title>
  <dc:creator>chis</dc:creator>
  <cp:lastModifiedBy>Ihor</cp:lastModifiedBy>
  <cp:revision>13</cp:revision>
  <dcterms:created xsi:type="dcterms:W3CDTF">2014-09-10T08:49:00Z</dcterms:created>
  <dcterms:modified xsi:type="dcterms:W3CDTF">2017-11-07T11:37:00Z</dcterms:modified>
</cp:coreProperties>
</file>