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B3" w:rsidRPr="00F45D85" w:rsidRDefault="006617B3" w:rsidP="006617B3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F45D85">
        <w:rPr>
          <w:rFonts w:ascii="Times New Roman" w:hAnsi="Times New Roman"/>
          <w:b/>
          <w:sz w:val="26"/>
          <w:szCs w:val="26"/>
          <w:lang w:val="uk-UA"/>
        </w:rPr>
        <w:t>5.2.1</w:t>
      </w:r>
      <w:r w:rsidRPr="00F45D85">
        <w:rPr>
          <w:rFonts w:ascii="Times New Roman" w:hAnsi="Times New Roman"/>
          <w:b/>
          <w:sz w:val="26"/>
          <w:szCs w:val="26"/>
          <w:lang w:val="uk-UA"/>
        </w:rPr>
        <w:tab/>
        <w:t>Розрахунок потреби в інвестиційних ресурсах в основний і оборотний капітал</w:t>
      </w:r>
    </w:p>
    <w:p w:rsidR="006617B3" w:rsidRPr="00F45D85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F45D85">
        <w:rPr>
          <w:rStyle w:val="rvts0"/>
          <w:sz w:val="26"/>
          <w:szCs w:val="26"/>
          <w:lang w:val="uk-UA"/>
        </w:rPr>
        <w:t xml:space="preserve">Загальна вартість реалізації проекту створення </w:t>
      </w:r>
      <w:r w:rsidRPr="00F45D85">
        <w:rPr>
          <w:sz w:val="26"/>
          <w:szCs w:val="26"/>
          <w:lang w:val="uk-UA"/>
        </w:rPr>
        <w:t>Міжнародного реабілітаційного містечка «</w:t>
      </w:r>
      <w:proofErr w:type="spellStart"/>
      <w:r w:rsidRPr="00F45D85">
        <w:rPr>
          <w:sz w:val="26"/>
          <w:szCs w:val="26"/>
          <w:lang w:val="uk-UA"/>
        </w:rPr>
        <w:t>ІnterMedical-EcoCity</w:t>
      </w:r>
      <w:proofErr w:type="spellEnd"/>
      <w:r w:rsidRPr="00F45D85">
        <w:rPr>
          <w:sz w:val="26"/>
          <w:szCs w:val="26"/>
          <w:lang w:val="uk-UA"/>
        </w:rPr>
        <w:t xml:space="preserve">» є сукупною вартістю усіх складових проекту (табл. </w:t>
      </w:r>
      <w:r>
        <w:rPr>
          <w:sz w:val="26"/>
          <w:szCs w:val="26"/>
          <w:lang w:val="uk-UA"/>
        </w:rPr>
        <w:t>5</w:t>
      </w:r>
      <w:r w:rsidRPr="00F45D85">
        <w:rPr>
          <w:sz w:val="26"/>
          <w:szCs w:val="26"/>
          <w:lang w:val="uk-UA"/>
        </w:rPr>
        <w:t xml:space="preserve">.27 – </w:t>
      </w:r>
      <w:r>
        <w:rPr>
          <w:sz w:val="26"/>
          <w:szCs w:val="26"/>
          <w:lang w:val="uk-UA"/>
        </w:rPr>
        <w:t>5</w:t>
      </w:r>
      <w:r w:rsidRPr="00F45D85">
        <w:rPr>
          <w:sz w:val="26"/>
          <w:szCs w:val="26"/>
          <w:lang w:val="uk-UA"/>
        </w:rPr>
        <w:t>.29).</w:t>
      </w:r>
    </w:p>
    <w:p w:rsidR="006617B3" w:rsidRPr="00F45D85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F45D85">
        <w:rPr>
          <w:sz w:val="26"/>
          <w:szCs w:val="26"/>
          <w:lang w:val="uk-UA"/>
        </w:rPr>
        <w:t xml:space="preserve">Таблиця </w:t>
      </w:r>
      <w:r>
        <w:rPr>
          <w:sz w:val="26"/>
          <w:szCs w:val="26"/>
          <w:lang w:val="uk-UA"/>
        </w:rPr>
        <w:t>5</w:t>
      </w:r>
      <w:r w:rsidRPr="00F45D85">
        <w:rPr>
          <w:sz w:val="26"/>
          <w:szCs w:val="26"/>
          <w:lang w:val="uk-UA"/>
        </w:rPr>
        <w:t>.27 – Загальна вартість створення Міжнародної реабілітаційної клініки (І черга будівництва)</w:t>
      </w:r>
    </w:p>
    <w:tbl>
      <w:tblPr>
        <w:tblW w:w="5000" w:type="pct"/>
        <w:tblLook w:val="0000"/>
      </w:tblPr>
      <w:tblGrid>
        <w:gridCol w:w="5158"/>
        <w:gridCol w:w="1530"/>
        <w:gridCol w:w="1346"/>
        <w:gridCol w:w="1537"/>
      </w:tblGrid>
      <w:tr w:rsidR="006617B3" w:rsidRPr="008C1321" w:rsidTr="003909DE">
        <w:trPr>
          <w:trHeight w:val="1275"/>
          <w:tblHeader/>
        </w:trPr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8C1321" w:rsidRDefault="006617B3" w:rsidP="003909D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uk-UA"/>
              </w:rPr>
            </w:pPr>
            <w:r w:rsidRPr="008C1321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uk-UA"/>
              </w:rPr>
              <w:t>Перелік видатків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8C1321" w:rsidRDefault="006617B3" w:rsidP="003909D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uk-UA"/>
              </w:rPr>
            </w:pPr>
            <w:r w:rsidRPr="008C1321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uk-UA"/>
              </w:rPr>
              <w:t>Натуральні показники, од.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8C1321" w:rsidRDefault="006617B3" w:rsidP="003909D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uk-UA"/>
              </w:rPr>
            </w:pPr>
            <w:r w:rsidRPr="008C1321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uk-UA"/>
              </w:rPr>
              <w:t>Вартість одиниці виміру, тис. грн.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8C1321" w:rsidRDefault="006617B3" w:rsidP="003909D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uk-UA"/>
              </w:rPr>
            </w:pPr>
            <w:r w:rsidRPr="008C1321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uk-UA"/>
              </w:rPr>
              <w:t>Сума витрат, тис. грн.</w:t>
            </w:r>
          </w:p>
        </w:tc>
      </w:tr>
      <w:tr w:rsidR="006617B3" w:rsidRPr="001318E5" w:rsidTr="003909DE">
        <w:trPr>
          <w:trHeight w:val="64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1321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Передінвестиційні дослід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ження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розробка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проекту, в т.ч.: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7B3" w:rsidRPr="001318E5" w:rsidTr="003909DE">
        <w:trPr>
          <w:trHeight w:val="33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маркетингові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досл</w:t>
            </w:r>
            <w:proofErr w:type="gram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ідження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9 ,00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9,00</w:t>
            </w:r>
          </w:p>
        </w:tc>
      </w:tr>
      <w:tr w:rsidR="006617B3" w:rsidRPr="001318E5" w:rsidTr="003909DE">
        <w:trPr>
          <w:trHeight w:val="64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розробка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техніко-економічного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обґрунтування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7 ,00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7,00</w:t>
            </w:r>
          </w:p>
        </w:tc>
      </w:tr>
      <w:tr w:rsidR="006617B3" w:rsidRPr="001318E5" w:rsidTr="003909DE">
        <w:trPr>
          <w:trHeight w:val="96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проведення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конкурсних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торгів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щодо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визначення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1318E5">
              <w:rPr>
                <w:rFonts w:ascii="Times New Roman" w:hAnsi="Times New Roman"/>
                <w:sz w:val="26"/>
                <w:szCs w:val="26"/>
              </w:rPr>
              <w:t>генерального</w:t>
            </w:r>
            <w:proofErr w:type="gramEnd"/>
            <w:r w:rsidRPr="00131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проектувальника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5,00</w:t>
            </w:r>
          </w:p>
        </w:tc>
      </w:tr>
      <w:tr w:rsidR="006617B3" w:rsidRPr="001318E5" w:rsidTr="003909DE">
        <w:trPr>
          <w:trHeight w:val="64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розробка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передпроектних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пропозицій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варіанти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30,00</w:t>
            </w:r>
          </w:p>
        </w:tc>
      </w:tr>
      <w:tr w:rsidR="006617B3" w:rsidRPr="001318E5" w:rsidTr="003909DE">
        <w:trPr>
          <w:trHeight w:val="64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отримання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містобудівних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умов та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обмежень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18,00</w:t>
            </w:r>
          </w:p>
        </w:tc>
      </w:tr>
      <w:tr w:rsidR="006617B3" w:rsidRPr="001318E5" w:rsidTr="003909DE">
        <w:trPr>
          <w:trHeight w:val="64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збі</w:t>
            </w:r>
            <w:proofErr w:type="gram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proofErr w:type="spellEnd"/>
            <w:proofErr w:type="gram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технічних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умов на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підключення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інженерних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комунікацій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5,00</w:t>
            </w:r>
          </w:p>
        </w:tc>
      </w:tr>
      <w:tr w:rsidR="006617B3" w:rsidRPr="001318E5" w:rsidTr="003909DE">
        <w:trPr>
          <w:trHeight w:val="33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топогеодезичні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вишукування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 w:rsidRPr="001318E5">
                <w:rPr>
                  <w:rFonts w:ascii="Times New Roman" w:hAnsi="Times New Roman"/>
                  <w:sz w:val="26"/>
                  <w:szCs w:val="26"/>
                </w:rPr>
                <w:t>10 га</w:t>
              </w:r>
            </w:smartTag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130,00</w:t>
            </w:r>
          </w:p>
        </w:tc>
      </w:tr>
      <w:tr w:rsidR="006617B3" w:rsidRPr="001318E5" w:rsidTr="003909DE">
        <w:trPr>
          <w:trHeight w:val="33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геологічні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вишукування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 w:rsidRPr="001318E5">
                <w:rPr>
                  <w:rFonts w:ascii="Times New Roman" w:hAnsi="Times New Roman"/>
                  <w:sz w:val="26"/>
                  <w:szCs w:val="26"/>
                </w:rPr>
                <w:t>10 га</w:t>
              </w:r>
            </w:smartTag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83,00</w:t>
            </w:r>
          </w:p>
        </w:tc>
      </w:tr>
      <w:tr w:rsidR="006617B3" w:rsidRPr="001318E5" w:rsidTr="003909DE">
        <w:trPr>
          <w:trHeight w:val="33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розробка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проекту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стадія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«ЕП»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25,00</w:t>
            </w:r>
          </w:p>
        </w:tc>
      </w:tr>
      <w:tr w:rsidR="006617B3" w:rsidRPr="001318E5" w:rsidTr="003909DE">
        <w:trPr>
          <w:trHeight w:val="33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розробка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проекту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стадія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«П»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5 005,00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5005,00</w:t>
            </w:r>
          </w:p>
        </w:tc>
      </w:tr>
      <w:tr w:rsidR="006617B3" w:rsidRPr="001318E5" w:rsidTr="003909DE">
        <w:trPr>
          <w:trHeight w:val="64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проведення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комплексної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державної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експертизи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стадії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«П»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275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275,00</w:t>
            </w:r>
          </w:p>
        </w:tc>
      </w:tr>
      <w:tr w:rsidR="006617B3" w:rsidRPr="001318E5" w:rsidTr="003909DE">
        <w:trPr>
          <w:trHeight w:val="33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розробка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проекту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стадія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«РД»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4 095,00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4095,00</w:t>
            </w:r>
          </w:p>
        </w:tc>
      </w:tr>
      <w:tr w:rsidR="006617B3" w:rsidRPr="001318E5" w:rsidTr="003909DE">
        <w:trPr>
          <w:trHeight w:val="33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Забезпечення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земельною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ділянкою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, в т.ч.: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7B3" w:rsidRPr="001318E5" w:rsidTr="003909DE">
        <w:trPr>
          <w:trHeight w:val="96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розробка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технічної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документації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щодо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відведення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земельної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ділянки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площею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~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1318E5">
                <w:rPr>
                  <w:rFonts w:ascii="Times New Roman" w:hAnsi="Times New Roman"/>
                  <w:color w:val="000000"/>
                  <w:sz w:val="26"/>
                  <w:szCs w:val="26"/>
                </w:rPr>
                <w:t>10 га</w:t>
              </w:r>
            </w:smartTag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</w:tr>
      <w:tr w:rsidR="006617B3" w:rsidRPr="001318E5" w:rsidTr="003909DE">
        <w:trPr>
          <w:trHeight w:val="459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Будівельно-монтажні роботи в т.ч.: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7B3" w:rsidRPr="001318E5" w:rsidTr="003909DE">
        <w:trPr>
          <w:trHeight w:val="159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lastRenderedPageBreak/>
              <w:t xml:space="preserve">комплекс будівель та споруд з влаштуванням інженерних мереж Херсонського Реабілітаційного Центру згідно з листом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Мінрегіонбуда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від 17.07.2012 № 7/15-11715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3 000 м2"/>
              </w:smartTagPr>
              <w:r w:rsidRPr="001318E5">
                <w:rPr>
                  <w:rFonts w:ascii="Times New Roman" w:hAnsi="Times New Roman"/>
                  <w:sz w:val="26"/>
                  <w:szCs w:val="26"/>
                </w:rPr>
                <w:t>33 000 м</w:t>
              </w:r>
              <w:proofErr w:type="gramStart"/>
              <w:r w:rsidRPr="001318E5">
                <w:rPr>
                  <w:rFonts w:ascii="Times New Roman" w:hAnsi="Times New Roman"/>
                  <w:sz w:val="26"/>
                  <w:szCs w:val="26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9,041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298589,54</w:t>
            </w:r>
          </w:p>
        </w:tc>
      </w:tr>
      <w:tr w:rsidR="006617B3" w:rsidRPr="001318E5" w:rsidTr="003909DE">
        <w:trPr>
          <w:trHeight w:val="322"/>
        </w:trPr>
        <w:tc>
          <w:tcPr>
            <w:tcW w:w="26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Устаткування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меблі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інвентар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тощо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т.ч.</w:t>
            </w:r>
          </w:p>
        </w:tc>
        <w:tc>
          <w:tcPr>
            <w:tcW w:w="79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7B3" w:rsidRPr="001318E5" w:rsidTr="003909DE">
        <w:trPr>
          <w:trHeight w:val="322"/>
        </w:trPr>
        <w:tc>
          <w:tcPr>
            <w:tcW w:w="26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7B3" w:rsidRPr="001318E5" w:rsidRDefault="006617B3" w:rsidP="003909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7B3" w:rsidRPr="001318E5" w:rsidTr="003909DE">
        <w:trPr>
          <w:trHeight w:val="34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обладнання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кафе,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столової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1 400,00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1400,00</w:t>
            </w:r>
          </w:p>
        </w:tc>
      </w:tr>
      <w:tr w:rsidR="006617B3" w:rsidRPr="001318E5" w:rsidTr="003909DE">
        <w:trPr>
          <w:trHeight w:val="33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меблі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інвентар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31 550,00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31550,00</w:t>
            </w:r>
          </w:p>
        </w:tc>
      </w:tr>
      <w:tr w:rsidR="006617B3" w:rsidRPr="001318E5" w:rsidTr="003909DE">
        <w:trPr>
          <w:trHeight w:val="133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обладнання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безперебійного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електропостачання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цифрового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телебачення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зв’язку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відеоспостереження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мережеве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обладнання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4 950,00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4950,00</w:t>
            </w:r>
          </w:p>
        </w:tc>
      </w:tr>
      <w:tr w:rsidR="006617B3" w:rsidRPr="001318E5" w:rsidTr="003909DE">
        <w:trPr>
          <w:trHeight w:val="33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ind w:firstLineChars="257" w:firstLine="66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медичне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обладнання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компл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40180,15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40180,15</w:t>
            </w:r>
          </w:p>
        </w:tc>
      </w:tr>
      <w:tr w:rsidR="006617B3" w:rsidRPr="001318E5" w:rsidTr="003909DE">
        <w:trPr>
          <w:trHeight w:val="33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Пусконалагоджувальні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роботи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1205,4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1205,40</w:t>
            </w:r>
          </w:p>
        </w:tc>
      </w:tr>
      <w:tr w:rsidR="006617B3" w:rsidRPr="001318E5" w:rsidTr="003909DE">
        <w:trPr>
          <w:trHeight w:val="645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Адміністративні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витрати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виконання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функцій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замовника</w:t>
            </w:r>
            <w:proofErr w:type="spellEnd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2,5 </w:t>
            </w:r>
            <w:proofErr w:type="spellStart"/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від</w:t>
            </w:r>
            <w:proofErr w:type="spellEnd"/>
            <w:proofErr w:type="gramEnd"/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7458,82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color w:val="000000"/>
                <w:sz w:val="26"/>
                <w:szCs w:val="26"/>
              </w:rPr>
              <w:t>7458,82</w:t>
            </w:r>
          </w:p>
        </w:tc>
      </w:tr>
      <w:tr w:rsidR="006617B3" w:rsidRPr="001318E5" w:rsidTr="003909DE">
        <w:trPr>
          <w:trHeight w:val="330"/>
        </w:trPr>
        <w:tc>
          <w:tcPr>
            <w:tcW w:w="2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Разом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318E5">
              <w:rPr>
                <w:rFonts w:ascii="Times New Roman" w:hAnsi="Times New Roman"/>
                <w:b/>
                <w:bCs/>
                <w:sz w:val="26"/>
                <w:szCs w:val="26"/>
              </w:rPr>
              <w:t>395120,914</w:t>
            </w:r>
          </w:p>
        </w:tc>
      </w:tr>
    </w:tbl>
    <w:p w:rsidR="006617B3" w:rsidRPr="00CA7015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CA7015">
        <w:rPr>
          <w:sz w:val="26"/>
          <w:szCs w:val="26"/>
          <w:lang w:val="uk-UA"/>
        </w:rPr>
        <w:t>Загальна вартість створення І черги будівництва Міжнародної реабілітаційної клініки складає 395120,914 тис. грн. або 395,121 млн. грн.</w:t>
      </w:r>
    </w:p>
    <w:p w:rsidR="006617B3" w:rsidRPr="00CA7015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CA7015">
        <w:rPr>
          <w:sz w:val="26"/>
          <w:szCs w:val="26"/>
          <w:lang w:val="uk-UA"/>
        </w:rPr>
        <w:t>Вартість створення ІІ черги будівництва Міжнародної реабілітаційної клініки була розрахована за аналоговим методом розрахунку вартості І черги будівництва та склала 553,169 млн. грн.</w:t>
      </w:r>
    </w:p>
    <w:p w:rsidR="006617B3" w:rsidRPr="00CA7015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CA7015">
        <w:rPr>
          <w:sz w:val="26"/>
          <w:szCs w:val="26"/>
          <w:lang w:val="uk-UA"/>
        </w:rPr>
        <w:t>Загальна вартість будівництва оздоровчої зони складе 948,29 млн. грн.</w:t>
      </w:r>
    </w:p>
    <w:p w:rsidR="006617B3" w:rsidRPr="00CA7015" w:rsidRDefault="006617B3" w:rsidP="006617B3">
      <w:pPr>
        <w:pStyle w:val="rvps2"/>
        <w:spacing w:before="0" w:beforeAutospacing="0" w:after="0" w:afterAutospacing="0" w:line="360" w:lineRule="auto"/>
        <w:jc w:val="center"/>
        <w:rPr>
          <w:i/>
          <w:sz w:val="26"/>
          <w:szCs w:val="26"/>
          <w:lang w:val="uk-UA"/>
        </w:rPr>
      </w:pPr>
      <w:r w:rsidRPr="00CA7015">
        <w:rPr>
          <w:i/>
          <w:sz w:val="26"/>
          <w:szCs w:val="26"/>
          <w:lang w:val="uk-UA"/>
        </w:rPr>
        <w:t>Оздоровчо-рекреаційна зона</w:t>
      </w:r>
    </w:p>
    <w:p w:rsidR="006617B3" w:rsidRPr="00CA7015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CA7015">
        <w:rPr>
          <w:sz w:val="26"/>
          <w:szCs w:val="26"/>
          <w:lang w:val="uk-UA"/>
        </w:rPr>
        <w:t xml:space="preserve">Будівництво об’єктів оздоровчо-рекреаційної зони планується за рахунок приватних комерційних інвесторів. Загальна вартість будівництва основних об’єктів оздоровчо-рекреаційної зони представлено в таблиці </w:t>
      </w:r>
      <w:r>
        <w:rPr>
          <w:sz w:val="26"/>
          <w:szCs w:val="26"/>
          <w:lang w:val="uk-UA"/>
        </w:rPr>
        <w:t>5.28</w:t>
      </w:r>
      <w:r w:rsidRPr="00CA7015">
        <w:rPr>
          <w:sz w:val="26"/>
          <w:szCs w:val="26"/>
          <w:lang w:val="uk-UA"/>
        </w:rPr>
        <w:t>.</w:t>
      </w:r>
    </w:p>
    <w:p w:rsidR="006617B3" w:rsidRPr="00CA7015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CA7015">
        <w:rPr>
          <w:sz w:val="26"/>
          <w:szCs w:val="26"/>
          <w:lang w:val="uk-UA"/>
        </w:rPr>
        <w:t>Таблиця 5.28 - Загальна вартість будівництва основних об’єктів оздоровчо-рекреаційної зони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1"/>
        <w:gridCol w:w="5480"/>
      </w:tblGrid>
      <w:tr w:rsidR="006617B3" w:rsidRPr="001318E5" w:rsidTr="003909DE">
        <w:tc>
          <w:tcPr>
            <w:tcW w:w="2137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Назва об’єкті будівництва</w:t>
            </w:r>
          </w:p>
        </w:tc>
        <w:tc>
          <w:tcPr>
            <w:tcW w:w="2863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Необхідні інвестиційні витрати, млн. грн.</w:t>
            </w:r>
          </w:p>
        </w:tc>
      </w:tr>
      <w:tr w:rsidR="006617B3" w:rsidRPr="001318E5" w:rsidTr="003909DE">
        <w:tc>
          <w:tcPr>
            <w:tcW w:w="2137" w:type="pct"/>
          </w:tcPr>
          <w:p w:rsidR="006617B3" w:rsidRPr="001318E5" w:rsidRDefault="006617B3" w:rsidP="003909DE">
            <w:pPr>
              <w:pStyle w:val="rvps2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Курортні готелі</w:t>
            </w:r>
          </w:p>
        </w:tc>
        <w:tc>
          <w:tcPr>
            <w:tcW w:w="2863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691,2</w:t>
            </w:r>
          </w:p>
        </w:tc>
      </w:tr>
      <w:tr w:rsidR="006617B3" w:rsidRPr="001318E5" w:rsidTr="003909DE">
        <w:tc>
          <w:tcPr>
            <w:tcW w:w="2137" w:type="pct"/>
          </w:tcPr>
          <w:p w:rsidR="006617B3" w:rsidRPr="001318E5" w:rsidRDefault="006617B3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Санаторії для дітей з батьками</w:t>
            </w:r>
          </w:p>
        </w:tc>
        <w:tc>
          <w:tcPr>
            <w:tcW w:w="2863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1958,4</w:t>
            </w:r>
          </w:p>
        </w:tc>
      </w:tr>
      <w:tr w:rsidR="006617B3" w:rsidRPr="001318E5" w:rsidTr="003909DE">
        <w:tc>
          <w:tcPr>
            <w:tcW w:w="2137" w:type="pct"/>
          </w:tcPr>
          <w:p w:rsidR="006617B3" w:rsidRPr="001318E5" w:rsidRDefault="006617B3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lastRenderedPageBreak/>
              <w:t>Пансіонати</w:t>
            </w:r>
          </w:p>
        </w:tc>
        <w:tc>
          <w:tcPr>
            <w:tcW w:w="2863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547,2</w:t>
            </w:r>
          </w:p>
        </w:tc>
      </w:tr>
      <w:tr w:rsidR="006617B3" w:rsidRPr="001318E5" w:rsidTr="003909DE">
        <w:tc>
          <w:tcPr>
            <w:tcW w:w="2137" w:type="pct"/>
          </w:tcPr>
          <w:p w:rsidR="006617B3" w:rsidRPr="001318E5" w:rsidRDefault="006617B3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Міні-пансіонати</w:t>
            </w:r>
          </w:p>
        </w:tc>
        <w:tc>
          <w:tcPr>
            <w:tcW w:w="2863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460,8</w:t>
            </w:r>
          </w:p>
        </w:tc>
      </w:tr>
      <w:tr w:rsidR="006617B3" w:rsidRPr="001318E5" w:rsidTr="003909DE">
        <w:tc>
          <w:tcPr>
            <w:tcW w:w="2137" w:type="pct"/>
          </w:tcPr>
          <w:p w:rsidR="006617B3" w:rsidRPr="001318E5" w:rsidRDefault="006617B3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Молодіжні табори</w:t>
            </w:r>
          </w:p>
        </w:tc>
        <w:tc>
          <w:tcPr>
            <w:tcW w:w="2863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80,64</w:t>
            </w:r>
          </w:p>
        </w:tc>
      </w:tr>
      <w:tr w:rsidR="006617B3" w:rsidRPr="001318E5" w:rsidTr="003909DE">
        <w:tc>
          <w:tcPr>
            <w:tcW w:w="2137" w:type="pct"/>
          </w:tcPr>
          <w:p w:rsidR="006617B3" w:rsidRPr="001318E5" w:rsidRDefault="006617B3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Розважальні центри</w:t>
            </w:r>
          </w:p>
        </w:tc>
        <w:tc>
          <w:tcPr>
            <w:tcW w:w="2863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130,0</w:t>
            </w:r>
          </w:p>
        </w:tc>
      </w:tr>
      <w:tr w:rsidR="006617B3" w:rsidRPr="001318E5" w:rsidTr="003909DE">
        <w:tc>
          <w:tcPr>
            <w:tcW w:w="2137" w:type="pct"/>
          </w:tcPr>
          <w:p w:rsidR="006617B3" w:rsidRPr="001318E5" w:rsidRDefault="006617B3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318E5">
              <w:rPr>
                <w:sz w:val="26"/>
                <w:szCs w:val="26"/>
                <w:lang w:val="uk-UA"/>
              </w:rPr>
              <w:t>Етнокомплекси</w:t>
            </w:r>
            <w:proofErr w:type="spellEnd"/>
          </w:p>
        </w:tc>
        <w:tc>
          <w:tcPr>
            <w:tcW w:w="2863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345,6</w:t>
            </w:r>
          </w:p>
        </w:tc>
      </w:tr>
      <w:tr w:rsidR="006617B3" w:rsidRPr="001318E5" w:rsidTr="003909DE">
        <w:tc>
          <w:tcPr>
            <w:tcW w:w="2137" w:type="pct"/>
          </w:tcPr>
          <w:p w:rsidR="006617B3" w:rsidRPr="001318E5" w:rsidRDefault="006617B3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Басейни</w:t>
            </w:r>
          </w:p>
        </w:tc>
        <w:tc>
          <w:tcPr>
            <w:tcW w:w="2863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117</w:t>
            </w:r>
          </w:p>
        </w:tc>
      </w:tr>
      <w:tr w:rsidR="006617B3" w:rsidRPr="001318E5" w:rsidTr="003909DE">
        <w:tc>
          <w:tcPr>
            <w:tcW w:w="2137" w:type="pct"/>
          </w:tcPr>
          <w:p w:rsidR="006617B3" w:rsidRPr="001318E5" w:rsidRDefault="006617B3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Коледж</w:t>
            </w:r>
          </w:p>
        </w:tc>
        <w:tc>
          <w:tcPr>
            <w:tcW w:w="2863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168</w:t>
            </w:r>
          </w:p>
        </w:tc>
      </w:tr>
      <w:tr w:rsidR="006617B3" w:rsidRPr="001318E5" w:rsidTr="003909DE">
        <w:tc>
          <w:tcPr>
            <w:tcW w:w="2137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863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4498,84</w:t>
            </w:r>
          </w:p>
        </w:tc>
      </w:tr>
    </w:tbl>
    <w:p w:rsidR="006617B3" w:rsidRPr="00CA7015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CA7015">
        <w:rPr>
          <w:sz w:val="26"/>
          <w:szCs w:val="26"/>
          <w:lang w:val="uk-UA"/>
        </w:rPr>
        <w:t>Для розбудови необхідної інфраструктури Міжнародного реабілітаційного містечка «</w:t>
      </w:r>
      <w:proofErr w:type="spellStart"/>
      <w:r w:rsidRPr="00CA7015">
        <w:rPr>
          <w:sz w:val="26"/>
          <w:szCs w:val="26"/>
          <w:lang w:val="uk-UA"/>
        </w:rPr>
        <w:t>ІnterMedical-EcoCity</w:t>
      </w:r>
      <w:proofErr w:type="spellEnd"/>
      <w:r w:rsidRPr="00CA7015">
        <w:rPr>
          <w:sz w:val="26"/>
          <w:szCs w:val="26"/>
          <w:lang w:val="uk-UA"/>
        </w:rPr>
        <w:t>» потрібно залучити 4498,84 млн. грн. приватних інвестицій.</w:t>
      </w:r>
    </w:p>
    <w:p w:rsidR="006617B3" w:rsidRPr="00CA7015" w:rsidRDefault="006617B3" w:rsidP="006617B3">
      <w:pPr>
        <w:pStyle w:val="rvps2"/>
        <w:spacing w:before="0" w:beforeAutospacing="0" w:after="0" w:afterAutospacing="0" w:line="360" w:lineRule="auto"/>
        <w:jc w:val="center"/>
        <w:rPr>
          <w:i/>
          <w:sz w:val="26"/>
          <w:szCs w:val="26"/>
          <w:lang w:val="uk-UA"/>
        </w:rPr>
      </w:pPr>
      <w:r w:rsidRPr="00CA7015">
        <w:rPr>
          <w:i/>
          <w:sz w:val="26"/>
          <w:szCs w:val="26"/>
          <w:lang w:val="uk-UA"/>
        </w:rPr>
        <w:t>Парково-громадська зона</w:t>
      </w:r>
    </w:p>
    <w:p w:rsidR="006617B3" w:rsidRPr="00CA7015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CA7015">
        <w:rPr>
          <w:sz w:val="26"/>
          <w:szCs w:val="26"/>
          <w:lang w:val="uk-UA"/>
        </w:rPr>
        <w:t xml:space="preserve">Загальні необхідні інвестиції на будівництво об’єктів парково-громадської зони представлено в  таблиці </w:t>
      </w:r>
      <w:r>
        <w:rPr>
          <w:sz w:val="26"/>
          <w:szCs w:val="26"/>
          <w:lang w:val="uk-UA"/>
        </w:rPr>
        <w:t>5</w:t>
      </w:r>
      <w:r w:rsidRPr="00CA7015">
        <w:rPr>
          <w:sz w:val="26"/>
          <w:szCs w:val="26"/>
          <w:lang w:val="uk-UA"/>
        </w:rPr>
        <w:t>.29.</w:t>
      </w:r>
    </w:p>
    <w:p w:rsidR="006617B3" w:rsidRPr="00CA7015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CA7015">
        <w:rPr>
          <w:sz w:val="26"/>
          <w:szCs w:val="26"/>
          <w:lang w:val="uk-UA"/>
        </w:rPr>
        <w:t xml:space="preserve">Таблиця </w:t>
      </w:r>
      <w:r>
        <w:rPr>
          <w:sz w:val="26"/>
          <w:szCs w:val="26"/>
          <w:lang w:val="uk-UA"/>
        </w:rPr>
        <w:t>5</w:t>
      </w:r>
      <w:r w:rsidRPr="00CA7015">
        <w:rPr>
          <w:sz w:val="26"/>
          <w:szCs w:val="26"/>
          <w:lang w:val="uk-UA"/>
        </w:rPr>
        <w:t>.29 – Загальні інвестиції в об’єкти парково-громадської зони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9"/>
        <w:gridCol w:w="5122"/>
      </w:tblGrid>
      <w:tr w:rsidR="006617B3" w:rsidRPr="001318E5" w:rsidTr="003909DE">
        <w:tc>
          <w:tcPr>
            <w:tcW w:w="2324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Назва об’єкті будівництва</w:t>
            </w:r>
          </w:p>
        </w:tc>
        <w:tc>
          <w:tcPr>
            <w:tcW w:w="2676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Необхідні інвестиційні витрати, млн. грн.</w:t>
            </w:r>
          </w:p>
        </w:tc>
      </w:tr>
      <w:tr w:rsidR="006617B3" w:rsidRPr="001318E5" w:rsidTr="003909DE">
        <w:tc>
          <w:tcPr>
            <w:tcW w:w="5000" w:type="pct"/>
            <w:gridSpan w:val="2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1318E5">
              <w:rPr>
                <w:i/>
                <w:sz w:val="26"/>
                <w:szCs w:val="26"/>
                <w:lang w:val="uk-UA"/>
              </w:rPr>
              <w:t>Паркова зона</w:t>
            </w:r>
          </w:p>
        </w:tc>
      </w:tr>
      <w:tr w:rsidR="006617B3" w:rsidRPr="001318E5" w:rsidTr="003909DE">
        <w:tc>
          <w:tcPr>
            <w:tcW w:w="2324" w:type="pct"/>
          </w:tcPr>
          <w:p w:rsidR="006617B3" w:rsidRPr="001318E5" w:rsidRDefault="006617B3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Аквапарк</w:t>
            </w:r>
          </w:p>
        </w:tc>
        <w:tc>
          <w:tcPr>
            <w:tcW w:w="2676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31,65</w:t>
            </w:r>
          </w:p>
        </w:tc>
      </w:tr>
      <w:tr w:rsidR="006617B3" w:rsidRPr="001318E5" w:rsidTr="003909DE">
        <w:tc>
          <w:tcPr>
            <w:tcW w:w="5000" w:type="pct"/>
            <w:gridSpan w:val="2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1318E5">
              <w:rPr>
                <w:i/>
                <w:sz w:val="26"/>
                <w:szCs w:val="26"/>
                <w:lang w:val="uk-UA"/>
              </w:rPr>
              <w:t>Громадська зона</w:t>
            </w:r>
          </w:p>
        </w:tc>
      </w:tr>
      <w:tr w:rsidR="006617B3" w:rsidRPr="001318E5" w:rsidTr="003909DE">
        <w:tc>
          <w:tcPr>
            <w:tcW w:w="2324" w:type="pct"/>
          </w:tcPr>
          <w:p w:rsidR="006617B3" w:rsidRPr="001318E5" w:rsidRDefault="006617B3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Універсальний розважальний центр</w:t>
            </w:r>
          </w:p>
        </w:tc>
        <w:tc>
          <w:tcPr>
            <w:tcW w:w="2676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10,4</w:t>
            </w:r>
          </w:p>
        </w:tc>
      </w:tr>
      <w:tr w:rsidR="006617B3" w:rsidRPr="001318E5" w:rsidTr="003909DE">
        <w:tc>
          <w:tcPr>
            <w:tcW w:w="2324" w:type="pct"/>
          </w:tcPr>
          <w:p w:rsidR="006617B3" w:rsidRPr="001318E5" w:rsidRDefault="006617B3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Спортивний центр</w:t>
            </w:r>
          </w:p>
        </w:tc>
        <w:tc>
          <w:tcPr>
            <w:tcW w:w="2676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10,4</w:t>
            </w:r>
          </w:p>
        </w:tc>
      </w:tr>
      <w:tr w:rsidR="006617B3" w:rsidRPr="001318E5" w:rsidTr="003909DE">
        <w:tc>
          <w:tcPr>
            <w:tcW w:w="2324" w:type="pct"/>
          </w:tcPr>
          <w:p w:rsidR="006617B3" w:rsidRPr="001318E5" w:rsidRDefault="006617B3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Торгово-виставкові центри</w:t>
            </w:r>
          </w:p>
        </w:tc>
        <w:tc>
          <w:tcPr>
            <w:tcW w:w="2676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41,6</w:t>
            </w:r>
          </w:p>
        </w:tc>
      </w:tr>
      <w:tr w:rsidR="006617B3" w:rsidRPr="001318E5" w:rsidTr="003909DE">
        <w:tc>
          <w:tcPr>
            <w:tcW w:w="2324" w:type="pct"/>
          </w:tcPr>
          <w:p w:rsidR="006617B3" w:rsidRPr="001318E5" w:rsidRDefault="006617B3" w:rsidP="003909DE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Тематичні парки</w:t>
            </w:r>
          </w:p>
        </w:tc>
        <w:tc>
          <w:tcPr>
            <w:tcW w:w="2676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45</w:t>
            </w:r>
          </w:p>
        </w:tc>
      </w:tr>
      <w:tr w:rsidR="006617B3" w:rsidRPr="001318E5" w:rsidTr="003909DE">
        <w:tc>
          <w:tcPr>
            <w:tcW w:w="2324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676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139,05</w:t>
            </w:r>
          </w:p>
        </w:tc>
      </w:tr>
    </w:tbl>
    <w:p w:rsidR="006617B3" w:rsidRPr="00CA7015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CA7015">
        <w:rPr>
          <w:sz w:val="26"/>
          <w:szCs w:val="26"/>
          <w:lang w:val="uk-UA"/>
        </w:rPr>
        <w:t>Загальна вартість розбудови парково-громадської зони складе 139,05 млн. грн.</w:t>
      </w:r>
    </w:p>
    <w:p w:rsidR="006617B3" w:rsidRPr="00CA7015" w:rsidRDefault="006617B3" w:rsidP="006617B3">
      <w:pPr>
        <w:pStyle w:val="rvps2"/>
        <w:spacing w:before="0" w:beforeAutospacing="0" w:after="0" w:afterAutospacing="0" w:line="360" w:lineRule="auto"/>
        <w:ind w:firstLine="720"/>
        <w:jc w:val="center"/>
        <w:rPr>
          <w:i/>
          <w:sz w:val="26"/>
          <w:szCs w:val="26"/>
          <w:lang w:val="uk-UA"/>
        </w:rPr>
      </w:pPr>
      <w:r w:rsidRPr="00CA7015">
        <w:rPr>
          <w:i/>
          <w:sz w:val="26"/>
          <w:szCs w:val="26"/>
          <w:lang w:val="uk-UA"/>
        </w:rPr>
        <w:t>Інвестиції держави в підготовку території</w:t>
      </w:r>
    </w:p>
    <w:p w:rsidR="006617B3" w:rsidRPr="00CA7015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CA7015">
        <w:rPr>
          <w:sz w:val="26"/>
          <w:szCs w:val="26"/>
          <w:lang w:val="uk-UA"/>
        </w:rPr>
        <w:t>Для забезпечення заходу приватних інвестицій на розбудову оздоровчо-рекреаційної зони держава повинна забезпечити платформу, а саме забезпечити підготовку території та улаштування інженерних мереж.</w:t>
      </w:r>
    </w:p>
    <w:p w:rsidR="006617B3" w:rsidRPr="00CA7015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CA7015">
        <w:rPr>
          <w:sz w:val="26"/>
          <w:szCs w:val="26"/>
          <w:lang w:val="uk-UA"/>
        </w:rPr>
        <w:t xml:space="preserve">Основні витрати держави на підготовку території та улаштування мереж представлено в таблиці </w:t>
      </w:r>
      <w:r>
        <w:rPr>
          <w:sz w:val="26"/>
          <w:szCs w:val="26"/>
          <w:lang w:val="uk-UA"/>
        </w:rPr>
        <w:t>5</w:t>
      </w:r>
      <w:r w:rsidRPr="00CA7015">
        <w:rPr>
          <w:sz w:val="26"/>
          <w:szCs w:val="26"/>
          <w:lang w:val="uk-UA"/>
        </w:rPr>
        <w:t>.30.</w:t>
      </w:r>
    </w:p>
    <w:p w:rsidR="006617B3" w:rsidRPr="00CA7015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CA7015">
        <w:rPr>
          <w:sz w:val="26"/>
          <w:szCs w:val="26"/>
          <w:lang w:val="uk-UA"/>
        </w:rPr>
        <w:lastRenderedPageBreak/>
        <w:t xml:space="preserve">Таблиця </w:t>
      </w:r>
      <w:r>
        <w:rPr>
          <w:sz w:val="26"/>
          <w:szCs w:val="26"/>
          <w:lang w:val="uk-UA"/>
        </w:rPr>
        <w:t>5</w:t>
      </w:r>
      <w:r w:rsidRPr="00CA7015">
        <w:rPr>
          <w:sz w:val="26"/>
          <w:szCs w:val="26"/>
          <w:lang w:val="uk-UA"/>
        </w:rPr>
        <w:t>.30 – Державні інвестиції в підготовку території та інженерні мережі</w:t>
      </w:r>
    </w:p>
    <w:tbl>
      <w:tblPr>
        <w:tblW w:w="5000" w:type="pct"/>
        <w:tblLook w:val="0000"/>
      </w:tblPr>
      <w:tblGrid>
        <w:gridCol w:w="3106"/>
        <w:gridCol w:w="1307"/>
        <w:gridCol w:w="1451"/>
        <w:gridCol w:w="1073"/>
        <w:gridCol w:w="1518"/>
        <w:gridCol w:w="1116"/>
      </w:tblGrid>
      <w:tr w:rsidR="006617B3" w:rsidRPr="001C757A" w:rsidTr="003909DE">
        <w:trPr>
          <w:trHeight w:val="645"/>
          <w:tblHeader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Види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робі</w:t>
            </w:r>
            <w:proofErr w:type="gramStart"/>
            <w:r w:rsidRPr="001C757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Зона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</w:p>
        </w:tc>
      </w:tr>
      <w:tr w:rsidR="006617B3" w:rsidRPr="001C757A" w:rsidTr="003909DE">
        <w:trPr>
          <w:trHeight w:val="510"/>
          <w:tblHeader/>
        </w:trPr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Оздоровча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Оздоровчо-рекреаційна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Паркова</w:t>
            </w:r>
            <w:proofErr w:type="spellEnd"/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7B3" w:rsidRPr="001C757A" w:rsidTr="003909DE">
        <w:trPr>
          <w:trHeight w:val="255"/>
          <w:tblHeader/>
        </w:trPr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Вартість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, млн.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Гідротехнічні</w:t>
            </w:r>
            <w:proofErr w:type="spellEnd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заходи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15,457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71,868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90,525</w:t>
            </w:r>
          </w:p>
        </w:tc>
      </w:tr>
      <w:tr w:rsidR="006617B3" w:rsidRPr="001C757A" w:rsidTr="003909DE">
        <w:trPr>
          <w:trHeight w:val="58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Вертикальне</w:t>
            </w:r>
            <w:proofErr w:type="spellEnd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планування</w:t>
            </w:r>
            <w:proofErr w:type="spellEnd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дощова</w:t>
            </w:r>
            <w:proofErr w:type="spellEnd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каналізація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56,1</w:t>
            </w:r>
          </w:p>
        </w:tc>
      </w:tr>
      <w:tr w:rsidR="006617B3" w:rsidRPr="001C757A" w:rsidTr="003909DE">
        <w:trPr>
          <w:trHeight w:val="30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Електропостачання</w:t>
            </w:r>
            <w:proofErr w:type="spellEnd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, в т.ч.: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</w:tr>
      <w:tr w:rsidR="006617B3" w:rsidRPr="001C757A" w:rsidTr="003909DE">
        <w:trPr>
          <w:trHeight w:val="30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Спорудження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КСЕСТ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161,8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6617B3" w:rsidRPr="001C757A" w:rsidTr="003909DE">
        <w:trPr>
          <w:trHeight w:val="30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1C757A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єктів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електроенергетики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Водопостачання</w:t>
            </w:r>
            <w:proofErr w:type="spellEnd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, в т.ч.: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5,9345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14,3143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5,7112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25,96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Прокладання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вуличної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водопровідної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мережі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7,33</w:t>
            </w:r>
          </w:p>
        </w:tc>
      </w:tr>
      <w:tr w:rsidR="006617B3" w:rsidRPr="001C757A" w:rsidTr="003909DE">
        <w:trPr>
          <w:trHeight w:val="51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Прокладання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внутрішньоділянкової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водопровідної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мережі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ділянок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водопровідних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11,13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11,13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Каналізація</w:t>
            </w:r>
            <w:proofErr w:type="spellEnd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, в т.ч.: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1,971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13,2836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1,8854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17,14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Прокладання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вуличної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самопливної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мережі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</w:tr>
      <w:tr w:rsidR="006617B3" w:rsidRPr="001C757A" w:rsidTr="003909DE">
        <w:trPr>
          <w:trHeight w:val="51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Прокладання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внутрішньо-ділянкової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какналізаційної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C757A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режі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7,65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7,65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Прокладання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напірної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каналізаційної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мережі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каналізаційних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насосних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станцій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каналізаційних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очисних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Санітарне</w:t>
            </w:r>
            <w:proofErr w:type="spellEnd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очищення</w:t>
            </w:r>
            <w:proofErr w:type="spellEnd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, в т.ч.: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5,2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смі</w:t>
            </w:r>
            <w:proofErr w:type="gramStart"/>
            <w:r w:rsidRPr="001C757A">
              <w:rPr>
                <w:rFonts w:ascii="Times New Roman" w:hAnsi="Times New Roman"/>
                <w:sz w:val="24"/>
                <w:szCs w:val="24"/>
              </w:rPr>
              <w:t>тт</w:t>
            </w:r>
            <w:proofErr w:type="gramEnd"/>
            <w:r w:rsidRPr="001C757A">
              <w:rPr>
                <w:rFonts w:ascii="Times New Roman" w:hAnsi="Times New Roman"/>
                <w:sz w:val="24"/>
                <w:szCs w:val="24"/>
              </w:rPr>
              <w:t>євозів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прибиральних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машин та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механізмі</w:t>
            </w:r>
            <w:proofErr w:type="gramStart"/>
            <w:r w:rsidRPr="001C757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Розробка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Схеми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сані</w:t>
            </w:r>
            <w:proofErr w:type="gramStart"/>
            <w:r w:rsidRPr="001C757A">
              <w:rPr>
                <w:rFonts w:ascii="Times New Roman" w:hAnsi="Times New Roman"/>
                <w:sz w:val="24"/>
                <w:szCs w:val="24"/>
              </w:rPr>
              <w:t>тарного</w:t>
            </w:r>
            <w:proofErr w:type="spellEnd"/>
            <w:proofErr w:type="gram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очищення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Транспорт, в т.ч.: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766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авто дороги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причалу для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приймання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суден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мережі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житлових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вулиць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lastRenderedPageBreak/>
              <w:t>Будівництво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перехоплюючої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автостоянки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617B3" w:rsidRPr="001C757A" w:rsidTr="003909DE">
        <w:trPr>
          <w:trHeight w:val="51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автостоянок для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тимчасового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зберігання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електрокарів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велосипеді</w:t>
            </w:r>
            <w:proofErr w:type="gramStart"/>
            <w:r w:rsidRPr="001C757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Благоустрій</w:t>
            </w:r>
            <w:proofErr w:type="spellEnd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озеленення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23,68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3,52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Озеленення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Влаштування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газоні</w:t>
            </w:r>
            <w:proofErr w:type="gramStart"/>
            <w:r w:rsidRPr="001C757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Влаштування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75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757A">
              <w:rPr>
                <w:rFonts w:ascii="Times New Roman" w:hAnsi="Times New Roman"/>
                <w:sz w:val="24"/>
                <w:szCs w:val="24"/>
              </w:rPr>
              <w:t>ішохідних</w:t>
            </w:r>
            <w:proofErr w:type="spellEnd"/>
            <w:r w:rsidRPr="001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57A">
              <w:rPr>
                <w:rFonts w:ascii="Times New Roman" w:hAnsi="Times New Roman"/>
                <w:sz w:val="24"/>
                <w:szCs w:val="24"/>
              </w:rPr>
              <w:t>доріжок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57A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6617B3" w:rsidRPr="001C757A" w:rsidTr="003909DE">
        <w:trPr>
          <w:trHeight w:val="2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B3" w:rsidRPr="001C757A" w:rsidRDefault="006617B3" w:rsidP="003909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7B3" w:rsidRPr="001C757A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57A">
              <w:rPr>
                <w:rFonts w:ascii="Times New Roman" w:hAnsi="Times New Roman"/>
                <w:b/>
                <w:bCs/>
                <w:sz w:val="24"/>
                <w:szCs w:val="24"/>
              </w:rPr>
              <w:t>1992,925</w:t>
            </w:r>
          </w:p>
        </w:tc>
      </w:tr>
    </w:tbl>
    <w:p w:rsidR="006617B3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</w:p>
    <w:p w:rsidR="006617B3" w:rsidRPr="001C757A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1C757A">
        <w:rPr>
          <w:sz w:val="26"/>
          <w:szCs w:val="26"/>
          <w:lang w:val="uk-UA"/>
        </w:rPr>
        <w:t>Загальні інвестиції держави в розвиток інженерних мереж та підготовку території складуть 1992,925 млн. грн.</w:t>
      </w:r>
    </w:p>
    <w:p w:rsidR="006617B3" w:rsidRDefault="006617B3" w:rsidP="006617B3">
      <w:pPr>
        <w:pStyle w:val="rvps2"/>
        <w:spacing w:before="0" w:beforeAutospacing="0" w:after="0" w:afterAutospacing="0" w:line="360" w:lineRule="auto"/>
        <w:ind w:firstLine="720"/>
        <w:jc w:val="center"/>
        <w:rPr>
          <w:i/>
          <w:sz w:val="26"/>
          <w:szCs w:val="26"/>
          <w:lang w:val="uk-UA"/>
        </w:rPr>
      </w:pPr>
    </w:p>
    <w:p w:rsidR="006617B3" w:rsidRPr="001C757A" w:rsidRDefault="006617B3" w:rsidP="006617B3">
      <w:pPr>
        <w:pStyle w:val="rvps2"/>
        <w:spacing w:before="0" w:beforeAutospacing="0" w:after="0" w:afterAutospacing="0" w:line="360" w:lineRule="auto"/>
        <w:ind w:firstLine="720"/>
        <w:jc w:val="center"/>
        <w:rPr>
          <w:i/>
          <w:sz w:val="26"/>
          <w:szCs w:val="26"/>
          <w:lang w:val="uk-UA"/>
        </w:rPr>
      </w:pPr>
      <w:r w:rsidRPr="001C757A">
        <w:rPr>
          <w:i/>
          <w:sz w:val="26"/>
          <w:szCs w:val="26"/>
          <w:lang w:val="uk-UA"/>
        </w:rPr>
        <w:t>Житлова забудова</w:t>
      </w:r>
    </w:p>
    <w:p w:rsidR="006617B3" w:rsidRPr="001C757A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1C757A">
        <w:rPr>
          <w:sz w:val="26"/>
          <w:szCs w:val="26"/>
          <w:lang w:val="uk-UA"/>
        </w:rPr>
        <w:t>Проект створення Міжнародного реабілітаційного містечка «</w:t>
      </w:r>
      <w:proofErr w:type="spellStart"/>
      <w:r w:rsidRPr="001C757A">
        <w:rPr>
          <w:sz w:val="26"/>
          <w:szCs w:val="26"/>
          <w:lang w:val="uk-UA"/>
        </w:rPr>
        <w:t>ІnterMedical-EcoCity</w:t>
      </w:r>
      <w:proofErr w:type="spellEnd"/>
      <w:r w:rsidRPr="001C757A">
        <w:rPr>
          <w:sz w:val="26"/>
          <w:szCs w:val="26"/>
          <w:lang w:val="uk-UA"/>
        </w:rPr>
        <w:t>» передбачає створення нових робочих міст, а отже і необхідність забезпечення житлом спеціалістів та обслуговуючий персонал, тому передбачається будівництво державою житла для забезпечення працюючих житловими умовами.</w:t>
      </w:r>
    </w:p>
    <w:p w:rsidR="006617B3" w:rsidRPr="001C757A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1C757A">
        <w:rPr>
          <w:sz w:val="26"/>
          <w:szCs w:val="26"/>
          <w:lang w:val="uk-UA"/>
        </w:rPr>
        <w:t xml:space="preserve">Загальна вартість державних інвестицій на житлову забудову представлено в таблиці </w:t>
      </w:r>
      <w:r>
        <w:rPr>
          <w:sz w:val="26"/>
          <w:szCs w:val="26"/>
          <w:lang w:val="uk-UA"/>
        </w:rPr>
        <w:t>5</w:t>
      </w:r>
      <w:r w:rsidRPr="001C757A">
        <w:rPr>
          <w:sz w:val="26"/>
          <w:szCs w:val="26"/>
          <w:lang w:val="uk-UA"/>
        </w:rPr>
        <w:t>.31.</w:t>
      </w:r>
    </w:p>
    <w:p w:rsidR="006617B3" w:rsidRPr="001C757A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1C757A">
        <w:rPr>
          <w:sz w:val="26"/>
          <w:szCs w:val="26"/>
          <w:lang w:val="uk-UA"/>
        </w:rPr>
        <w:t xml:space="preserve">Таблиця </w:t>
      </w:r>
      <w:r>
        <w:rPr>
          <w:sz w:val="26"/>
          <w:szCs w:val="26"/>
          <w:lang w:val="uk-UA"/>
        </w:rPr>
        <w:t>5</w:t>
      </w:r>
      <w:r w:rsidRPr="001C757A">
        <w:rPr>
          <w:sz w:val="26"/>
          <w:szCs w:val="26"/>
          <w:lang w:val="uk-UA"/>
        </w:rPr>
        <w:t>.31 – Вартість житлової забудови</w:t>
      </w:r>
    </w:p>
    <w:tbl>
      <w:tblPr>
        <w:tblW w:w="0" w:type="auto"/>
        <w:tblLook w:val="0000"/>
      </w:tblPr>
      <w:tblGrid>
        <w:gridCol w:w="2557"/>
        <w:gridCol w:w="1366"/>
        <w:gridCol w:w="1666"/>
        <w:gridCol w:w="2467"/>
        <w:gridCol w:w="1515"/>
      </w:tblGrid>
      <w:tr w:rsidR="006617B3" w:rsidRPr="008C1321" w:rsidTr="003909DE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318E5">
              <w:rPr>
                <w:rFonts w:ascii="Times New Roman" w:hAnsi="Times New Roman"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B3" w:rsidRPr="008C1321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C1321">
              <w:rPr>
                <w:rFonts w:ascii="Times New Roman" w:hAnsi="Times New Roman"/>
                <w:sz w:val="26"/>
                <w:szCs w:val="26"/>
                <w:lang w:val="uk-UA"/>
              </w:rPr>
              <w:t>Будинки, од.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B3" w:rsidRPr="008C1321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C132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Загальна площа, </w:t>
            </w:r>
            <w:proofErr w:type="spellStart"/>
            <w:r w:rsidRPr="008C1321">
              <w:rPr>
                <w:rFonts w:ascii="Times New Roman" w:hAnsi="Times New Roman"/>
                <w:sz w:val="26"/>
                <w:szCs w:val="26"/>
                <w:lang w:val="uk-UA"/>
              </w:rPr>
              <w:t>кв.м</w:t>
            </w:r>
            <w:proofErr w:type="spellEnd"/>
            <w:r w:rsidRPr="008C1321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B3" w:rsidRPr="008C1321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C132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Вартість будівництва, </w:t>
            </w:r>
            <w:proofErr w:type="spellStart"/>
            <w:r w:rsidRPr="008C1321">
              <w:rPr>
                <w:rFonts w:ascii="Times New Roman" w:hAnsi="Times New Roman"/>
                <w:sz w:val="26"/>
                <w:szCs w:val="26"/>
                <w:lang w:val="uk-UA"/>
              </w:rPr>
              <w:t>тис.грн</w:t>
            </w:r>
            <w:proofErr w:type="spellEnd"/>
            <w:r w:rsidRPr="008C1321">
              <w:rPr>
                <w:rFonts w:ascii="Times New Roman" w:hAnsi="Times New Roman"/>
                <w:sz w:val="26"/>
                <w:szCs w:val="26"/>
                <w:lang w:val="uk-UA"/>
              </w:rPr>
              <w:t>./</w:t>
            </w:r>
            <w:proofErr w:type="spellStart"/>
            <w:r w:rsidRPr="008C1321">
              <w:rPr>
                <w:rFonts w:ascii="Times New Roman" w:hAnsi="Times New Roman"/>
                <w:sz w:val="26"/>
                <w:szCs w:val="26"/>
                <w:lang w:val="uk-UA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B3" w:rsidRPr="008C1321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C132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Витрати, </w:t>
            </w:r>
            <w:proofErr w:type="spellStart"/>
            <w:r w:rsidRPr="008C1321">
              <w:rPr>
                <w:rFonts w:ascii="Times New Roman" w:hAnsi="Times New Roman"/>
                <w:sz w:val="26"/>
                <w:szCs w:val="26"/>
                <w:lang w:val="uk-UA"/>
              </w:rPr>
              <w:t>млн.грн</w:t>
            </w:r>
            <w:proofErr w:type="spellEnd"/>
          </w:p>
        </w:tc>
      </w:tr>
      <w:tr w:rsidR="006617B3" w:rsidRPr="008C1321" w:rsidTr="003909D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17B3" w:rsidRPr="008C1321" w:rsidRDefault="006617B3" w:rsidP="003909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C132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</w:t>
            </w:r>
            <w:proofErr w:type="spellStart"/>
            <w:r w:rsidRPr="008C1321">
              <w:rPr>
                <w:rFonts w:ascii="Times New Roman" w:hAnsi="Times New Roman"/>
                <w:sz w:val="26"/>
                <w:szCs w:val="26"/>
                <w:lang w:val="uk-UA"/>
              </w:rPr>
              <w:t>Щасливциве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8C1321" w:rsidRDefault="006617B3" w:rsidP="003909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8C1321" w:rsidRDefault="006617B3" w:rsidP="003909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8C1321" w:rsidRDefault="006617B3" w:rsidP="003909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8C1321" w:rsidRDefault="006617B3" w:rsidP="003909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6617B3" w:rsidRPr="001318E5" w:rsidTr="003909D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C1321">
              <w:rPr>
                <w:rFonts w:ascii="Times New Roman" w:hAnsi="Times New Roman"/>
                <w:sz w:val="26"/>
                <w:szCs w:val="26"/>
                <w:lang w:val="uk-UA"/>
              </w:rPr>
              <w:t>по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стійне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населення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4,862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194,48</w:t>
            </w:r>
          </w:p>
        </w:tc>
      </w:tr>
      <w:tr w:rsidR="006617B3" w:rsidRPr="001318E5" w:rsidTr="003909D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тимчасове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населення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4,862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184,756</w:t>
            </w:r>
          </w:p>
        </w:tc>
      </w:tr>
      <w:tr w:rsidR="006617B3" w:rsidRPr="001318E5" w:rsidTr="003909D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proofErr w:type="gramStart"/>
            <w:r w:rsidRPr="001318E5">
              <w:rPr>
                <w:rFonts w:ascii="Times New Roman" w:hAnsi="Times New Roman"/>
                <w:sz w:val="26"/>
                <w:szCs w:val="26"/>
              </w:rPr>
              <w:t>Стр</w:t>
            </w:r>
            <w:proofErr w:type="gramEnd"/>
            <w:r w:rsidRPr="001318E5">
              <w:rPr>
                <w:rFonts w:ascii="Times New Roman" w:hAnsi="Times New Roman"/>
                <w:sz w:val="26"/>
                <w:szCs w:val="26"/>
              </w:rPr>
              <w:t>ілкове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17B3" w:rsidRPr="001318E5" w:rsidTr="003909D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постійне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населення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4,862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145,86</w:t>
            </w:r>
          </w:p>
        </w:tc>
      </w:tr>
      <w:tr w:rsidR="006617B3" w:rsidRPr="001318E5" w:rsidTr="003909D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тимчасове</w:t>
            </w:r>
            <w:proofErr w:type="spellEnd"/>
            <w:r w:rsidRPr="00131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18E5">
              <w:rPr>
                <w:rFonts w:ascii="Times New Roman" w:hAnsi="Times New Roman"/>
                <w:sz w:val="26"/>
                <w:szCs w:val="26"/>
              </w:rPr>
              <w:t>населення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4,862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8E5">
              <w:rPr>
                <w:rFonts w:ascii="Times New Roman" w:hAnsi="Times New Roman"/>
                <w:sz w:val="26"/>
                <w:szCs w:val="26"/>
              </w:rPr>
              <w:t>223,652</w:t>
            </w:r>
          </w:p>
        </w:tc>
      </w:tr>
      <w:tr w:rsidR="006617B3" w:rsidRPr="001318E5" w:rsidTr="003909D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1318E5">
              <w:rPr>
                <w:rFonts w:ascii="Times New Roman" w:hAnsi="Times New Roman"/>
                <w:bCs/>
                <w:sz w:val="26"/>
                <w:szCs w:val="26"/>
              </w:rPr>
              <w:t>Вього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17B3" w:rsidRPr="001318E5" w:rsidRDefault="006617B3" w:rsidP="003909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318E5">
              <w:rPr>
                <w:rFonts w:ascii="Times New Roman" w:hAnsi="Times New Roman"/>
                <w:bCs/>
                <w:sz w:val="26"/>
                <w:szCs w:val="26"/>
              </w:rPr>
              <w:t>748,748</w:t>
            </w:r>
          </w:p>
        </w:tc>
      </w:tr>
    </w:tbl>
    <w:p w:rsidR="006617B3" w:rsidRPr="001C757A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1C757A">
        <w:rPr>
          <w:sz w:val="26"/>
          <w:szCs w:val="26"/>
          <w:lang w:val="uk-UA"/>
        </w:rPr>
        <w:t>Інвестиції держави в житлову забудову складуть 748,748 млн. грн.</w:t>
      </w:r>
    </w:p>
    <w:p w:rsidR="006617B3" w:rsidRPr="001C757A" w:rsidRDefault="006617B3" w:rsidP="006617B3">
      <w:pPr>
        <w:pStyle w:val="rvps2"/>
        <w:spacing w:before="0" w:beforeAutospacing="0" w:after="0" w:afterAutospacing="0" w:line="360" w:lineRule="auto"/>
        <w:ind w:firstLine="720"/>
        <w:jc w:val="center"/>
        <w:rPr>
          <w:i/>
          <w:sz w:val="26"/>
          <w:szCs w:val="26"/>
          <w:lang w:val="uk-UA"/>
        </w:rPr>
      </w:pPr>
      <w:r w:rsidRPr="001C757A">
        <w:rPr>
          <w:i/>
          <w:sz w:val="26"/>
          <w:szCs w:val="26"/>
          <w:lang w:val="uk-UA"/>
        </w:rPr>
        <w:t>Загальна вартість проекту</w:t>
      </w:r>
    </w:p>
    <w:p w:rsidR="006617B3" w:rsidRPr="001C757A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1C757A">
        <w:rPr>
          <w:sz w:val="26"/>
          <w:szCs w:val="26"/>
          <w:lang w:val="uk-UA"/>
        </w:rPr>
        <w:lastRenderedPageBreak/>
        <w:t>Загальна прогнозна вартість проекту «</w:t>
      </w:r>
      <w:proofErr w:type="spellStart"/>
      <w:r w:rsidRPr="001C757A">
        <w:rPr>
          <w:sz w:val="26"/>
          <w:szCs w:val="26"/>
          <w:lang w:val="uk-UA"/>
        </w:rPr>
        <w:t>ІnterMedical-EcoCity</w:t>
      </w:r>
      <w:proofErr w:type="spellEnd"/>
      <w:r w:rsidRPr="001C757A">
        <w:rPr>
          <w:sz w:val="26"/>
          <w:szCs w:val="26"/>
          <w:lang w:val="uk-UA"/>
        </w:rPr>
        <w:t xml:space="preserve">» представлена в таблиці </w:t>
      </w:r>
      <w:r>
        <w:rPr>
          <w:sz w:val="26"/>
          <w:szCs w:val="26"/>
          <w:lang w:val="uk-UA"/>
        </w:rPr>
        <w:t>5</w:t>
      </w:r>
      <w:r w:rsidRPr="001C757A">
        <w:rPr>
          <w:sz w:val="26"/>
          <w:szCs w:val="26"/>
          <w:lang w:val="uk-UA"/>
        </w:rPr>
        <w:t>.32.</w:t>
      </w:r>
    </w:p>
    <w:p w:rsidR="006617B3" w:rsidRPr="001C757A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1C757A">
        <w:rPr>
          <w:sz w:val="26"/>
          <w:szCs w:val="26"/>
          <w:lang w:val="uk-UA"/>
        </w:rPr>
        <w:t xml:space="preserve">Таблиця </w:t>
      </w:r>
      <w:r>
        <w:rPr>
          <w:sz w:val="26"/>
          <w:szCs w:val="26"/>
          <w:lang w:val="uk-UA"/>
        </w:rPr>
        <w:t>5</w:t>
      </w:r>
      <w:r w:rsidRPr="001C757A">
        <w:rPr>
          <w:sz w:val="26"/>
          <w:szCs w:val="26"/>
          <w:lang w:val="uk-UA"/>
        </w:rPr>
        <w:t>.32 – Загальна вартість проекту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5"/>
        <w:gridCol w:w="1642"/>
        <w:gridCol w:w="1983"/>
        <w:gridCol w:w="1981"/>
      </w:tblGrid>
      <w:tr w:rsidR="006617B3" w:rsidRPr="001318E5" w:rsidTr="003909DE">
        <w:tc>
          <w:tcPr>
            <w:tcW w:w="2071" w:type="pct"/>
            <w:vMerge w:val="restar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Напрям інвестування</w:t>
            </w:r>
          </w:p>
        </w:tc>
        <w:tc>
          <w:tcPr>
            <w:tcW w:w="2929" w:type="pct"/>
            <w:gridSpan w:val="3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Джерело надходження інвестицій, млн. грн.</w:t>
            </w:r>
          </w:p>
        </w:tc>
      </w:tr>
      <w:tr w:rsidR="006617B3" w:rsidRPr="001318E5" w:rsidTr="003909DE">
        <w:tc>
          <w:tcPr>
            <w:tcW w:w="2071" w:type="pct"/>
            <w:vMerge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858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Держава</w:t>
            </w:r>
          </w:p>
        </w:tc>
        <w:tc>
          <w:tcPr>
            <w:tcW w:w="1036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Приватний інвестор</w:t>
            </w:r>
          </w:p>
        </w:tc>
        <w:tc>
          <w:tcPr>
            <w:tcW w:w="1035" w:type="pct"/>
          </w:tcPr>
          <w:p w:rsidR="006617B3" w:rsidRPr="004E5AEB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Кошти залучені під державні гарантії</w:t>
            </w:r>
          </w:p>
        </w:tc>
      </w:tr>
      <w:tr w:rsidR="006617B3" w:rsidRPr="001318E5" w:rsidTr="003909DE">
        <w:tc>
          <w:tcPr>
            <w:tcW w:w="2071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Оздоровча зона</w:t>
            </w:r>
          </w:p>
        </w:tc>
        <w:tc>
          <w:tcPr>
            <w:tcW w:w="858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138,292</w:t>
            </w:r>
          </w:p>
        </w:tc>
        <w:tc>
          <w:tcPr>
            <w:tcW w:w="1036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553,169</w:t>
            </w:r>
          </w:p>
        </w:tc>
        <w:tc>
          <w:tcPr>
            <w:tcW w:w="1036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256,829</w:t>
            </w:r>
          </w:p>
        </w:tc>
      </w:tr>
      <w:tr w:rsidR="006617B3" w:rsidRPr="001318E5" w:rsidTr="003909DE">
        <w:tc>
          <w:tcPr>
            <w:tcW w:w="2071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Оздоровчо-рекреаційна</w:t>
            </w:r>
          </w:p>
        </w:tc>
        <w:tc>
          <w:tcPr>
            <w:tcW w:w="858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4498,84</w:t>
            </w:r>
          </w:p>
        </w:tc>
        <w:tc>
          <w:tcPr>
            <w:tcW w:w="1035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617B3" w:rsidRPr="001318E5" w:rsidTr="003909DE">
        <w:tc>
          <w:tcPr>
            <w:tcW w:w="2071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Парково-громадська</w:t>
            </w:r>
          </w:p>
        </w:tc>
        <w:tc>
          <w:tcPr>
            <w:tcW w:w="858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6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139,05</w:t>
            </w:r>
          </w:p>
        </w:tc>
        <w:tc>
          <w:tcPr>
            <w:tcW w:w="1035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617B3" w:rsidRPr="001318E5" w:rsidTr="003909DE">
        <w:tc>
          <w:tcPr>
            <w:tcW w:w="2071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Житлова забудова</w:t>
            </w:r>
          </w:p>
        </w:tc>
        <w:tc>
          <w:tcPr>
            <w:tcW w:w="858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748,748</w:t>
            </w:r>
          </w:p>
        </w:tc>
        <w:tc>
          <w:tcPr>
            <w:tcW w:w="1036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5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617B3" w:rsidRPr="001318E5" w:rsidTr="003909DE">
        <w:tc>
          <w:tcPr>
            <w:tcW w:w="2071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Підготовка території та інженерні мережі</w:t>
            </w:r>
          </w:p>
        </w:tc>
        <w:tc>
          <w:tcPr>
            <w:tcW w:w="858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1992,925</w:t>
            </w:r>
          </w:p>
        </w:tc>
        <w:tc>
          <w:tcPr>
            <w:tcW w:w="1036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035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6617B3" w:rsidRPr="001318E5" w:rsidTr="003909DE">
        <w:tc>
          <w:tcPr>
            <w:tcW w:w="2071" w:type="pct"/>
            <w:vMerge w:val="restar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858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2879,965</w:t>
            </w:r>
          </w:p>
        </w:tc>
        <w:tc>
          <w:tcPr>
            <w:tcW w:w="1036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5191,059</w:t>
            </w:r>
          </w:p>
        </w:tc>
        <w:tc>
          <w:tcPr>
            <w:tcW w:w="1035" w:type="pct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256,829</w:t>
            </w:r>
          </w:p>
        </w:tc>
      </w:tr>
      <w:tr w:rsidR="006617B3" w:rsidRPr="001318E5" w:rsidTr="003909DE">
        <w:tc>
          <w:tcPr>
            <w:tcW w:w="2071" w:type="pct"/>
            <w:vMerge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929" w:type="pct"/>
            <w:gridSpan w:val="3"/>
          </w:tcPr>
          <w:p w:rsidR="006617B3" w:rsidRPr="001318E5" w:rsidRDefault="006617B3" w:rsidP="003909DE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1318E5">
              <w:rPr>
                <w:sz w:val="26"/>
                <w:szCs w:val="26"/>
                <w:lang w:val="uk-UA"/>
              </w:rPr>
              <w:t>8327,853</w:t>
            </w:r>
          </w:p>
        </w:tc>
      </w:tr>
    </w:tbl>
    <w:p w:rsidR="006617B3" w:rsidRPr="00350323" w:rsidRDefault="006617B3" w:rsidP="006617B3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350323">
        <w:rPr>
          <w:sz w:val="26"/>
          <w:szCs w:val="26"/>
          <w:lang w:val="uk-UA"/>
        </w:rPr>
        <w:t>Отже, для розбудови та розвитку Міжнародного реабілітаційного містечка «</w:t>
      </w:r>
      <w:proofErr w:type="spellStart"/>
      <w:r w:rsidRPr="00350323">
        <w:rPr>
          <w:sz w:val="26"/>
          <w:szCs w:val="26"/>
          <w:lang w:val="uk-UA"/>
        </w:rPr>
        <w:t>ІnterMedical-EcoCity</w:t>
      </w:r>
      <w:proofErr w:type="spellEnd"/>
      <w:r w:rsidRPr="00350323">
        <w:rPr>
          <w:sz w:val="26"/>
          <w:szCs w:val="26"/>
          <w:lang w:val="uk-UA"/>
        </w:rPr>
        <w:t>» необхідно 8327,853 млн. грн., структура інвестиційних витрат на створення Міжнародного реабілітаційного містечка «</w:t>
      </w:r>
      <w:proofErr w:type="spellStart"/>
      <w:r w:rsidRPr="00350323">
        <w:rPr>
          <w:sz w:val="26"/>
          <w:szCs w:val="26"/>
          <w:lang w:val="uk-UA"/>
        </w:rPr>
        <w:t>ІnterMedical-EcoCity</w:t>
      </w:r>
      <w:proofErr w:type="spellEnd"/>
      <w:r w:rsidRPr="00350323">
        <w:rPr>
          <w:sz w:val="26"/>
          <w:szCs w:val="26"/>
          <w:lang w:val="uk-UA"/>
        </w:rPr>
        <w:t>» наступна: державні інвестиції – 34,6%, приватні інвестиції – 65,4%.</w:t>
      </w:r>
    </w:p>
    <w:p w:rsidR="00000000" w:rsidRPr="006617B3" w:rsidRDefault="006617B3">
      <w:pPr>
        <w:rPr>
          <w:lang w:val="uk-UA"/>
        </w:rPr>
      </w:pPr>
    </w:p>
    <w:sectPr w:rsidR="00000000" w:rsidRPr="0066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7B3"/>
    <w:rsid w:val="0066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6617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vts0">
    <w:name w:val="rvts0"/>
    <w:rsid w:val="006617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2013-08-08T11:17:00Z</dcterms:created>
  <dcterms:modified xsi:type="dcterms:W3CDTF">2013-08-08T11:17:00Z</dcterms:modified>
</cp:coreProperties>
</file>