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80" w:rsidRPr="009457BA" w:rsidRDefault="00794680" w:rsidP="00794680">
      <w:pPr>
        <w:spacing w:after="0" w:line="360" w:lineRule="auto"/>
        <w:ind w:firstLine="697"/>
        <w:jc w:val="both"/>
        <w:rPr>
          <w:rFonts w:ascii="Times New Roman" w:hAnsi="Times New Roman"/>
          <w:b/>
          <w:noProof/>
          <w:color w:val="000000"/>
          <w:position w:val="3"/>
          <w:sz w:val="28"/>
          <w:szCs w:val="28"/>
          <w:lang w:val="uk-UA"/>
        </w:rPr>
      </w:pPr>
      <w:bookmarkStart w:id="0" w:name="_GoBack"/>
      <w:r w:rsidRPr="009457BA">
        <w:rPr>
          <w:rFonts w:ascii="Times New Roman" w:hAnsi="Times New Roman"/>
          <w:b/>
          <w:noProof/>
          <w:color w:val="000000"/>
          <w:position w:val="3"/>
          <w:sz w:val="28"/>
          <w:szCs w:val="28"/>
          <w:lang w:val="uk-UA"/>
        </w:rPr>
        <w:t>3.3.1.3. Спортивні заклади у проекті</w:t>
      </w:r>
    </w:p>
    <w:bookmarkEnd w:id="0"/>
    <w:p w:rsidR="00794680" w:rsidRPr="009457BA" w:rsidRDefault="00794680" w:rsidP="0079468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Спортивні та фітнес заклади, за результатами опитування потенційних орендів нерухомості у проекті, були визначені як такі, що є найнеобхіднішими об’єктами соціально-побутової інфраструктури поблизу офісних приміщень.</w:t>
      </w:r>
    </w:p>
    <w:p w:rsidR="00794680" w:rsidRPr="009457BA" w:rsidRDefault="00794680" w:rsidP="0079468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Спортивні заклади у перспективному міському проекті «Київ-Сіті» можна розділити на дві основні категорії відповідно до їх фінансової доцільності і потреби у субсидіях: заклади комерційного спрямування (фітнес-центри, приватні елітні спортивно-оздоровчі клуби) і заклади, що потребують субсидій.</w:t>
      </w:r>
    </w:p>
    <w:p w:rsidR="00794680" w:rsidRPr="009457BA" w:rsidRDefault="00794680" w:rsidP="0079468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i/>
          <w:noProof/>
          <w:color w:val="000000"/>
          <w:position w:val="3"/>
          <w:sz w:val="28"/>
          <w:szCs w:val="28"/>
          <w:lang w:val="uk-UA"/>
        </w:rPr>
        <w:t>Фітнес-центри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. Невеликі традиційні фітнес-центри у приміщеннях площею 600 – 1000 кв. м є, як правило, прибутковими закладами, які орендують приміщення по відносно невисокій орендній ставці. Фітнес-центри більших форматів містять зазвичай корти для гри в сквош, басейни тощо. Типовим орендарем для таких приміщень є мережі фітнес-центрів, які будуть функціонувати у проекті на базі зони охоплення, сформованої офісними працівниками і мешканцями житлової частини комплексу.</w:t>
      </w:r>
    </w:p>
    <w:p w:rsidR="00794680" w:rsidRPr="009457BA" w:rsidRDefault="00794680" w:rsidP="0079468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Зважаючи на суттєвий об’єм житла, який виводиться на ринніх етапах проекту, фітнес-центр може бути відкритий у «Київ-Сіті» уже на 2 – 3 рік реалізації.</w:t>
      </w:r>
    </w:p>
    <w:p w:rsidR="00794680" w:rsidRPr="009457BA" w:rsidRDefault="00794680" w:rsidP="0079468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i/>
          <w:noProof/>
          <w:color w:val="000000"/>
          <w:position w:val="3"/>
          <w:sz w:val="28"/>
          <w:szCs w:val="28"/>
          <w:lang w:val="uk-UA"/>
        </w:rPr>
        <w:t>Приватні елітні спортивно-оздоровчі клуби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. Зазначені спортивно-оздоровчі клуби, як правило, реалізуються у вищій ціновій категорії і мають дорожче членство порівняно з традиційними фітнес-центрами. Головними перевагами таких закладів є розташування у них масштабного басейну, а також великої кількосіт приміщень для відпочинку і спілкування.</w:t>
      </w:r>
    </w:p>
    <w:p w:rsidR="00794680" w:rsidRPr="009457BA" w:rsidRDefault="00794680" w:rsidP="0079468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Для забезпечення успішного функціонування таких закладів та їх фінансової доцільності необхідна велика кількість робочих місць у проекті, що стане можливим у «Київ-Сіті» не раніше виведення, принаймні, половини приміщень, запланованих у проекті.</w:t>
      </w:r>
    </w:p>
    <w:p w:rsidR="00794680" w:rsidRPr="009457BA" w:rsidRDefault="00794680" w:rsidP="0079468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 xml:space="preserve">Субсидійовані спортивні заклади. Масштабні спортивні заклади, в тому 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lastRenderedPageBreak/>
        <w:t>числі спортивні споруди на відкритому повітрі, будуть важливою складовою проекту «Київ-Сіті», котрий позиціонуватиметься як проект, при розробці якого особлива увага приділялася питанням сталого розвитку та екологічності, а також необхідності забезпечити здорове середовище та якісний стиль життя.</w:t>
      </w:r>
    </w:p>
    <w:p w:rsidR="00794680" w:rsidRPr="009457BA" w:rsidRDefault="00794680" w:rsidP="0079468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Спортивний клуб у перспективному проекті «Київ-Сіті» передбачається збудувати девелоперським агентством проекту і передати зовнішньому спеціалізованому оператору – орендареві на тендерній основі. Цей орендар буде відповідальним за утримання і подальше розширення клубу, а також буде сплачувати орендну плату.</w:t>
      </w:r>
    </w:p>
    <w:p w:rsidR="00FD1633" w:rsidRDefault="00FD1633"/>
    <w:sectPr w:rsidR="00FD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AE"/>
    <w:rsid w:val="002032AE"/>
    <w:rsid w:val="00794680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0"/>
    <w:pPr>
      <w:widowControl w:val="0"/>
    </w:pPr>
    <w:rPr>
      <w:rFonts w:ascii="Calibri" w:eastAsia="Times New Roma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0"/>
    <w:pPr>
      <w:widowControl w:val="0"/>
    </w:pPr>
    <w:rPr>
      <w:rFonts w:ascii="Calibri" w:eastAsia="Times New Roma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2013-07-18T08:53:00Z</dcterms:created>
  <dcterms:modified xsi:type="dcterms:W3CDTF">2013-07-18T08:53:00Z</dcterms:modified>
</cp:coreProperties>
</file>