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22" w:rsidRPr="00D61D60" w:rsidRDefault="00092322" w:rsidP="00092322">
      <w:pPr>
        <w:spacing w:line="360" w:lineRule="auto"/>
        <w:ind w:firstLine="709"/>
        <w:jc w:val="both"/>
        <w:rPr>
          <w:rStyle w:val="a4"/>
          <w:b w:val="0"/>
          <w:sz w:val="28"/>
          <w:szCs w:val="28"/>
          <w:lang w:val="uk-UA"/>
        </w:rPr>
      </w:pPr>
      <w:r w:rsidRPr="00D61D60">
        <w:rPr>
          <w:rStyle w:val="a4"/>
          <w:i/>
          <w:sz w:val="28"/>
          <w:szCs w:val="28"/>
          <w:lang w:val="uk-UA"/>
        </w:rPr>
        <w:t>Інституціональні передумови.</w:t>
      </w:r>
      <w:r w:rsidRPr="00D61D60">
        <w:rPr>
          <w:rStyle w:val="a4"/>
          <w:sz w:val="28"/>
          <w:szCs w:val="28"/>
          <w:lang w:val="uk-UA"/>
        </w:rPr>
        <w:t xml:space="preserve"> Політика реалізації національних проектів була запроваджена у 2010 р. за ініціативою Президента України В.Ф. Януковича. Її метою визначено забезпечення ефективного використання інвестиційних ресурсів держави, сприяння залученню інвесторів до реалізації пріоритетних для держави проектів, прискорення відновлення економіки та переходу до її сталого зростання.</w:t>
      </w:r>
    </w:p>
    <w:p w:rsidR="00092322" w:rsidRPr="00D61D60" w:rsidRDefault="00092322" w:rsidP="00092322">
      <w:pPr>
        <w:spacing w:line="360" w:lineRule="auto"/>
        <w:ind w:firstLine="709"/>
        <w:jc w:val="both"/>
        <w:rPr>
          <w:rStyle w:val="a4"/>
          <w:b w:val="0"/>
          <w:sz w:val="28"/>
          <w:szCs w:val="28"/>
          <w:lang w:val="uk-UA"/>
        </w:rPr>
      </w:pPr>
      <w:r w:rsidRPr="00D61D60">
        <w:rPr>
          <w:rStyle w:val="a4"/>
          <w:sz w:val="28"/>
          <w:szCs w:val="28"/>
          <w:lang w:val="uk-UA"/>
        </w:rPr>
        <w:t>Для нормативно-правового забезпечення політики реалізації національних проектів Кабінетом Міністрів України розроблено і прийнято низку документів. Зокрема, затверджено Положення про проекти із пріоритетних напрямів соціально-економічного і культурного розвитку (національні проекти), в якому визначено, що «національний проект – проект із пріоритетних напрямів соціально-економічного та культурного розвитку, що має стратегічно важливе значення для забезпечення технологічного оновлення та розвитку окремої галузі реального сектору економіки, розвитку регіону, розв’язання соціальних проблем, а також впливає на покращення якості життя громадян України».</w:t>
      </w:r>
      <w:r w:rsidRPr="00D61D60">
        <w:rPr>
          <w:rStyle w:val="a7"/>
          <w:sz w:val="28"/>
          <w:szCs w:val="28"/>
        </w:rPr>
        <w:footnoteReference w:id="1"/>
      </w:r>
    </w:p>
    <w:p w:rsidR="00092322" w:rsidRPr="00D61D60" w:rsidRDefault="00092322" w:rsidP="00092322">
      <w:pPr>
        <w:spacing w:line="360" w:lineRule="auto"/>
        <w:ind w:firstLine="709"/>
        <w:jc w:val="both"/>
        <w:rPr>
          <w:rStyle w:val="FontStyle155"/>
          <w:rFonts w:ascii="Times New Roman" w:cs="Times New Roman"/>
          <w:sz w:val="28"/>
          <w:szCs w:val="28"/>
          <w:lang w:val="uk-UA" w:eastAsia="uk-UA"/>
        </w:rPr>
      </w:pPr>
      <w:r w:rsidRPr="00D61D60">
        <w:rPr>
          <w:rStyle w:val="a4"/>
          <w:sz w:val="28"/>
          <w:szCs w:val="28"/>
          <w:lang w:val="uk-UA"/>
        </w:rPr>
        <w:t>Одним із Національних пріоритетів, згідно з Указом Президента України «Про заходи щодо визначення і реалізації проектів із пріоритетних напрямів соціально-економічного та культурного розвитку» від 08.09.2010 року № 895 (</w:t>
      </w:r>
      <w:hyperlink r:id="rId7" w:history="1">
        <w:r w:rsidRPr="00D61D60">
          <w:rPr>
            <w:rStyle w:val="a3"/>
            <w:sz w:val="28"/>
            <w:szCs w:val="28"/>
          </w:rPr>
          <w:t>http://zakon.rada.gov.ua/laws/show/</w:t>
        </w:r>
        <w:r w:rsidRPr="00D61D60">
          <w:rPr>
            <w:rStyle w:val="a3"/>
            <w:bCs/>
            <w:sz w:val="28"/>
            <w:szCs w:val="28"/>
          </w:rPr>
          <w:t>895</w:t>
        </w:r>
        <w:r w:rsidRPr="00D61D60">
          <w:rPr>
            <w:rStyle w:val="a3"/>
            <w:sz w:val="28"/>
            <w:szCs w:val="28"/>
          </w:rPr>
          <w:t>/2010</w:t>
        </w:r>
      </w:hyperlink>
      <w:r w:rsidRPr="00D61D60">
        <w:rPr>
          <w:rStyle w:val="a4"/>
          <w:sz w:val="28"/>
          <w:szCs w:val="28"/>
          <w:lang w:val="uk-UA"/>
        </w:rPr>
        <w:t>) – є пріоритет «Нова якість життя». У межах цього пріоритету, Національний проект «Місто майбутнього» - проект, спрямований на підвищення якості життя через р</w:t>
      </w:r>
      <w:r w:rsidRPr="00D61D60">
        <w:rPr>
          <w:sz w:val="28"/>
          <w:szCs w:val="28"/>
          <w:lang w:val="uk-UA"/>
        </w:rPr>
        <w:t>еалізацію експериментального механізму розвитку регіону, основаного на розробці стратегічного плану та проектів розвитку.</w:t>
      </w:r>
    </w:p>
    <w:p w:rsidR="00092322" w:rsidRPr="00D61D60" w:rsidRDefault="00092322" w:rsidP="00092322">
      <w:pPr>
        <w:spacing w:line="360" w:lineRule="auto"/>
        <w:ind w:firstLine="709"/>
        <w:jc w:val="both"/>
        <w:rPr>
          <w:rStyle w:val="FontStyle155"/>
          <w:rFonts w:ascii="Times New Roman" w:cs="Times New Roman"/>
          <w:sz w:val="28"/>
          <w:szCs w:val="28"/>
          <w:lang w:val="uk-UA" w:eastAsia="uk-UA"/>
        </w:rPr>
      </w:pPr>
      <w:r w:rsidRPr="00D61D60">
        <w:rPr>
          <w:rStyle w:val="a4"/>
          <w:i/>
          <w:sz w:val="28"/>
          <w:szCs w:val="28"/>
          <w:lang w:val="uk-UA"/>
        </w:rPr>
        <w:t>Місія Національного проекту «Місто майбутнього»</w:t>
      </w:r>
      <w:r w:rsidRPr="00D61D60">
        <w:rPr>
          <w:rStyle w:val="a4"/>
          <w:sz w:val="28"/>
          <w:szCs w:val="28"/>
          <w:lang w:val="uk-UA"/>
        </w:rPr>
        <w:t xml:space="preserve"> </w:t>
      </w:r>
      <w:r w:rsidRPr="00D61D60">
        <w:rPr>
          <w:sz w:val="28"/>
          <w:szCs w:val="28"/>
          <w:lang w:val="uk-UA"/>
        </w:rPr>
        <w:t>– формування стратегічного плану та системи проектів розвитку міста.</w:t>
      </w:r>
    </w:p>
    <w:p w:rsidR="00092322" w:rsidRPr="00D61D60" w:rsidRDefault="00092322" w:rsidP="00092322">
      <w:pPr>
        <w:spacing w:line="360" w:lineRule="auto"/>
        <w:ind w:firstLine="708"/>
        <w:jc w:val="both"/>
        <w:rPr>
          <w:sz w:val="28"/>
          <w:szCs w:val="28"/>
          <w:lang w:val="uk-UA"/>
        </w:rPr>
      </w:pPr>
      <w:r w:rsidRPr="00D61D60">
        <w:rPr>
          <w:i/>
          <w:sz w:val="28"/>
          <w:szCs w:val="28"/>
          <w:lang w:val="uk-UA"/>
        </w:rPr>
        <w:lastRenderedPageBreak/>
        <w:t xml:space="preserve">Стратегічна мета – </w:t>
      </w:r>
      <w:r w:rsidRPr="00D61D60">
        <w:rPr>
          <w:sz w:val="28"/>
          <w:szCs w:val="28"/>
          <w:lang w:val="uk-UA"/>
        </w:rPr>
        <w:t>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p w:rsidR="003258E6" w:rsidRDefault="003258E6">
      <w:bookmarkStart w:id="0" w:name="_GoBack"/>
      <w:bookmarkEnd w:id="0"/>
    </w:p>
    <w:sectPr w:rsidR="003258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94" w:rsidRDefault="003E2E94" w:rsidP="00092322">
      <w:r>
        <w:separator/>
      </w:r>
    </w:p>
  </w:endnote>
  <w:endnote w:type="continuationSeparator" w:id="0">
    <w:p w:rsidR="003E2E94" w:rsidRDefault="003E2E94" w:rsidP="0009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94" w:rsidRDefault="003E2E94" w:rsidP="00092322">
      <w:r>
        <w:separator/>
      </w:r>
    </w:p>
  </w:footnote>
  <w:footnote w:type="continuationSeparator" w:id="0">
    <w:p w:rsidR="003E2E94" w:rsidRDefault="003E2E94" w:rsidP="00092322">
      <w:r>
        <w:continuationSeparator/>
      </w:r>
    </w:p>
  </w:footnote>
  <w:footnote w:id="1">
    <w:p w:rsidR="00092322" w:rsidRDefault="00092322" w:rsidP="00092322">
      <w:pPr>
        <w:pStyle w:val="a5"/>
      </w:pPr>
      <w:r>
        <w:rPr>
          <w:rStyle w:val="a7"/>
        </w:rPr>
        <w:footnoteRef/>
      </w:r>
      <w:r>
        <w:t xml:space="preserve"> Про затвердження Положення про проекти із пріоритетних напрямів соціально-економічного і культурного </w:t>
      </w:r>
    </w:p>
    <w:p w:rsidR="00092322" w:rsidRDefault="00092322" w:rsidP="00092322">
      <w:pPr>
        <w:pStyle w:val="a5"/>
      </w:pPr>
      <w:r>
        <w:t xml:space="preserve">розвитку  (національні  проекти):  постанова  КМУ  від  08.12.2010  р.  №  1255  [Електронний  ресурс].  –  Режим доступу: http://zakon4.rada.gov.ua/laws/show/1255-2010-%D0%BF,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FC"/>
    <w:rsid w:val="00092322"/>
    <w:rsid w:val="00323FFC"/>
    <w:rsid w:val="003258E6"/>
    <w:rsid w:val="003E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2322"/>
    <w:rPr>
      <w:color w:val="0000FF"/>
      <w:u w:val="single"/>
    </w:rPr>
  </w:style>
  <w:style w:type="character" w:styleId="a4">
    <w:name w:val="Strong"/>
    <w:qFormat/>
    <w:rsid w:val="00092322"/>
    <w:rPr>
      <w:b/>
      <w:bCs/>
    </w:rPr>
  </w:style>
  <w:style w:type="paragraph" w:styleId="a5">
    <w:name w:val="footnote text"/>
    <w:basedOn w:val="a"/>
    <w:link w:val="a6"/>
    <w:semiHidden/>
    <w:rsid w:val="00092322"/>
    <w:pPr>
      <w:ind w:firstLine="709"/>
      <w:jc w:val="both"/>
    </w:pPr>
    <w:rPr>
      <w:sz w:val="20"/>
      <w:szCs w:val="20"/>
      <w:lang w:val="uk-UA"/>
    </w:rPr>
  </w:style>
  <w:style w:type="character" w:customStyle="1" w:styleId="a6">
    <w:name w:val="Текст сноски Знак"/>
    <w:basedOn w:val="a0"/>
    <w:link w:val="a5"/>
    <w:semiHidden/>
    <w:rsid w:val="00092322"/>
    <w:rPr>
      <w:rFonts w:ascii="Times New Roman" w:eastAsia="Times New Roman" w:hAnsi="Times New Roman" w:cs="Times New Roman"/>
      <w:sz w:val="20"/>
      <w:szCs w:val="20"/>
      <w:lang w:val="uk-UA" w:eastAsia="ru-RU"/>
    </w:rPr>
  </w:style>
  <w:style w:type="character" w:styleId="a7">
    <w:name w:val="footnote reference"/>
    <w:semiHidden/>
    <w:rsid w:val="00092322"/>
    <w:rPr>
      <w:rFonts w:cs="Times New Roman"/>
      <w:vertAlign w:val="superscript"/>
    </w:rPr>
  </w:style>
  <w:style w:type="character" w:customStyle="1" w:styleId="FontStyle155">
    <w:name w:val="Font Style155"/>
    <w:rsid w:val="00092322"/>
    <w:rPr>
      <w:rFonts w:ascii="Arial Unicode MS" w:eastAsia="Arial Unicode MS" w:cs="Arial Unicode M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2322"/>
    <w:rPr>
      <w:color w:val="0000FF"/>
      <w:u w:val="single"/>
    </w:rPr>
  </w:style>
  <w:style w:type="character" w:styleId="a4">
    <w:name w:val="Strong"/>
    <w:qFormat/>
    <w:rsid w:val="00092322"/>
    <w:rPr>
      <w:b/>
      <w:bCs/>
    </w:rPr>
  </w:style>
  <w:style w:type="paragraph" w:styleId="a5">
    <w:name w:val="footnote text"/>
    <w:basedOn w:val="a"/>
    <w:link w:val="a6"/>
    <w:semiHidden/>
    <w:rsid w:val="00092322"/>
    <w:pPr>
      <w:ind w:firstLine="709"/>
      <w:jc w:val="both"/>
    </w:pPr>
    <w:rPr>
      <w:sz w:val="20"/>
      <w:szCs w:val="20"/>
      <w:lang w:val="uk-UA"/>
    </w:rPr>
  </w:style>
  <w:style w:type="character" w:customStyle="1" w:styleId="a6">
    <w:name w:val="Текст сноски Знак"/>
    <w:basedOn w:val="a0"/>
    <w:link w:val="a5"/>
    <w:semiHidden/>
    <w:rsid w:val="00092322"/>
    <w:rPr>
      <w:rFonts w:ascii="Times New Roman" w:eastAsia="Times New Roman" w:hAnsi="Times New Roman" w:cs="Times New Roman"/>
      <w:sz w:val="20"/>
      <w:szCs w:val="20"/>
      <w:lang w:val="uk-UA" w:eastAsia="ru-RU"/>
    </w:rPr>
  </w:style>
  <w:style w:type="character" w:styleId="a7">
    <w:name w:val="footnote reference"/>
    <w:semiHidden/>
    <w:rsid w:val="00092322"/>
    <w:rPr>
      <w:rFonts w:cs="Times New Roman"/>
      <w:vertAlign w:val="superscript"/>
    </w:rPr>
  </w:style>
  <w:style w:type="character" w:customStyle="1" w:styleId="FontStyle155">
    <w:name w:val="Font Style155"/>
    <w:rsid w:val="00092322"/>
    <w:rPr>
      <w:rFonts w:ascii="Arial Unicode MS" w:eastAsia="Arial Unicode MS" w:cs="Arial Unicode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895/2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2013-07-17T12:38:00Z</dcterms:created>
  <dcterms:modified xsi:type="dcterms:W3CDTF">2013-07-17T12:38:00Z</dcterms:modified>
</cp:coreProperties>
</file>