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5CD" w:rsidRPr="004524EF" w:rsidRDefault="006105CD" w:rsidP="006105CD">
      <w:pPr>
        <w:ind w:firstLine="708"/>
        <w:jc w:val="both"/>
        <w:rPr>
          <w:b/>
          <w:sz w:val="28"/>
          <w:szCs w:val="28"/>
          <w:lang w:val="uk-UA"/>
        </w:rPr>
      </w:pPr>
      <w:bookmarkStart w:id="0" w:name="_GoBack"/>
      <w:r w:rsidRPr="004524EF">
        <w:rPr>
          <w:b/>
          <w:sz w:val="28"/>
          <w:szCs w:val="28"/>
          <w:lang w:val="uk-UA"/>
        </w:rPr>
        <w:t>5.1.4.</w:t>
      </w:r>
      <w:r w:rsidRPr="004524EF">
        <w:rPr>
          <w:b/>
          <w:sz w:val="28"/>
          <w:szCs w:val="28"/>
          <w:lang w:val="uk-UA"/>
        </w:rPr>
        <w:tab/>
        <w:t>Обґрунтування розміщення технологічних об’єктів</w:t>
      </w:r>
    </w:p>
    <w:bookmarkEnd w:id="0"/>
    <w:p w:rsidR="006105CD" w:rsidRPr="004524EF" w:rsidRDefault="006105CD" w:rsidP="006105CD">
      <w:pPr>
        <w:ind w:firstLine="708"/>
        <w:jc w:val="both"/>
        <w:rPr>
          <w:b/>
          <w:sz w:val="28"/>
          <w:szCs w:val="28"/>
          <w:lang w:val="uk-UA"/>
        </w:rPr>
      </w:pPr>
    </w:p>
    <w:p w:rsidR="006105CD" w:rsidRPr="004524EF" w:rsidRDefault="006105CD" w:rsidP="006105C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Розрахунок ємності установ і підприємств обслуговування населення виконаний у відповідності до норм «Державних будівельних норм України. «ДБН 360-92**» (додаток 6.2 (рекомендований)) з урахуванням прогнозної чисельності відпочивальників оздоровчо-рекреаційної зони - 10,7 тис. осіб та оздоровчої зони – 2,5 тис. осіб.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Нижче в таблиці 5.12. наводиться розрахунок необхідної місткості установ та підприємств обслуговування на розрахунковий строк.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Враховуючи сучасні вимоги до організації установ та закладів загальнокурортного обслуговування, вище наведені нормативи та міжнародний рівень клініки відновного лікування, сферу обслуговування було більш деталізовано, запропоновано та включено нові види обслуговування, а також було зроблено угруповання за цілями відпочинку.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Запропонована наступна </w:t>
      </w:r>
      <w:r w:rsidRPr="004524EF">
        <w:rPr>
          <w:i/>
          <w:sz w:val="28"/>
          <w:szCs w:val="28"/>
          <w:lang w:val="uk-UA"/>
        </w:rPr>
        <w:t>модель</w:t>
      </w:r>
      <w:r w:rsidRPr="004524EF">
        <w:rPr>
          <w:sz w:val="28"/>
          <w:szCs w:val="28"/>
          <w:lang w:val="uk-UA"/>
        </w:rPr>
        <w:t xml:space="preserve"> закладів обслуговування.</w:t>
      </w:r>
    </w:p>
    <w:p w:rsidR="006105CD" w:rsidRPr="004524EF" w:rsidRDefault="006105CD" w:rsidP="006105CD">
      <w:pPr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br w:type="page"/>
      </w:r>
    </w:p>
    <w:p w:rsidR="006105CD" w:rsidRPr="004524EF" w:rsidRDefault="006105CD" w:rsidP="006105CD">
      <w:pPr>
        <w:rPr>
          <w:i/>
          <w:sz w:val="28"/>
          <w:szCs w:val="28"/>
          <w:lang w:val="uk-UA"/>
        </w:rPr>
        <w:sectPr w:rsidR="006105CD" w:rsidRPr="004524EF" w:rsidSect="009C67F3">
          <w:footerReference w:type="even" r:id="rId6"/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>Таблиця 5.12 – Розрахунок необхідної місткості установ та підприємств обслуговування</w:t>
      </w:r>
    </w:p>
    <w:tbl>
      <w:tblPr>
        <w:tblW w:w="14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3060"/>
        <w:gridCol w:w="1980"/>
        <w:gridCol w:w="1800"/>
        <w:gridCol w:w="1384"/>
      </w:tblGrid>
      <w:tr w:rsidR="006105CD" w:rsidRPr="004524EF" w:rsidTr="001B65BA">
        <w:trPr>
          <w:cantSplit/>
          <w:tblHeader/>
          <w:jc w:val="center"/>
        </w:trPr>
        <w:tc>
          <w:tcPr>
            <w:tcW w:w="6768" w:type="dxa"/>
            <w:vMerge w:val="restart"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Назва установ</w:t>
            </w:r>
          </w:p>
        </w:tc>
        <w:tc>
          <w:tcPr>
            <w:tcW w:w="3060" w:type="dxa"/>
            <w:vMerge w:val="restart"/>
            <w:tcBorders>
              <w:left w:val="nil"/>
            </w:tcBorders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1980" w:type="dxa"/>
            <w:vMerge w:val="restart"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Норматив на 1000 відпочивальників</w:t>
            </w:r>
          </w:p>
        </w:tc>
        <w:tc>
          <w:tcPr>
            <w:tcW w:w="3184" w:type="dxa"/>
            <w:gridSpan w:val="2"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Потреба</w:t>
            </w:r>
          </w:p>
        </w:tc>
      </w:tr>
      <w:tr w:rsidR="006105CD" w:rsidRPr="004524EF" w:rsidTr="001B65BA">
        <w:trPr>
          <w:cantSplit/>
          <w:tblHeader/>
          <w:jc w:val="center"/>
        </w:trPr>
        <w:tc>
          <w:tcPr>
            <w:tcW w:w="6768" w:type="dxa"/>
            <w:vMerge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060" w:type="dxa"/>
            <w:vMerge/>
            <w:tcBorders>
              <w:left w:val="nil"/>
            </w:tcBorders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vMerge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оздоровчо-рекреаційна зона</w:t>
            </w:r>
          </w:p>
        </w:tc>
        <w:tc>
          <w:tcPr>
            <w:tcW w:w="1384" w:type="dxa"/>
          </w:tcPr>
          <w:p w:rsidR="006105CD" w:rsidRPr="004524EF" w:rsidRDefault="006105CD" w:rsidP="001B65BA">
            <w:pPr>
              <w:keepNext/>
              <w:numPr>
                <w:ilvl w:val="12"/>
                <w:numId w:val="0"/>
              </w:num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оздоровча зона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Поліклініки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відвідувань/день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280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63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Кінотеатри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224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Клуби (універсальні зали)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392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88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Клуби (приміщення для гурткових занять)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Танцювальні зали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560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Танцювальні майданчики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784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175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Бібліотеки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1000 книжок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44,8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10,0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Відкриті кіно-естрадні майданчики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1344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300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Спортивні зали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vertAlign w:val="superscript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2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>підлоги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448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tcBorders>
              <w:bottom w:val="nil"/>
            </w:tcBorders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Басейни криті</w:t>
            </w:r>
          </w:p>
        </w:tc>
        <w:tc>
          <w:tcPr>
            <w:tcW w:w="3060" w:type="dxa"/>
            <w:tcBorders>
              <w:bottom w:val="nil"/>
            </w:tcBorders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vertAlign w:val="superscript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2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>дзеркала води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392</w:t>
            </w:r>
          </w:p>
        </w:tc>
        <w:tc>
          <w:tcPr>
            <w:tcW w:w="1384" w:type="dxa"/>
            <w:tcBorders>
              <w:bottom w:val="nil"/>
            </w:tcBorders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88,0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Басейни відкриті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vertAlign w:val="superscript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2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>дзеркала води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560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tcBorders>
              <w:top w:val="nil"/>
            </w:tcBorders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Комплекс майданчиків для дитячих ігор</w:t>
            </w:r>
          </w:p>
        </w:tc>
        <w:tc>
          <w:tcPr>
            <w:tcW w:w="3060" w:type="dxa"/>
            <w:tcBorders>
              <w:top w:val="nil"/>
            </w:tcBorders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1,12</w:t>
            </w:r>
          </w:p>
        </w:tc>
        <w:tc>
          <w:tcPr>
            <w:tcW w:w="1384" w:type="dxa"/>
            <w:tcBorders>
              <w:top w:val="nil"/>
            </w:tcBorders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Комплекс майданчиків для спортивних ігор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0,15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1,68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0,375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Продовольчі магазини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vertAlign w:val="superscript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2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торгової площі 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179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tcBorders>
              <w:bottom w:val="nil"/>
            </w:tcBorders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Промтоварні магазини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vertAlign w:val="superscript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2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торгової площі 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269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60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Їдальні, ресторани, кафе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1008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tcBorders>
              <w:top w:val="nil"/>
            </w:tcBorders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Майстерні ремонту одягу, взуття, галантереї, годинників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робоче 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2,8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Пункт прокату предметів курортного попиту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робоче 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0,3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Хімчистки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- // -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0,3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Перукарні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- // -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Фотоательє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- // -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Лазні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13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lastRenderedPageBreak/>
              <w:t>Фабрики-пральні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кг білизни за зміну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250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2800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625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  <w:r w:rsidRPr="004524EF">
              <w:rPr>
                <w:sz w:val="28"/>
                <w:szCs w:val="28"/>
              </w:rPr>
              <w:t>Склади загально-товарні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0,05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0,56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0,13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Склади спеціалізовані: будматеріалів, палива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2,24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Оранжерейно-тепличне господарство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2,24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Гаражі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машин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33,6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Ремонтні майстерні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роб. місце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  <w:vAlign w:val="center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Пожежні машини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пожежний автомобіль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0,5</w:t>
            </w:r>
          </w:p>
        </w:tc>
      </w:tr>
      <w:tr w:rsidR="006105CD" w:rsidRPr="004524EF" w:rsidTr="001B65BA">
        <w:trPr>
          <w:cantSplit/>
          <w:jc w:val="center"/>
        </w:trPr>
        <w:tc>
          <w:tcPr>
            <w:tcW w:w="6768" w:type="dxa"/>
          </w:tcPr>
          <w:p w:rsidR="006105CD" w:rsidRPr="004524EF" w:rsidRDefault="006105CD" w:rsidP="006105C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Громадські туалети</w:t>
            </w:r>
          </w:p>
        </w:tc>
        <w:tc>
          <w:tcPr>
            <w:tcW w:w="306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прилад</w:t>
            </w:r>
          </w:p>
        </w:tc>
        <w:tc>
          <w:tcPr>
            <w:tcW w:w="1980" w:type="dxa"/>
            <w:vAlign w:val="center"/>
          </w:tcPr>
          <w:p w:rsidR="006105CD" w:rsidRPr="004524EF" w:rsidRDefault="006105CD" w:rsidP="001B65BA">
            <w:pPr>
              <w:numPr>
                <w:ilvl w:val="12"/>
                <w:numId w:val="0"/>
              </w:num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384" w:type="dxa"/>
            <w:vAlign w:val="center"/>
          </w:tcPr>
          <w:p w:rsidR="006105CD" w:rsidRPr="004524EF" w:rsidRDefault="006105CD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</w:tr>
    </w:tbl>
    <w:p w:rsidR="006105CD" w:rsidRPr="004524EF" w:rsidRDefault="006105CD" w:rsidP="006105CD">
      <w:pPr>
        <w:rPr>
          <w:sz w:val="28"/>
          <w:szCs w:val="28"/>
          <w:lang w:val="uk-UA"/>
        </w:rPr>
        <w:sectPr w:rsidR="006105CD" w:rsidRPr="004524EF" w:rsidSect="00B60B8F">
          <w:pgSz w:w="16840" w:h="11907" w:orient="landscape" w:code="9"/>
          <w:pgMar w:top="851" w:right="851" w:bottom="1418" w:left="851" w:header="709" w:footer="709" w:gutter="0"/>
          <w:cols w:space="708"/>
          <w:docGrid w:linePitch="360"/>
        </w:sectPr>
      </w:pPr>
    </w:p>
    <w:p w:rsidR="006105CD" w:rsidRPr="004524EF" w:rsidRDefault="006105CD" w:rsidP="006105CD">
      <w:pPr>
        <w:pStyle w:val="2"/>
        <w:spacing w:after="0" w:line="360" w:lineRule="auto"/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lastRenderedPageBreak/>
        <w:t>Оздоровчо-рекреаційна зона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Адміністративний будинок міжнародної клініки відновного лікування запропоновано збудувати в комплексі з бібліотекою, виставковими залами і картинною галереєю (де поряд з мистецькими витворами майстрів будуть експонуватися роботи дітей, що тут лікуватимуться).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Поруч з адміністративним будинком зарезервоване також місце під культову споруду.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Центральною спорудою культурного обслуговування клініки стане універсальний видовищно-розважальний центр (амфітеатр), який складатиметься з таких основних складових: універсальної кіноконцертної зали глядацьких місць, </w:t>
      </w:r>
      <w:proofErr w:type="spellStart"/>
      <w:r w:rsidRPr="004524EF">
        <w:rPr>
          <w:sz w:val="28"/>
          <w:szCs w:val="28"/>
          <w:lang w:val="uk-UA"/>
        </w:rPr>
        <w:t>дансинг-холлу</w:t>
      </w:r>
      <w:proofErr w:type="spellEnd"/>
      <w:r w:rsidRPr="004524EF">
        <w:rPr>
          <w:sz w:val="28"/>
          <w:szCs w:val="28"/>
          <w:lang w:val="uk-UA"/>
        </w:rPr>
        <w:t>, боулінг-клубу та бару-ресторану.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Навпроти амфітеатру запроектовані терми. Їх пропонується зробити як цільовий комплекс. Центральну частину займе зимовий сад та плавальний басейн. Навколо них розташуються різні види терм: сауна, турецька лазня (хамам), руська баня (лазня). </w:t>
      </w:r>
      <w:proofErr w:type="spellStart"/>
      <w:r w:rsidRPr="004524EF">
        <w:rPr>
          <w:sz w:val="28"/>
          <w:szCs w:val="28"/>
          <w:lang w:val="uk-UA"/>
        </w:rPr>
        <w:t>Чередуватимуться</w:t>
      </w:r>
      <w:proofErr w:type="spellEnd"/>
      <w:r w:rsidRPr="004524EF">
        <w:rPr>
          <w:sz w:val="28"/>
          <w:szCs w:val="28"/>
          <w:lang w:val="uk-UA"/>
        </w:rPr>
        <w:t xml:space="preserve"> вони фітнес-центром, салоном краси і перукарнями, фітнес-кафе.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Значний акцент у проекті зроблений на розбудові спортивно-розважальних об’єктів. Їх запропоновано 3 комплекси, об’єднані у спортивні клуби: яхт-клуб для водних видів спорту та активного відпочинку на воді і два спортклуби для спортивно-розважальних об’єктів на землі.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Яхт-клуб розміщений в центральній частині узбережжя. В його складі запроектовані: пірс з стоянками морських катерів, елінги маломірних суден (скутерів, моторних човнів, глісерів тощо), елінги спортивних човнів (каяків, катамаранів, яхт малого класу), клуб аквалангістів та рибалок-аматорів, спорт-бар.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Спортивний клуб, який розміщений на півдні території клініки матиме специфіку водних та ігрових видів спорту. Тут передбачається розміщення критих спортивних залів для ігрових видів спорту, відкриті басейни, акваріум, боулінг-бар, а також відкриті спортивні майданчики для ігрових </w:t>
      </w:r>
      <w:r w:rsidRPr="004524EF">
        <w:rPr>
          <w:sz w:val="28"/>
          <w:szCs w:val="28"/>
          <w:lang w:val="uk-UA"/>
        </w:rPr>
        <w:lastRenderedPageBreak/>
        <w:t>видів спорту (футбол, волейбол, баскетбол та ін.), тенісні корти, майданчик для хокею на роликах, поле для стрільби з луку.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Спортивний клуб, розташований на півночі території клініки, матиме вигляд кантрі-клубу. Така спеціалізація визначатиметься наявністю поля для катання на конях (поні), розміщення міні-зоопарком та значних за площею спортивних і розважальних об’єктів – поля для міні-гольфу, </w:t>
      </w:r>
      <w:proofErr w:type="spellStart"/>
      <w:r w:rsidRPr="004524EF">
        <w:rPr>
          <w:sz w:val="28"/>
          <w:szCs w:val="28"/>
          <w:lang w:val="uk-UA"/>
        </w:rPr>
        <w:t>сквош-клубу</w:t>
      </w:r>
      <w:proofErr w:type="spellEnd"/>
      <w:r w:rsidRPr="004524EF">
        <w:rPr>
          <w:sz w:val="28"/>
          <w:szCs w:val="28"/>
          <w:lang w:val="uk-UA"/>
        </w:rPr>
        <w:t>, картинг-клубу та т.п. Обслуговуватиме їх сімейний ресторан.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Крім того, розширить мережу загальнокурортного обслуговування будівництво 4 торгових комплексів. У кожному торговому комплексі передбачаються магазини, пункт прокату речей курортного попиту, пункт прийому хімчистки, магазин-фотоательє, майстерні з ремонту одягу, взуття, галантереї, годинників, перукарні і салони краси. Доповнять їх дитячі кафе або спорт-бари.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Поруч з торговими центрами запроектоване розміщення 3 </w:t>
      </w:r>
      <w:proofErr w:type="spellStart"/>
      <w:r w:rsidRPr="004524EF">
        <w:rPr>
          <w:sz w:val="28"/>
          <w:szCs w:val="28"/>
          <w:lang w:val="uk-UA"/>
        </w:rPr>
        <w:t>диско-клубів</w:t>
      </w:r>
      <w:proofErr w:type="spellEnd"/>
      <w:r w:rsidRPr="004524EF">
        <w:rPr>
          <w:sz w:val="28"/>
          <w:szCs w:val="28"/>
          <w:lang w:val="uk-UA"/>
        </w:rPr>
        <w:t>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Специфіку розважальній мережі клініки (враховуючи її міжнародний рівень) пропонується досягнути через будівництво закладів обслуговування, які пропонується розмістити в </w:t>
      </w:r>
      <w:proofErr w:type="spellStart"/>
      <w:r w:rsidRPr="004524EF">
        <w:rPr>
          <w:sz w:val="28"/>
          <w:szCs w:val="28"/>
          <w:lang w:val="uk-UA"/>
        </w:rPr>
        <w:t>етно-комплексах</w:t>
      </w:r>
      <w:proofErr w:type="spellEnd"/>
      <w:r w:rsidRPr="004524EF">
        <w:rPr>
          <w:sz w:val="28"/>
          <w:szCs w:val="28"/>
          <w:lang w:val="uk-UA"/>
        </w:rPr>
        <w:t>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У зоні №1 </w:t>
      </w:r>
      <w:proofErr w:type="spellStart"/>
      <w:r w:rsidRPr="004524EF">
        <w:rPr>
          <w:sz w:val="28"/>
          <w:szCs w:val="28"/>
          <w:lang w:val="uk-UA"/>
        </w:rPr>
        <w:t>етно-комплексів</w:t>
      </w:r>
      <w:proofErr w:type="spellEnd"/>
      <w:r w:rsidRPr="004524EF">
        <w:rPr>
          <w:sz w:val="28"/>
          <w:szCs w:val="28"/>
          <w:lang w:val="uk-UA"/>
        </w:rPr>
        <w:t xml:space="preserve"> передбачене будівництво ресторанів різних національних кухонь у комплексі з </w:t>
      </w:r>
      <w:proofErr w:type="spellStart"/>
      <w:r w:rsidRPr="004524EF">
        <w:rPr>
          <w:sz w:val="28"/>
          <w:szCs w:val="28"/>
          <w:lang w:val="uk-UA"/>
        </w:rPr>
        <w:t>диско-клубами</w:t>
      </w:r>
      <w:proofErr w:type="spellEnd"/>
      <w:r w:rsidRPr="004524EF">
        <w:rPr>
          <w:sz w:val="28"/>
          <w:szCs w:val="28"/>
          <w:lang w:val="uk-UA"/>
        </w:rPr>
        <w:t>, а також казино з баром-рестораном. Крім того, тут передбачається будівництво більярдного клубу і комплексу розваг (</w:t>
      </w:r>
      <w:proofErr w:type="spellStart"/>
      <w:r w:rsidRPr="004524EF">
        <w:rPr>
          <w:sz w:val="28"/>
          <w:szCs w:val="28"/>
          <w:lang w:val="uk-UA"/>
        </w:rPr>
        <w:t>дартс-клуб</w:t>
      </w:r>
      <w:proofErr w:type="spellEnd"/>
      <w:r w:rsidRPr="004524EF">
        <w:rPr>
          <w:sz w:val="28"/>
          <w:szCs w:val="28"/>
          <w:lang w:val="uk-UA"/>
        </w:rPr>
        <w:t>, тир, ігрові автомати, ігрові атракціони).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У зоні №2 </w:t>
      </w:r>
      <w:proofErr w:type="spellStart"/>
      <w:r w:rsidRPr="004524EF">
        <w:rPr>
          <w:sz w:val="28"/>
          <w:szCs w:val="28"/>
          <w:lang w:val="uk-UA"/>
        </w:rPr>
        <w:t>етно-комплексів</w:t>
      </w:r>
      <w:proofErr w:type="spellEnd"/>
      <w:r w:rsidRPr="004524EF">
        <w:rPr>
          <w:sz w:val="28"/>
          <w:szCs w:val="28"/>
          <w:lang w:val="uk-UA"/>
        </w:rPr>
        <w:t xml:space="preserve"> передбачене будівництво ресторанів національних кухонь з </w:t>
      </w:r>
      <w:proofErr w:type="spellStart"/>
      <w:r w:rsidRPr="004524EF">
        <w:rPr>
          <w:sz w:val="28"/>
          <w:szCs w:val="28"/>
          <w:lang w:val="uk-UA"/>
        </w:rPr>
        <w:t>диско-клубами</w:t>
      </w:r>
      <w:proofErr w:type="spellEnd"/>
      <w:r w:rsidRPr="004524EF">
        <w:rPr>
          <w:sz w:val="28"/>
          <w:szCs w:val="28"/>
          <w:lang w:val="uk-UA"/>
        </w:rPr>
        <w:t>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Крім перелічених вище закладів, додатково, для потреб студентів </w:t>
      </w:r>
      <w:r w:rsidRPr="004524EF">
        <w:rPr>
          <w:i/>
          <w:sz w:val="28"/>
          <w:szCs w:val="28"/>
          <w:lang w:val="uk-UA"/>
        </w:rPr>
        <w:t>медичного коледжу</w:t>
      </w:r>
      <w:r w:rsidRPr="004524EF">
        <w:rPr>
          <w:sz w:val="28"/>
          <w:szCs w:val="28"/>
          <w:lang w:val="uk-UA"/>
        </w:rPr>
        <w:t xml:space="preserve"> передбачені кафе і спортивне ядро (стадіон, спортивні майданчики).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Також по усій території оздоровчо-рекреаційної зони передбачається розміщення басейнів з можливим їх </w:t>
      </w:r>
      <w:proofErr w:type="spellStart"/>
      <w:r w:rsidRPr="004524EF">
        <w:rPr>
          <w:sz w:val="28"/>
          <w:szCs w:val="28"/>
          <w:lang w:val="uk-UA"/>
        </w:rPr>
        <w:t>чередуванням</w:t>
      </w:r>
      <w:proofErr w:type="spellEnd"/>
      <w:r w:rsidRPr="004524EF">
        <w:rPr>
          <w:sz w:val="28"/>
          <w:szCs w:val="28"/>
          <w:lang w:val="uk-UA"/>
        </w:rPr>
        <w:t>: басейни з хвилями, кафе на воді, басейни з підводними гротами (рибами і водоростями).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>Інші підприємства, які необхідні для обслуговування відпочивальників, розміщуватимуться в комунальній зоні. Це конюшня, фабрика-пральня, оранжерейно-тепличне господарство, склади загально товарні і спеціалізовані: будматеріалів, палива тощо.</w:t>
      </w:r>
    </w:p>
    <w:p w:rsidR="006105CD" w:rsidRPr="004524EF" w:rsidRDefault="006105CD" w:rsidP="006105CD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Там же передбачені: пункт прокату велосипедів, гаражі, ремонтні майстерні, пожежне депо, АЗС, СТО.</w:t>
      </w:r>
    </w:p>
    <w:p w:rsidR="00192436" w:rsidRDefault="00192436"/>
    <w:sectPr w:rsidR="0019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B37" w:rsidRDefault="006105CD" w:rsidP="009C67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6B37" w:rsidRDefault="006105CD" w:rsidP="00B60B8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B37" w:rsidRDefault="006105CD" w:rsidP="00A300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56B37" w:rsidRDefault="006105CD" w:rsidP="00B60B8F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B90"/>
    <w:rsid w:val="00192436"/>
    <w:rsid w:val="004F2B90"/>
    <w:rsid w:val="0061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6105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3"/>
    <w:rsid w:val="006105C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105C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105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6105CD"/>
    <w:rPr>
      <w:rFonts w:cs="Times New Roman"/>
    </w:rPr>
  </w:style>
  <w:style w:type="paragraph" w:styleId="a6">
    <w:name w:val="footnote text"/>
    <w:basedOn w:val="a"/>
    <w:link w:val="a7"/>
    <w:semiHidden/>
    <w:rsid w:val="006105CD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7">
    <w:name w:val="Текст сноски Знак"/>
    <w:basedOn w:val="a0"/>
    <w:link w:val="a6"/>
    <w:semiHidden/>
    <w:rsid w:val="006105CD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C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6105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3"/>
    <w:rsid w:val="006105C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105C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105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6105CD"/>
    <w:rPr>
      <w:rFonts w:cs="Times New Roman"/>
    </w:rPr>
  </w:style>
  <w:style w:type="paragraph" w:styleId="a6">
    <w:name w:val="footnote text"/>
    <w:basedOn w:val="a"/>
    <w:link w:val="a7"/>
    <w:semiHidden/>
    <w:rsid w:val="006105CD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7">
    <w:name w:val="Текст сноски Знак"/>
    <w:basedOn w:val="a0"/>
    <w:link w:val="a6"/>
    <w:semiHidden/>
    <w:rsid w:val="006105CD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2013-07-22T09:04:00Z</dcterms:created>
  <dcterms:modified xsi:type="dcterms:W3CDTF">2013-07-22T09:04:00Z</dcterms:modified>
</cp:coreProperties>
</file>