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584" w:rsidRDefault="00896584" w:rsidP="0089658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4.2.</w:t>
      </w:r>
      <w:r>
        <w:rPr>
          <w:rFonts w:ascii="Times New Roman" w:hAnsi="Times New Roman"/>
          <w:b/>
          <w:sz w:val="28"/>
          <w:szCs w:val="28"/>
          <w:lang w:val="uk-UA"/>
        </w:rPr>
        <w:tab/>
        <w:t>Етапи впровадження</w:t>
      </w:r>
    </w:p>
    <w:p w:rsidR="00896584" w:rsidRDefault="00896584" w:rsidP="0089658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Calibri" w:hAnsi="Calibri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.4pt;margin-top:4.65pt;width:477.7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">
            <v:shadow on="t" opacity=".5" offset="6pt,6pt"/>
          </v:shape>
        </w:pict>
      </w:r>
    </w:p>
    <w:p w:rsidR="00896584" w:rsidRDefault="00896584" w:rsidP="0089658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96584" w:rsidRDefault="00896584" w:rsidP="0089658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96584" w:rsidRDefault="00896584" w:rsidP="0089658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4.2.1</w:t>
      </w:r>
      <w:r>
        <w:rPr>
          <w:rFonts w:ascii="Times New Roman" w:hAnsi="Times New Roman"/>
          <w:b/>
          <w:sz w:val="28"/>
          <w:szCs w:val="28"/>
          <w:lang w:val="uk-UA"/>
        </w:rPr>
        <w:tab/>
        <w:t>Календарний графік «час-гроші» (діаграма Ганта)</w:t>
      </w:r>
    </w:p>
    <w:p w:rsidR="00896584" w:rsidRDefault="00896584" w:rsidP="0089658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96584" w:rsidRDefault="00896584" w:rsidP="00896584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Наявна предметна область проекту та опис виробничого плану робить можливим перехід до наступного етапу – деталізації проектного процесу щодо фаз, етапів, завдань і робіт.</w:t>
      </w:r>
      <w:r>
        <w:rPr>
          <w:rFonts w:ascii="Times New Roman" w:hAnsi="Times New Roman"/>
          <w:sz w:val="26"/>
          <w:szCs w:val="26"/>
          <w:lang w:val="uk-UA"/>
        </w:rPr>
        <w:tab/>
      </w:r>
    </w:p>
    <w:p w:rsidR="00896584" w:rsidRDefault="00896584" w:rsidP="00896584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План керування проектом містить погоджене всіма учасниками документально зафіксоване уявлення про проект. Це основний документ – точка опори для всього наступного розвитку проекту.</w:t>
      </w:r>
    </w:p>
    <w:p w:rsidR="00896584" w:rsidRDefault="00896584" w:rsidP="00896584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Типовими фазами проектного процесу є:</w:t>
      </w:r>
    </w:p>
    <w:p w:rsidR="00896584" w:rsidRDefault="00896584" w:rsidP="00896584">
      <w:pPr>
        <w:widowControl w:val="0"/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передінвестиційна;</w:t>
      </w:r>
    </w:p>
    <w:p w:rsidR="00896584" w:rsidRDefault="00896584" w:rsidP="00896584">
      <w:pPr>
        <w:widowControl w:val="0"/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інвестиційна;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експлуатаційна;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заключна.</w:t>
      </w:r>
    </w:p>
    <w:p w:rsidR="00896584" w:rsidRDefault="00896584" w:rsidP="00896584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Типовими етапами проекту є: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підготовка проекту;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техніко-економічне обґрунтування (ТЕО) нового операційного процесу, продукту або послуги;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розробка проектного процесу;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розробка організаційної структури для керування проектом;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виконання проекту;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експлуатація;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закриття.</w:t>
      </w:r>
    </w:p>
    <w:p w:rsidR="00896584" w:rsidRDefault="00896584" w:rsidP="00896584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Планування проектного процесу передбачає: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розробку WBS проекту;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розробку графіка проекту;</w:t>
      </w:r>
    </w:p>
    <w:p w:rsidR="00896584" w:rsidRDefault="00896584" w:rsidP="00896584">
      <w:pPr>
        <w:numPr>
          <w:ilvl w:val="0"/>
          <w:numId w:val="1"/>
        </w:numPr>
        <w:spacing w:after="0" w:line="360" w:lineRule="auto"/>
        <w:ind w:firstLine="0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обґрунтування ресурсів для реалізації проекту.</w:t>
      </w:r>
    </w:p>
    <w:p w:rsidR="00896584" w:rsidRDefault="00896584" w:rsidP="00896584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Сукупність типових етапів і завдань представляє основу для розробки проектного процесу.</w:t>
      </w:r>
    </w:p>
    <w:p w:rsidR="00896584" w:rsidRDefault="00896584" w:rsidP="00896584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ab/>
        <w:t>Виконана декомпозиція проектного процесу дає уявлення про роботи, які необхідно виконати для реалізації проекту. Наступним етапом є визначення тривалості кожної роботи. При проектуванні рекреаційно-оздоровчої зони формування структури робіт і нормування виконувалися методом експертних оцінок (експертами виступали проектувальники гоночних трас і представники будівельних компаній), враховувалися будівельні й технологічні норми, а також застосовувався метод оцінки за аналогами.</w:t>
      </w:r>
    </w:p>
    <w:p w:rsidR="00896584" w:rsidRDefault="00896584" w:rsidP="00896584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При складанні плану проекту також враховуються наявні в розпорядженні ресурси (трудові, матеріальні, фінансові).</w:t>
      </w:r>
    </w:p>
    <w:p w:rsidR="00896584" w:rsidRDefault="00896584" w:rsidP="00896584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Графік проектного процесу відображає сукупність логічно відособлених робіт плану реалізації проекту, які виконуються послідовно або паралельно з метою перетворення наявних трудових і матеріальних ресурсів у заплановані результати.</w:t>
      </w:r>
    </w:p>
    <w:p w:rsidR="00896584" w:rsidRDefault="00896584" w:rsidP="00896584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>Графік проектного процесу розроблявся за допомогою програмного продукту Microsoft Project 2010 Professional. Для того, що б перетворити наявну декомпозицію проектного рішення у графік проектного процесу було введено: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загальні характеристики проекту;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дату початку проекту;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наявні в розпорядженні ресурси;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календарі для окремих трудових ресурсів, час роботи яких відрізняється від стандартного;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найменування робіт;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зв'язки між роботами;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тривалість робіт;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наявні обмеження доступності ресурсів і строків виконання робіт;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визначити повторювані завдання;</w:t>
      </w:r>
    </w:p>
    <w:p w:rsidR="00896584" w:rsidRDefault="00896584" w:rsidP="00896584">
      <w:pPr>
        <w:numPr>
          <w:ilvl w:val="0"/>
          <w:numId w:val="2"/>
        </w:numPr>
        <w:spacing w:after="0" w:line="360" w:lineRule="auto"/>
        <w:ind w:hanging="15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визначити віхи в проекті.</w:t>
      </w:r>
    </w:p>
    <w:p w:rsidR="00896584" w:rsidRDefault="00896584" w:rsidP="00896584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 xml:space="preserve">Після введення даних розраховано перший варіант графіка. За допомогою вбудованих інструментів MS Project визначено ресурси, завантаження яких необхідно вирівнювати. Дана ситуація відбувається через залучення одного й того ж ресурсу в паралельних роботах або перевищення припустимих норм. Після внесення змін графік був перерахований. Кількість ітерацій зміни графіка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>виконання проекту є залежним від масштабу проекту й професійних здібностей розробників. У ході коректування графіка було досягнуто:</w:t>
      </w:r>
    </w:p>
    <w:p w:rsidR="00896584" w:rsidRDefault="00896584" w:rsidP="00896584">
      <w:pPr>
        <w:numPr>
          <w:ilvl w:val="0"/>
          <w:numId w:val="3"/>
        </w:numPr>
        <w:spacing w:after="0" w:line="360" w:lineRule="auto"/>
        <w:ind w:hanging="18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оптимальне завантаження ресурсів;</w:t>
      </w:r>
    </w:p>
    <w:p w:rsidR="00896584" w:rsidRDefault="00896584" w:rsidP="00896584">
      <w:pPr>
        <w:numPr>
          <w:ilvl w:val="0"/>
          <w:numId w:val="3"/>
        </w:numPr>
        <w:spacing w:after="0" w:line="360" w:lineRule="auto"/>
        <w:ind w:hanging="18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найкоротший час виконання проекту;</w:t>
      </w:r>
    </w:p>
    <w:p w:rsidR="00896584" w:rsidRDefault="00896584" w:rsidP="00896584">
      <w:pPr>
        <w:numPr>
          <w:ilvl w:val="0"/>
          <w:numId w:val="3"/>
        </w:numPr>
        <w:spacing w:after="0" w:line="360" w:lineRule="auto"/>
        <w:ind w:hanging="18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виконання встановлених обмежень.</w:t>
      </w:r>
    </w:p>
    <w:p w:rsidR="00896584" w:rsidRDefault="00896584" w:rsidP="00896584">
      <w:pPr>
        <w:widowControl w:val="0"/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  <w:t xml:space="preserve">За графіком виконання робіт проекту визначено загальну тривалість проекту, а також тривалість окремих етапів. Отримана в ході розробки графіка реалізації проекту діаграма Ганта наглядно свідчить про те, що виконання багатьох робіт проекту відбувається паралельно, скорочуючи загальну тривалість усього проекту. </w:t>
      </w:r>
      <w:r>
        <w:rPr>
          <w:rFonts w:ascii="Times New Roman" w:hAnsi="Times New Roman"/>
          <w:i/>
          <w:sz w:val="26"/>
          <w:szCs w:val="26"/>
          <w:lang w:val="uk-UA"/>
        </w:rPr>
        <w:t>Графік реалізації проекту (діаграма Ганта) у форматі MS Project представлений у додатку А.</w:t>
      </w:r>
    </w:p>
    <w:p w:rsidR="00896584" w:rsidRDefault="00896584" w:rsidP="00896584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/>
        </w:rPr>
        <w:t>4.22 - WBS проекту «</w:t>
      </w:r>
      <w:r>
        <w:rPr>
          <w:rFonts w:ascii="Times New Roman" w:hAnsi="Times New Roman"/>
          <w:sz w:val="26"/>
          <w:szCs w:val="26"/>
          <w:lang w:val="en-US"/>
        </w:rPr>
        <w:t>InterMedicalEcoCity</w:t>
      </w:r>
      <w:r>
        <w:rPr>
          <w:rFonts w:ascii="Times New Roman" w:hAnsi="Times New Roman"/>
          <w:sz w:val="26"/>
          <w:szCs w:val="26"/>
          <w:lang w:val="uk-UA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3119"/>
        <w:gridCol w:w="1559"/>
        <w:gridCol w:w="1702"/>
        <w:gridCol w:w="1796"/>
      </w:tblGrid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Код за СДР**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фаз та етапів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Час виконання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Дата початку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Дата закінчення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Проект створення «InterМedicalEcoCity»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3752д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ПІДГОТОВЧА ФАЗА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896584" w:rsidTr="00896584">
        <w:trPr>
          <w:trHeight w:val="38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Передінвестиційні дослідження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Дослідження умов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17.05.13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Експертиза представленої проектної пропозиції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01.04.13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16.04.13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Експрес-аналіз соціально-економічних та екологічних умов реалізації проекту та технічних рішень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29.04.13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та аналіз структурно-логічної матриці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17.04.13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30.04.13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Аналіз можливості та доцільності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01.05.13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10.05.13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1.1.1.1.5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Прийняття рішення про подальшу роботу за проектом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13.05.13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17.05.13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Розроблення попереднього техніко-економічного обґрунтування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01.08.13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Галузеве, технологічне та ринкове обґрунтування необхідності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24.05.13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Дослідження інвестиційних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можливостей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22.05.13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1.1.1.2.3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попередніх маркетингових досліджень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07.06.13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попередніх проектно-конструкторських розрахунків, проектно-будівельне планування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20.05.13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14.06.13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наявності необхідних ресурсів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17.06.13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05.07.13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Фінансовий аналіз проекту, створення альтернативних моделей фінансування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17.06.13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02.07.13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Вибір оптимальної моделі фінансування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Визначення форми участі держави та створення моделі надання державної підтримки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08.07.13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Обґрунтування організаційно-правової форми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Підготовка до отримання дозвільної документації, в тому числі для забезпечення земельними ділянками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18.07.13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31.07.13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плану виробничої діяльності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22.07.13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Прогнозна оцінка ефективності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23.07.13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29.07.13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1.1.1.2.13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Попереднє ТЕО створено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01.08.13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01.08.13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Розроблення техніко-економічного обґрунтування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сценаріїв реалізації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08.08.13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Оцінка ризиків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08.08.13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Обґрунтування моделі діяльності та складу уповноваженого органу з управління проектом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09.08.13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15.08.13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пакету інвестиційних документів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бізнес-плану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02.08.13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21.08.13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проектно-кошторисної документації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09.08.13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05.09.13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1.1.1.3.7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ТЕО розроблено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06.09.13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системи менеджменту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технології менеджменту з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урахуванням очікуваних змін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01.10.13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1.1.2.2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Розроблення системи прийняття раціональних управлінських рішень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12.11.13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комунікацій та управління інтеграцією в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змістом в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часом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вартістю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20.09.13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якістю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27.09.13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16.10.13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ресурсами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27.09.13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15.10.13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Аналіз ризиків та розробка системи управління ризиками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17.10.13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11.11.13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Розроблення системи управління закупівлями у проекті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23.09.13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10.10.13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1.1.2.11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Систему менеджменту проекту створено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02.12.13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системи маркетингу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концепції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09.09.13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17.09.13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та затвердження програми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18.09.13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22.10.13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Розробка плану роботи з інвесторами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23.10.13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29.10.13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плану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23.10.13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1.1.3.5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Систему маркетингу проекту розроблено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Підготовчу фазу завершено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ІНВЕСТИЦІЙНА ФАЗА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05.08.13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Робота щодо забезпечення фінансування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20.05.14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Пошук інвесторів та проведення переговорів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08.04.14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Укладання угод про співпрацю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09.04.14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20.05.14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програми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05.08.13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04.08.14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періодичних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маркетингових досліджень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30.01.14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1.2.2.1.1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маркетингового дослідження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14.01.14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Обробка результатів маркетингового дослідження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21.01.14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Коректування плану маркетингу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22.01.14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28.01.14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1.2.2.1.4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Внесення змін у проектну документацію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22.01.14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30.01.14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Реалізація маркетингових заходів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31.01.14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продуктом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31.01.14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10.02.14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ціною передбачуваних послуг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11.02.14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Пт 28.02.14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збутом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03.03.14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цільовою аудиторією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03.03.14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1.2.2.2.5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зовнішнім оточенням 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Пн 03.03.14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20.03.14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Створення об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єктів оздоровчої зони (І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655д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21.05.14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22.11.16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земельною ділянкою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21.05.14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01.07.14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Будівельно-монтажні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02.07.14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12.07.16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 медичного устаткування, меблі, закупка інвентарю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13.07.16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04.10.16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Пуско-налагоджувальні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05.10.16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15.11.16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1.2.3.5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Запуск І черги 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єктів оздоровчої зони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16.11.16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22.11.16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Створення об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єктів оздоровчої зони (ІІ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801д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18.12.19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земельною ділянкою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14.02.17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Будівельно-монтажні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15.02.17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30.07.19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Встановлення медичного устаткування, меблі, закупка інвентарю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31.07.19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16.10.19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Пуско-налагоджувальні роботи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17.10.19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11.12.19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1.2.4.5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Запуск ІІ черги 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єктів оздоровчої зони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12.12.19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18.12.19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Підготовка площадки для реалізації локальних інвестиційних проектів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(ІІІ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840д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11.02.20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1.2.5.1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Утворення території під капітальну забудову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23.11.16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17.07.18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системи водопостачання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07.05.19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каналізаційної мережі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26.03.19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транспортної мережі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11.02.20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18.07.18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1.2.5.6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Площадку ІІІ черги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03.12.19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локальних інвестиційних проектів (ІІІ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Санаторії для батьків з дітьми та дитячі санаторії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24.01.23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Розважальний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25.01.23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14.11.23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Курортні готелі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05.04.22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Пансіонати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15.11.22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Міні-пансіонати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12.02.20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09.03.21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Молодіжний табір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155д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10.03.21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12.10.21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Етнокомплекси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25.01.23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25.06.24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Басейни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15.11.23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30.04.24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Житлова забудова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06.04.22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Коледж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212д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06.04.22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Чт 26.01.23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1.2.6.11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єкти туристичної інфраструктури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07.01.25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Підготовка площадки для реалізації локальних інвестиційних проектів (ІV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Підготовка території, гідротехнічні заходи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04.12.19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09.03.21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системи водопостачання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10.03.21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07.09.21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Створення каналізаційної мережі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10.03.21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16.11.21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17.11.21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1.2.7.5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Площадку ІІІ черги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18.10.22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Реалізація локальних інвестиційних проектів (ІІІ черга)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08.01.25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Аквапарк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08.01.25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14.04.26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Універсальний розважальний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08.01.25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20.01.26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Спортивний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15.04.26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27.04.27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Торгово-виставковий центр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15.04.26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1.2.8.5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парки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Ср 21.01.26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29.09.26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1.2.8.6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sym w:font="Symbol" w:char="00A2"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єкти парково-громадської зони підготовлено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  <w:tr w:rsidR="00896584" w:rsidTr="0089658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1.2.9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Інвестиційну фазу завершено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584" w:rsidRDefault="00896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Вт 17.08.27</w:t>
            </w:r>
          </w:p>
        </w:tc>
      </w:tr>
    </w:tbl>
    <w:p w:rsidR="00896584" w:rsidRDefault="00896584" w:rsidP="00896584">
      <w:pPr>
        <w:jc w:val="both"/>
        <w:rPr>
          <w:rFonts w:ascii="Times New Roman" w:eastAsia="Times New Roman" w:hAnsi="Times New Roman"/>
          <w:sz w:val="26"/>
          <w:szCs w:val="26"/>
          <w:lang w:val="uk-UA"/>
        </w:rPr>
      </w:pPr>
    </w:p>
    <w:p w:rsidR="00896584" w:rsidRDefault="00896584" w:rsidP="00896584">
      <w:p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* в таблиці представлено етапи виконання робіт, оскільки для проектів такого масштабу деталізація алгоритму до рівня робіт не проводиться</w:t>
      </w:r>
    </w:p>
    <w:p w:rsidR="00896584" w:rsidRDefault="00896584" w:rsidP="00896584">
      <w:p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** код за СДР вказує на підпорядкованість етапів робіт і певних фаз проекту</w:t>
      </w:r>
    </w:p>
    <w:p w:rsidR="00896584" w:rsidRDefault="00896584" w:rsidP="00896584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00000" w:rsidRDefault="00896584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ont30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662C0"/>
    <w:multiLevelType w:val="hybridMultilevel"/>
    <w:tmpl w:val="57826EF4"/>
    <w:lvl w:ilvl="0" w:tplc="3834AF1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font306" w:hAnsi="font306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2D697B"/>
    <w:multiLevelType w:val="hybridMultilevel"/>
    <w:tmpl w:val="A31E5510"/>
    <w:lvl w:ilvl="0" w:tplc="3834AF14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(W1)" w:hAnsi="Times New (W1)" w:cs="Times New Roman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85419B"/>
    <w:multiLevelType w:val="hybridMultilevel"/>
    <w:tmpl w:val="23E439FA"/>
    <w:lvl w:ilvl="0" w:tplc="3834AF14">
      <w:start w:val="1"/>
      <w:numFmt w:val="bullet"/>
      <w:lvlText w:val="–"/>
      <w:lvlJc w:val="left"/>
      <w:pPr>
        <w:tabs>
          <w:tab w:val="num" w:pos="870"/>
        </w:tabs>
        <w:ind w:left="870" w:hanging="360"/>
      </w:pPr>
      <w:rPr>
        <w:rFonts w:ascii="Times New (W1)" w:hAnsi="Times New (W1)" w:cs="Times New Roman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u w:val="none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896584"/>
    <w:rsid w:val="00896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1854</Words>
  <Characters>10571</Characters>
  <Application>Microsoft Office Word</Application>
  <DocSecurity>0</DocSecurity>
  <Lines>88</Lines>
  <Paragraphs>24</Paragraphs>
  <ScaleCrop>false</ScaleCrop>
  <Company/>
  <LinksUpToDate>false</LinksUpToDate>
  <CharactersWithSpaces>12401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2013-08-08T10:53:00Z</dcterms:created>
  <dcterms:modified xsi:type="dcterms:W3CDTF">2013-08-08T10:53:00Z</dcterms:modified>
</cp:coreProperties>
</file>