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A60" w:rsidRDefault="00E57A60" w:rsidP="00E57A60">
      <w:pPr>
        <w:pStyle w:val="a5"/>
        <w:spacing w:line="360" w:lineRule="auto"/>
        <w:ind w:left="0"/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4.1.2.1. Планувальна структура за рекреаційною ємністю території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Оздоровчо-рекреаційна зона</w:t>
      </w: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E57A60" w:rsidRDefault="00E57A60" w:rsidP="00E57A60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 xml:space="preserve">Структура та ємність </w:t>
      </w:r>
      <w:r>
        <w:rPr>
          <w:rFonts w:ascii="Times New Roman" w:hAnsi="Times New Roman"/>
          <w:i/>
          <w:sz w:val="26"/>
          <w:szCs w:val="26"/>
          <w:lang w:val="uk-UA"/>
        </w:rPr>
        <w:t>оздоровчо-рекреаційної зони</w:t>
      </w:r>
      <w:r>
        <w:rPr>
          <w:rFonts w:ascii="Times New Roman" w:hAnsi="Times New Roman"/>
          <w:sz w:val="26"/>
          <w:szCs w:val="26"/>
          <w:lang w:val="uk-UA"/>
        </w:rPr>
        <w:t xml:space="preserve"> визначені з урахуванням раціонального і ефективного використання території та будівництва оздоровчо-рекреаційних закладів з сучасним рівнем обслуговування. Передбачається, що оздоровчо-рекреаційні заклади будуть функціонувати цілий рік</w:t>
      </w:r>
      <w:r>
        <w:rPr>
          <w:rStyle w:val="a6"/>
          <w:rFonts w:ascii="Times New Roman" w:hAnsi="Times New Roman"/>
          <w:sz w:val="26"/>
          <w:szCs w:val="26"/>
          <w:lang w:val="uk-UA"/>
        </w:rPr>
        <w:footnoteReference w:id="2"/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 метою надання високого рівня обслуговування відпочивальникам, при розрахунку місткості оздоровчих та рекреаційних закладів були узяті (згідно таблиці 6.1 ДБН 360-92**) наступні показники:</w:t>
      </w:r>
    </w:p>
    <w:p w:rsidR="00E57A60" w:rsidRDefault="00E57A60" w:rsidP="00E57A60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санаторії для батьків з дітьми і дитячі санаторії - 170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/місце;</w:t>
      </w:r>
    </w:p>
    <w:p w:rsidR="00E57A60" w:rsidRDefault="00E57A60" w:rsidP="00E57A60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курортні готелі – 60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/місце;</w:t>
      </w:r>
    </w:p>
    <w:p w:rsidR="00E57A60" w:rsidRDefault="00E57A60" w:rsidP="00E57A60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пансіонати (міні-пансіонати) – 150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/місце;</w:t>
      </w:r>
    </w:p>
    <w:p w:rsidR="00E57A60" w:rsidRDefault="00E57A60" w:rsidP="00E57A60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міжнародні пансіонати – 120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/місце;</w:t>
      </w:r>
    </w:p>
    <w:p w:rsidR="00E57A60" w:rsidRDefault="00E57A60" w:rsidP="00E57A60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молодіжний табір – 140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/місце.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Структура будівництва оздоровчо-рекреаційних закладів матиме наступний вигляд:</w:t>
      </w:r>
    </w:p>
    <w:p w:rsidR="00E57A60" w:rsidRDefault="00E57A60" w:rsidP="00E57A60">
      <w:pPr>
        <w:numPr>
          <w:ilvl w:val="0"/>
          <w:numId w:val="2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санаторії для батьків з дітьми і дитячі санаторії (на площі </w:t>
      </w:r>
      <w:smartTag w:uri="urn:schemas-microsoft-com:office:smarttags" w:element="metricconverter">
        <w:smartTagPr>
          <w:attr w:name="ProductID" w:val="61,36 га"/>
        </w:smartTagPr>
        <w:r>
          <w:rPr>
            <w:rFonts w:ascii="Times New Roman" w:hAnsi="Times New Roman"/>
            <w:sz w:val="26"/>
            <w:szCs w:val="26"/>
            <w:lang w:val="uk-UA"/>
          </w:rPr>
          <w:t>61,36 га</w:t>
        </w:r>
      </w:smartTag>
      <w:r>
        <w:rPr>
          <w:rFonts w:ascii="Times New Roman" w:hAnsi="Times New Roman"/>
          <w:sz w:val="26"/>
          <w:szCs w:val="26"/>
          <w:lang w:val="uk-UA"/>
        </w:rPr>
        <w:t>) на 3600 місць;</w:t>
      </w:r>
    </w:p>
    <w:p w:rsidR="00E57A60" w:rsidRDefault="00E57A60" w:rsidP="00E57A60">
      <w:pPr>
        <w:numPr>
          <w:ilvl w:val="0"/>
          <w:numId w:val="2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курортні та туристичні готелі (на площі </w:t>
      </w:r>
      <w:smartTag w:uri="urn:schemas-microsoft-com:office:smarttags" w:element="metricconverter">
        <w:smartTagPr>
          <w:attr w:name="ProductID" w:val="7,2 га"/>
        </w:smartTagPr>
        <w:r>
          <w:rPr>
            <w:rFonts w:ascii="Times New Roman" w:hAnsi="Times New Roman"/>
            <w:sz w:val="26"/>
            <w:szCs w:val="26"/>
            <w:lang w:val="uk-UA"/>
          </w:rPr>
          <w:t>7,2 га</w:t>
        </w:r>
      </w:smartTag>
      <w:r>
        <w:rPr>
          <w:rFonts w:ascii="Times New Roman" w:hAnsi="Times New Roman"/>
          <w:sz w:val="26"/>
          <w:szCs w:val="26"/>
          <w:lang w:val="uk-UA"/>
        </w:rPr>
        <w:t>) на 1200 місць;</w:t>
      </w:r>
    </w:p>
    <w:p w:rsidR="00E57A60" w:rsidRDefault="00E57A60" w:rsidP="00E57A60">
      <w:pPr>
        <w:numPr>
          <w:ilvl w:val="0"/>
          <w:numId w:val="2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пансіонати (на площі </w:t>
      </w:r>
      <w:smartTag w:uri="urn:schemas-microsoft-com:office:smarttags" w:element="metricconverter">
        <w:smartTagPr>
          <w:attr w:name="ProductID" w:val="52,8 га"/>
        </w:smartTagPr>
        <w:r>
          <w:rPr>
            <w:rFonts w:ascii="Times New Roman" w:hAnsi="Times New Roman"/>
            <w:sz w:val="26"/>
            <w:szCs w:val="26"/>
            <w:lang w:val="uk-UA"/>
          </w:rPr>
          <w:t>52,8 га</w:t>
        </w:r>
      </w:smartTag>
      <w:r>
        <w:rPr>
          <w:rFonts w:ascii="Times New Roman" w:hAnsi="Times New Roman"/>
          <w:sz w:val="26"/>
          <w:szCs w:val="26"/>
          <w:lang w:val="uk-UA"/>
        </w:rPr>
        <w:t>) на 3500 місць;</w:t>
      </w:r>
    </w:p>
    <w:p w:rsidR="00E57A60" w:rsidRDefault="00E57A60" w:rsidP="00E57A60">
      <w:pPr>
        <w:numPr>
          <w:ilvl w:val="0"/>
          <w:numId w:val="2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міжнародні пансіонати (на площі </w:t>
      </w:r>
      <w:smartTag w:uri="urn:schemas-microsoft-com:office:smarttags" w:element="metricconverter">
        <w:smartTagPr>
          <w:attr w:name="ProductID" w:val="18,0 га"/>
        </w:smartTagPr>
        <w:r>
          <w:rPr>
            <w:rFonts w:ascii="Times New Roman" w:hAnsi="Times New Roman"/>
            <w:sz w:val="26"/>
            <w:szCs w:val="26"/>
            <w:lang w:val="uk-UA"/>
          </w:rPr>
          <w:t>18,0 га</w:t>
        </w:r>
      </w:smartTag>
      <w:r>
        <w:rPr>
          <w:rFonts w:ascii="Times New Roman" w:hAnsi="Times New Roman"/>
          <w:sz w:val="26"/>
          <w:szCs w:val="26"/>
          <w:lang w:val="uk-UA"/>
        </w:rPr>
        <w:t>) на 1500 місць;</w:t>
      </w:r>
    </w:p>
    <w:p w:rsidR="00E57A60" w:rsidRDefault="00E57A60" w:rsidP="00E57A60">
      <w:pPr>
        <w:numPr>
          <w:ilvl w:val="0"/>
          <w:numId w:val="2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молодіжний табір (на площі </w:t>
      </w:r>
      <w:smartTag w:uri="urn:schemas-microsoft-com:office:smarttags" w:element="metricconverter">
        <w:smartTagPr>
          <w:attr w:name="ProductID" w:val="12,6 га"/>
        </w:smartTagPr>
        <w:r>
          <w:rPr>
            <w:rFonts w:ascii="Times New Roman" w:hAnsi="Times New Roman"/>
            <w:sz w:val="26"/>
            <w:szCs w:val="26"/>
            <w:lang w:val="uk-UA"/>
          </w:rPr>
          <w:t>12,6 га</w:t>
        </w:r>
      </w:smartTag>
      <w:r>
        <w:rPr>
          <w:rFonts w:ascii="Times New Roman" w:hAnsi="Times New Roman"/>
          <w:sz w:val="26"/>
          <w:szCs w:val="26"/>
          <w:lang w:val="uk-UA"/>
        </w:rPr>
        <w:t>) на 900 місць.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Дана структура показує, що оздоровчо-рекреаційна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Таблиця 4.4 -  Проектне використання території оздоровчо-рекреаційної зони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53"/>
        <w:gridCol w:w="2033"/>
      </w:tblGrid>
      <w:tr w:rsidR="00E57A60" w:rsidTr="003B67C4">
        <w:trPr>
          <w:tblHeader/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Елементи територій комплексу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Територія, га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І. Оздоровчі заклади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128,96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Санаторії для батьків з дітьми і дитячі санаторії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61,36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Зона центру обслуговування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3,6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Зелені насадження загального користування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36,0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Зона пляжу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Проїзди, автостоянки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22,0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Разом по територіях оздоровчих закладів (пп. 1-5)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128,96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keepNext/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ІІ. Території рекреаційного призначення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0" w:rsidRDefault="00E57A60" w:rsidP="003B67C4">
            <w:pPr>
              <w:keepNext/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keepNext/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keepNext/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7,2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Пансіонати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28,7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24,1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Молодіжний табір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12,6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uk-UA"/>
              </w:rPr>
              <w:t>Етно-комплекси</w:t>
            </w:r>
            <w:proofErr w:type="spellEnd"/>
          </w:p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у тому числі: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39,3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5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пансіонати міжнародні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18,0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5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обслуговування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1,5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5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зелені насадження загального користування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15,0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5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проїзди, стоянки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4,8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Зона центрів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6,6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keepNext/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Зелені насадження і спортивні споруди</w:t>
            </w:r>
          </w:p>
          <w:p w:rsidR="00E57A60" w:rsidRDefault="00E57A60" w:rsidP="003B67C4">
            <w:pPr>
              <w:keepNext/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в тому числі: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keepNext/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56,0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6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зона спортивних споруд і парку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20,0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6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загальнокурортний бульвар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11,0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6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набережна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6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сквери при зонах центрів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4,5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6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сквери при курортних готелях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6"/>
              </w:numPr>
              <w:tabs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сквери при пансіонатах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6,5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E57A60">
            <w:pPr>
              <w:numPr>
                <w:ilvl w:val="0"/>
                <w:numId w:val="4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Пляжі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15,4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Разом по територіях рекреаційного призначення (пп. 1-8)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189,9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Разом оздоровчі та рекреаційні території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318,86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ІІІ. Медичний коледж на 500 учнів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6,2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ІV. Комунальна зона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9,0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V. Вулиці, дороги, зелені насадження спеціального призначення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25,94</w:t>
            </w:r>
          </w:p>
        </w:tc>
      </w:tr>
      <w:tr w:rsidR="00E57A60" w:rsidTr="003B67C4">
        <w:trPr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УСЬОГО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before="20" w:after="2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360,0</w:t>
            </w:r>
          </w:p>
        </w:tc>
      </w:tr>
    </w:tbl>
    <w:p w:rsidR="00E57A60" w:rsidRDefault="00E57A60" w:rsidP="00E57A60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</w:p>
    <w:p w:rsidR="00E57A60" w:rsidRDefault="00E57A60" w:rsidP="00E57A60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Розрахунок ємності установ і підприємств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обслуговування населення виконаний у відповідності до норм «Державних будівельних норм України. «ДБН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360-92**» (додаток 6.2 (рекомендований)) з урахуванням прогнозної чисельності відпочивальників оздоровчо-рекреаційної зони - </w:t>
      </w:r>
      <w:r>
        <w:rPr>
          <w:rFonts w:ascii="Times New Roman" w:hAnsi="Times New Roman"/>
          <w:b/>
          <w:sz w:val="26"/>
          <w:szCs w:val="26"/>
          <w:lang w:val="uk-UA"/>
        </w:rPr>
        <w:t>10,7 тис. осіб.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Потужність  будівництва</w:t>
      </w:r>
      <w:r>
        <w:rPr>
          <w:rFonts w:ascii="Times New Roman" w:hAnsi="Times New Roman"/>
          <w:sz w:val="26"/>
          <w:szCs w:val="26"/>
          <w:lang w:val="uk-UA"/>
        </w:rPr>
        <w:t xml:space="preserve"> оздоровчо-рекреаційних закладів матиме наступний вигляд (табл.4.5).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Загальна довжина берегової смуги 3400 метрів при ширині пляжу – 35 метрів, в тому числі: оздоровча зона – 1600 метрів; рекреаційна зона – 1420 метрів; інженерно-пляжне обладнання – 380 метрів (з розрахунку виключається).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 xml:space="preserve">Допустима ємність території пляжів оздоровчої і рекреаційної зони складає </w:t>
      </w:r>
      <w:r>
        <w:rPr>
          <w:rFonts w:ascii="Times New Roman" w:hAnsi="Times New Roman"/>
          <w:b/>
          <w:sz w:val="26"/>
          <w:szCs w:val="26"/>
          <w:lang w:val="uk-UA"/>
        </w:rPr>
        <w:t>біля 11,89 тис. осіб.</w:t>
      </w:r>
    </w:p>
    <w:p w:rsidR="00E57A60" w:rsidRDefault="00E57A60" w:rsidP="00E57A60">
      <w:pPr>
        <w:tabs>
          <w:tab w:val="left" w:pos="2964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Таблиця 4.5. -  Потужність будівництва </w:t>
      </w:r>
      <w:r>
        <w:rPr>
          <w:rFonts w:ascii="Times New Roman" w:hAnsi="Times New Roman"/>
          <w:i/>
          <w:sz w:val="26"/>
          <w:szCs w:val="26"/>
          <w:lang w:val="uk-UA"/>
        </w:rPr>
        <w:t>оздоровчо-рекреаційної зони</w:t>
      </w:r>
      <w:r>
        <w:rPr>
          <w:rFonts w:ascii="Times New Roman" w:hAnsi="Times New Roman"/>
          <w:sz w:val="26"/>
          <w:szCs w:val="26"/>
          <w:lang w:val="uk-UA"/>
        </w:rPr>
        <w:t>, розміщеної на 360 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86"/>
        <w:gridCol w:w="2444"/>
        <w:gridCol w:w="1671"/>
        <w:gridCol w:w="2095"/>
        <w:gridCol w:w="1575"/>
      </w:tblGrid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Об’єктна зона з площею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Тип будівництва з площею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Кількість місць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Проектне 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Показники 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розрахунку</w:t>
            </w:r>
          </w:p>
        </w:tc>
      </w:tr>
      <w:tr w:rsidR="00E57A60" w:rsidTr="003B67C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 – Території оздоровчого призначення</w:t>
            </w:r>
          </w:p>
        </w:tc>
      </w:tr>
      <w:tr w:rsidR="00E57A60" w:rsidTr="003B67C4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Зона оздоровчих закладів – 128,96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Санаторії для батьків з дітьми і дитячі санаторії – 61,36 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3600 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групи санаторіїв по 1800 місць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170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/місце</w:t>
            </w: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Зона центру обслуговування – 3,6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Розважальний центр (амфітеатр) – 2500 місць, у тому числі: кінотеатр – 2000 місць, бар-ресторан – 200 місць,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дансинг-холл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300 місць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Адміністративний будинок, культова споруда, розважальний центр, терми, 4 торгових комплекси 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людину</w:t>
            </w:r>
            <w:proofErr w:type="spellEnd"/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Зелені насадження загального користування – 36 га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людину</w:t>
            </w:r>
            <w:proofErr w:type="spellEnd"/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Зона пляжу – 6 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smartTag w:uri="urn:schemas-microsoft-com:office:smarttags" w:element="metricconverter">
              <w:smartTagPr>
                <w:attr w:name="ProductID" w:val="5 м2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м</w:t>
              </w:r>
              <w:proofErr w:type="gramStart"/>
              <w:r>
                <w:rPr>
                  <w:rFonts w:ascii="Times New Roman" w:hAnsi="Times New Roman"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одного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відвідувача</w:t>
            </w:r>
            <w:proofErr w:type="spellEnd"/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Проїзди, автостоянки - 22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оздоровчій зоні: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128,96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3600 місць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7A60" w:rsidTr="003B67C4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ІІ – Території рекреаційного призначення</w:t>
            </w:r>
          </w:p>
        </w:tc>
      </w:tr>
      <w:tr w:rsidR="00E57A60" w:rsidTr="003B67C4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Зона територій закладів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рекреаційного призначення – 111,9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Курортні та туристичні готелі - 7,2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місце</w:t>
            </w:r>
            <w:proofErr w:type="spellEnd"/>
          </w:p>
        </w:tc>
      </w:tr>
      <w:tr w:rsidR="00E57A60" w:rsidTr="003B67C4">
        <w:trPr>
          <w:trHeight w:val="12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Пансіонати – 28,7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зони по 950 місць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місце</w:t>
            </w:r>
            <w:proofErr w:type="spellEnd"/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Міні-пансіонати – 24, 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зони по 1000 і 600 місць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місце</w:t>
            </w:r>
            <w:proofErr w:type="spellEnd"/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Молодіжний табір – 12,6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900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місце</w:t>
            </w:r>
            <w:proofErr w:type="spellEnd"/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Етнокомплекси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39, 3 га, 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тому числі:   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Міжнародні пансіонати -18,0 га;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зона обслуговування - 1,5 га;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зелені насадження - 15 га;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проїзди, стоянки – 4,8 га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зони по 1100 і 400 місць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місце</w:t>
            </w:r>
            <w:proofErr w:type="spellEnd"/>
          </w:p>
        </w:tc>
      </w:tr>
      <w:tr w:rsidR="00E57A60" w:rsidTr="003B67C4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 Зона зелених насаджень і спортивних споруд – 56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Зона спортивних споруд і парку – 20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Яхт-клуб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центральній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частині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узбережжя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спортивний клуб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івдні; спортивний клуб кантрі на півночі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Загальнокурортний бульвар – 11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Набережна – 6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Сквери при зонах центрів – 4,5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Сквери при курортних готелях – 3,0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Сквери при пансіонатах – 6, 5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Яхт-клуб - 5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 Зона пляжів – 15,4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 Зона центрів – 6,6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Разом по рекреаційній зоні: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189,9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7100 осіб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Медичний коледж – 6,2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500 осіб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Комунальна зона – 9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тому числі: 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склади загально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товарні 0,56 га;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склади спеціалізовані 2,24 га; 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теплиця 2, 24 га;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Конюшня (10 коней), пральня,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гаражі на 34 машини, АЗС, СТО, ремонтні майстерні, тощо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Комунікації – 25,94 га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Вулиці, дороги, зелені насадження спеціального призначення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УСЬОГО: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360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10700 осіб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+ 500 осіб студентів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Дана структура показує, що оздоровчо-рекреаційна зона буде освоюватися закладами відпочинку різних типів з метою задоволення потреб відпочивальників в оздоровчих і рекреаційних закладах для різних категорій відпочивальників.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Оздоровча зона</w:t>
      </w: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Оздоровча зона площею </w:t>
      </w:r>
      <w:smartTag w:uri="urn:schemas-microsoft-com:office:smarttags" w:element="metricconverter">
        <w:smartTagPr>
          <w:attr w:name="ProductID" w:val="54 га"/>
        </w:smartTagPr>
        <w:r>
          <w:rPr>
            <w:rFonts w:ascii="Times New Roman" w:hAnsi="Times New Roman"/>
            <w:sz w:val="26"/>
            <w:szCs w:val="26"/>
            <w:lang w:val="uk-UA"/>
          </w:rPr>
          <w:t>54 га</w:t>
        </w:r>
      </w:smartTag>
      <w:r>
        <w:rPr>
          <w:rFonts w:ascii="Times New Roman" w:hAnsi="Times New Roman"/>
          <w:sz w:val="26"/>
          <w:szCs w:val="26"/>
          <w:lang w:val="uk-UA"/>
        </w:rPr>
        <w:t>, в т.ч. пляжна зона – 7 га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 xml:space="preserve"> Загальна довжина берегової смуги 1150 метрів при ширині пляжу 35 метрів. Інженерно-пляжне обладнання – 150 метрів (з розрахунку виключається).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Допустима ємність території пляжів оздоровчої зони для дітей (600 метрів з урахуванням добового коефіцієнту змінності 1,1) - 1200 осіб/добу; для дорослих (400 метрів з урахуванням коефіцієнту змінності 1,2) -  2400 осіб/добу. Разом – 3600 осіб/добу.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Таблиця 4.6. - Планувальна структура </w:t>
      </w:r>
      <w:r>
        <w:rPr>
          <w:rFonts w:ascii="Times New Roman" w:hAnsi="Times New Roman"/>
          <w:i/>
          <w:sz w:val="26"/>
          <w:szCs w:val="26"/>
          <w:lang w:val="uk-UA"/>
        </w:rPr>
        <w:t>оздоровчої зони</w:t>
      </w:r>
      <w:r>
        <w:rPr>
          <w:rFonts w:ascii="Times New Roman" w:hAnsi="Times New Roman"/>
          <w:sz w:val="26"/>
          <w:szCs w:val="26"/>
          <w:lang w:val="uk-UA"/>
        </w:rPr>
        <w:t>, розміщеної на 54 га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818"/>
        <w:gridCol w:w="1841"/>
        <w:gridCol w:w="2126"/>
      </w:tblGrid>
      <w:tr w:rsidR="00E57A60" w:rsidTr="003B67C4">
        <w:trPr>
          <w:trHeight w:val="1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Назва об’єкту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Загальна площа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Будівельний</w:t>
            </w:r>
          </w:p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обєм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м.куб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Вестибюль спального корпусу з рекреацією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2460,85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Вестибюль їдальні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1101,27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4934,64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2560,97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Бальнеологічний корпус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10440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44115</w:t>
            </w: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 т.ч. нижче 0.000</w:t>
            </w: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14645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2560,97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припляжними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санвузлами і душами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489,26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2397,37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Прибережні кафе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923,6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3701,92</w:t>
            </w: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 т. ч. нижче 0.000</w:t>
            </w: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1500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"Вхідна піраміда" з приймальним та діагностичним відділенням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4712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25550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Комунікаційна галерея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1256,34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5884,66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"Піраміда знань" з коридорами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6604,20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42300.55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Науково-практичний центр з коридорами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9040.74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39343.85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5260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2560,97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унуверсальними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унуверсальними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2560,97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унуверсальними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497,26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3194,75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унуверсальними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2560,97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унуверсальними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497,26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3194,75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Секція пішохідної галереї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унуверсальними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641,15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2975,8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363,7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2560,97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"Піраміда гігієни"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2312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Спальний корпус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15526,4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Спальний корпус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15526,4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Спальний корпус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15526,4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Спальний корпус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15526,4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Комплекс закритих басейнів для водних реабілітаційних процедур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7364,63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37023,9</w:t>
            </w: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 т.ч. нижче 0.000</w:t>
            </w:r>
          </w:p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8075,7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Комунікаційна галерея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306,4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1449,27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Котельня і  пожежна насосна станція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3050,53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Відкритий басейн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---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---</w:t>
            </w:r>
          </w:p>
        </w:tc>
      </w:tr>
      <w:tr w:rsidR="00E57A60" w:rsidTr="003B67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73121,96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345306,36</w:t>
            </w:r>
          </w:p>
        </w:tc>
      </w:tr>
    </w:tbl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Таблиця 4.7. – Об’єкти, що вже існують на території оздоровчої зони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5"/>
        <w:gridCol w:w="2667"/>
        <w:gridCol w:w="1391"/>
        <w:gridCol w:w="1789"/>
        <w:gridCol w:w="1768"/>
      </w:tblGrid>
      <w:tr w:rsidR="00E57A60" w:rsidTr="003B67C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Об’єктна зона з площею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Тип будівництва з площею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Кількість місць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Проектне 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Показники </w:t>
            </w:r>
          </w:p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розрахунку</w:t>
            </w:r>
          </w:p>
        </w:tc>
      </w:tr>
      <w:tr w:rsidR="00E57A60" w:rsidTr="003B67C4">
        <w:trPr>
          <w:trHeight w:val="562"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Готель 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Спальний корпус на 120 номерів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149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8940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місце</w:t>
            </w:r>
            <w:proofErr w:type="spellEnd"/>
          </w:p>
        </w:tc>
      </w:tr>
      <w:tr w:rsidR="00E57A60" w:rsidTr="003B67C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Поліклініка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Лікувальний комплекс на 300 відвідувачів у зміну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smartTag w:uri="urn:schemas-microsoft-com:office:smarttags" w:element="metricconverter">
              <w:smartTagPr>
                <w:attr w:name="ProductID" w:val="8270 м2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8270 м</w:t>
              </w:r>
              <w:proofErr w:type="gramStart"/>
              <w:r>
                <w:rPr>
                  <w:rFonts w:ascii="Times New Roman" w:hAnsi="Times New Roman"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Господарська зона з блоком харчування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Склади, трансформаторна,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дизельгенератор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, пральня, ресторан 250 місць в зміну + кафе 60 місць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310 в блоці харчування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smartTag w:uri="urn:schemas-microsoft-com:office:smarttags" w:element="metricconverter">
              <w:smartTagPr>
                <w:attr w:name="ProductID" w:val="6640 м2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6640 м</w:t>
              </w:r>
              <w:proofErr w:type="gramStart"/>
              <w:r>
                <w:rPr>
                  <w:rFonts w:ascii="Times New Roman" w:hAnsi="Times New Roman"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Інфраструктурна зона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Артезіанські свердловини 2 шт. загальним дебітом </w:t>
            </w:r>
            <w:smartTag w:uri="urn:schemas-microsoft-com:office:smarttags" w:element="metricconverter">
              <w:smartTagPr>
                <w:attr w:name="ProductID" w:val="800 м3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800 м</w:t>
              </w:r>
              <w:r>
                <w:rPr>
                  <w:rFonts w:ascii="Times New Roman" w:hAnsi="Times New Roman"/>
                  <w:sz w:val="24"/>
                  <w:szCs w:val="24"/>
                  <w:vertAlign w:val="superscript"/>
                  <w:lang w:val="uk-UA"/>
                </w:rPr>
                <w:t>3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 добу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окремі орендовані ділянки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60" w:rsidRDefault="00E57A60" w:rsidP="003B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Очисні споруди</w:t>
            </w:r>
            <w:smartTag w:uri="urn:schemas-microsoft-com:office:smarttags" w:element="metricconverter">
              <w:smartTagPr>
                <w:attr w:name="ProductID" w:val="500 м3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500 м</w:t>
              </w:r>
              <w:r>
                <w:rPr>
                  <w:rFonts w:ascii="Times New Roman" w:hAnsi="Times New Roman"/>
                  <w:sz w:val="24"/>
                  <w:szCs w:val="24"/>
                  <w:vertAlign w:val="superscript"/>
                  <w:lang w:val="uk-UA"/>
                </w:rPr>
                <w:t>3</w:t>
              </w:r>
            </w:smartTag>
            <w:r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 добу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окрема орендована ділянка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Усього забудовано: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2,4 га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A60" w:rsidRDefault="00E57A60" w:rsidP="003B67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7A60" w:rsidTr="003B67C4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A60" w:rsidRDefault="00E57A60" w:rsidP="003B67C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Пляжна зона – 7 га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proofErr w:type="spellStart"/>
      <w:r>
        <w:rPr>
          <w:rFonts w:ascii="Times New Roman" w:hAnsi="Times New Roman"/>
          <w:i/>
          <w:sz w:val="26"/>
          <w:szCs w:val="26"/>
          <w:u w:val="single"/>
        </w:rPr>
        <w:t>Парково-громадська</w:t>
      </w:r>
      <w:proofErr w:type="spellEnd"/>
      <w:r>
        <w:rPr>
          <w:rFonts w:ascii="Times New Roman" w:hAnsi="Times New Roman"/>
          <w:i/>
          <w:sz w:val="26"/>
          <w:szCs w:val="26"/>
          <w:u w:val="single"/>
        </w:rPr>
        <w:t xml:space="preserve"> зона</w:t>
      </w: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Парково-громадська зона площею 42 га.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Паркова зона займає площу </w:t>
      </w:r>
      <w:smartTag w:uri="urn:schemas-microsoft-com:office:smarttags" w:element="metricconverter">
        <w:smartTagPr>
          <w:attr w:name="ProductID" w:val="32,0 га"/>
        </w:smartTagPr>
        <w:r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>
        <w:rPr>
          <w:rFonts w:ascii="Times New Roman" w:hAnsi="Times New Roman"/>
          <w:sz w:val="26"/>
          <w:szCs w:val="26"/>
          <w:lang w:val="uk-UA"/>
        </w:rPr>
        <w:t>.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Потенційна допустима рекреаційна ємність даної ділянки визначена з розрахунку навантаження 50 осіб/га (ДБН 360-92** п. 5.6). Враховуючи, що дане навантаження для формування парку можливе у віддаленій перспективі, доцільно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по допустимому навантаженню застосовувати коефіцієнт коригування 0,5. Таким чином, допустима рекреаційна ємність на розрахунковий строк буде складати 800 осіб/добу.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Структура будівництва парково-громадської зони матиме наступний вигляд: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а.) Паркова зона:</w:t>
      </w:r>
    </w:p>
    <w:p w:rsidR="00E57A60" w:rsidRDefault="00E57A60" w:rsidP="00E57A60">
      <w:pPr>
        <w:numPr>
          <w:ilvl w:val="0"/>
          <w:numId w:val="7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ландшафтний парк – </w:t>
      </w:r>
      <w:smartTag w:uri="urn:schemas-microsoft-com:office:smarttags" w:element="metricconverter">
        <w:smartTagPr>
          <w:attr w:name="ProductID" w:val="32,0 га"/>
        </w:smartTagPr>
        <w:r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E57A60" w:rsidRDefault="00E57A60" w:rsidP="00E57A60">
      <w:pPr>
        <w:numPr>
          <w:ilvl w:val="0"/>
          <w:numId w:val="7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аквапарк на 1000 відвідувань в день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б.) громадська зона:</w:t>
      </w:r>
    </w:p>
    <w:p w:rsidR="00E57A60" w:rsidRDefault="00E57A60" w:rsidP="00E57A60">
      <w:pPr>
        <w:numPr>
          <w:ilvl w:val="0"/>
          <w:numId w:val="8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універсальний розважальний центр на 2000 місць;</w:t>
      </w:r>
    </w:p>
    <w:p w:rsidR="00E57A60" w:rsidRDefault="00E57A60" w:rsidP="00E57A60">
      <w:pPr>
        <w:numPr>
          <w:ilvl w:val="0"/>
          <w:numId w:val="8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спортивний центр – </w:t>
      </w:r>
      <w:smartTag w:uri="urn:schemas-microsoft-com:office:smarttags" w:element="metricconverter">
        <w:smartTagPr>
          <w:attr w:name="ProductID" w:val="2,0 га"/>
        </w:smartTagPr>
        <w:r>
          <w:rPr>
            <w:rFonts w:ascii="Times New Roman" w:hAnsi="Times New Roman"/>
            <w:sz w:val="26"/>
            <w:szCs w:val="26"/>
            <w:lang w:val="uk-UA"/>
          </w:rPr>
          <w:t>2,0 га</w:t>
        </w:r>
      </w:smartTag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E57A60" w:rsidRDefault="00E57A60" w:rsidP="00E57A60">
      <w:pPr>
        <w:numPr>
          <w:ilvl w:val="0"/>
          <w:numId w:val="8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торговельно-розважальний комплекс на </w:t>
      </w:r>
      <w:smartTag w:uri="urn:schemas-microsoft-com:office:smarttags" w:element="metricconverter">
        <w:smartTagPr>
          <w:attr w:name="ProductID" w:val="8000 м2"/>
        </w:smartTagPr>
        <w:r>
          <w:rPr>
            <w:rFonts w:ascii="Times New Roman" w:hAnsi="Times New Roman"/>
            <w:sz w:val="26"/>
            <w:szCs w:val="26"/>
            <w:lang w:val="uk-UA"/>
          </w:rPr>
          <w:t>8000 м</w:t>
        </w:r>
        <w:r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торгової площі;</w:t>
      </w:r>
    </w:p>
    <w:p w:rsidR="00E57A60" w:rsidRDefault="00E57A60" w:rsidP="00E57A60">
      <w:pPr>
        <w:numPr>
          <w:ilvl w:val="0"/>
          <w:numId w:val="8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діснейленд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» на 1500 відвідувань в день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Житлова зона</w:t>
      </w:r>
    </w:p>
    <w:p w:rsidR="00E57A60" w:rsidRDefault="00E57A60" w:rsidP="00E57A6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Житлове будівництво намічалося розміщувати в населених пунктах Генічеськ, Генічеська Гірка,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розміщення житла для обслуговуючого персоналу «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» пропонується на І чергу села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, у генеральних планах яких передбачені території для розміщення житлового будівництва у </w:t>
      </w:r>
      <w:smartTag w:uri="urn:schemas-microsoft-com:office:smarttags" w:element="metricconverter">
        <w:smartTagPr>
          <w:attr w:name="ProductID" w:val="47,0 га"/>
        </w:smartTagPr>
        <w:r>
          <w:rPr>
            <w:rFonts w:ascii="Times New Roman" w:hAnsi="Times New Roman"/>
            <w:sz w:val="26"/>
            <w:szCs w:val="26"/>
            <w:lang w:val="uk-UA"/>
          </w:rPr>
          <w:t>47,0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і </w:t>
      </w:r>
      <w:smartTag w:uri="urn:schemas-microsoft-com:office:smarttags" w:element="metricconverter">
        <w:smartTagPr>
          <w:attr w:name="ProductID" w:val="57,0 га"/>
        </w:smartTagPr>
        <w:r>
          <w:rPr>
            <w:rFonts w:ascii="Times New Roman" w:hAnsi="Times New Roman"/>
            <w:sz w:val="26"/>
            <w:szCs w:val="26"/>
            <w:lang w:val="uk-UA"/>
          </w:rPr>
          <w:t>57,0 га</w:t>
        </w:r>
      </w:smartTag>
      <w:r>
        <w:rPr>
          <w:rFonts w:ascii="Times New Roman" w:hAnsi="Times New Roman"/>
          <w:sz w:val="26"/>
          <w:szCs w:val="26"/>
          <w:lang w:val="uk-UA"/>
        </w:rPr>
        <w:t>, відповідно. Всього 104,0 га.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На цих ділянках передбачається забудова блокованими будинками в 2 поверхи з земельними ділянками 0,03 га. Таким чином, згідно ДБН 360-92**,  з прийнятою щільністю 80 осіб на 1 га території,  на ділянці с.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(47,0 га) можна розселити 3760 осіб, а на ділянці с.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(57,0 га) – 4560 осіб. Загалом це дозволить розселити 8320 осіб обслуговуючого персоналу. Частина персоналу, у зв’язку з недостатньою площею на перспективу, буде розселена в м. Генічеськ.</w:t>
      </w:r>
    </w:p>
    <w:p w:rsidR="00E57A60" w:rsidRDefault="00E57A60" w:rsidP="00E57A6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Таким чином, </w:t>
      </w:r>
      <w:r>
        <w:rPr>
          <w:rFonts w:ascii="Times New Roman" w:hAnsi="Times New Roman"/>
          <w:b/>
          <w:sz w:val="26"/>
          <w:szCs w:val="26"/>
          <w:lang w:val="uk-UA"/>
        </w:rPr>
        <w:t>необхідна виробнича потужність забудови</w:t>
      </w:r>
      <w:r>
        <w:rPr>
          <w:rFonts w:ascii="Times New Roman" w:hAnsi="Times New Roman"/>
          <w:sz w:val="26"/>
          <w:szCs w:val="26"/>
          <w:lang w:val="uk-UA"/>
        </w:rPr>
        <w:t xml:space="preserve"> має наступний вигляд.</w:t>
      </w:r>
    </w:p>
    <w:p w:rsidR="00E57A60" w:rsidRDefault="00E57A60" w:rsidP="00E57A60">
      <w:pPr>
        <w:spacing w:after="0" w:line="360" w:lineRule="auto"/>
        <w:ind w:firstLine="708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По ділянці 360 га (оздоровчо-рекреаційна зона).</w:t>
      </w:r>
    </w:p>
    <w:p w:rsidR="00E57A60" w:rsidRDefault="00E57A60" w:rsidP="00E57A60">
      <w:pPr>
        <w:numPr>
          <w:ilvl w:val="0"/>
          <w:numId w:val="9"/>
        </w:numPr>
        <w:spacing w:after="0" w:line="360" w:lineRule="auto"/>
        <w:ind w:left="425" w:hanging="426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Оздоровча зона </w:t>
      </w:r>
    </w:p>
    <w:p w:rsidR="00E57A60" w:rsidRDefault="00E57A60" w:rsidP="00E57A60">
      <w:pPr>
        <w:spacing w:after="0" w:line="360" w:lineRule="auto"/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Група санаторіїв на 3600 місць (∑=128,96 га)</w:t>
      </w:r>
    </w:p>
    <w:p w:rsidR="00E57A60" w:rsidRDefault="00E57A60" w:rsidP="00E57A60">
      <w:pPr>
        <w:spacing w:after="0" w:line="360" w:lineRule="auto"/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Етажність – 2-4 поверхи.</w:t>
      </w:r>
    </w:p>
    <w:p w:rsidR="00E57A60" w:rsidRDefault="00E57A60" w:rsidP="00E57A60">
      <w:pPr>
        <w:spacing w:after="0" w:line="360" w:lineRule="auto"/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Загальна площа – 144000,0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 xml:space="preserve"> загальної площі.</w:t>
      </w:r>
    </w:p>
    <w:p w:rsidR="00E57A60" w:rsidRDefault="00E57A60" w:rsidP="00E57A60">
      <w:pPr>
        <w:numPr>
          <w:ilvl w:val="0"/>
          <w:numId w:val="9"/>
        </w:numPr>
        <w:spacing w:after="0" w:line="360" w:lineRule="auto"/>
        <w:ind w:left="425" w:hanging="426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Рекреаційна зона</w:t>
      </w:r>
      <w:r>
        <w:rPr>
          <w:rFonts w:ascii="Times New Roman" w:hAnsi="Times New Roman"/>
          <w:sz w:val="26"/>
          <w:szCs w:val="26"/>
          <w:lang w:val="uk-UA"/>
        </w:rPr>
        <w:t xml:space="preserve"> (∑=99,9 га)</w:t>
      </w:r>
      <w:r>
        <w:rPr>
          <w:rFonts w:ascii="Times New Roman" w:hAnsi="Times New Roman"/>
          <w:sz w:val="26"/>
          <w:szCs w:val="26"/>
          <w:u w:val="single"/>
          <w:lang w:val="uk-UA"/>
        </w:rPr>
        <w:br/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ab/>
        <w:t>в тому числі:</w:t>
      </w:r>
    </w:p>
    <w:p w:rsidR="00E57A60" w:rsidRDefault="00E57A60" w:rsidP="00E57A60">
      <w:pPr>
        <w:numPr>
          <w:ilvl w:val="0"/>
          <w:numId w:val="10"/>
        </w:numPr>
        <w:spacing w:after="0" w:line="360" w:lineRule="auto"/>
        <w:ind w:left="1134" w:hanging="425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Курортні готелі на 1200 місць (∑=7,2 га)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Етажність – 4-5 поверхів;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Загальна площа – 36000,0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numPr>
          <w:ilvl w:val="0"/>
          <w:numId w:val="10"/>
        </w:numPr>
        <w:spacing w:after="0" w:line="360" w:lineRule="auto"/>
        <w:ind w:left="1134" w:hanging="425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Пансіонати на 1900 місць (∑=28,7 га)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Етажність – 5-7 поверхів;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Загальна площа – 57000,0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numPr>
          <w:ilvl w:val="0"/>
          <w:numId w:val="10"/>
        </w:numPr>
        <w:spacing w:after="0" w:line="360" w:lineRule="auto"/>
        <w:ind w:left="1134" w:hanging="425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Міні-пансіонати – 2500 місць (∑=24,7 га)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Етажність – 3 поверхи;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Загальна площа – 75000,0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numPr>
          <w:ilvl w:val="0"/>
          <w:numId w:val="10"/>
        </w:numPr>
        <w:spacing w:after="0" w:line="360" w:lineRule="auto"/>
        <w:ind w:left="1134" w:hanging="425"/>
        <w:rPr>
          <w:rFonts w:ascii="Times New Roman" w:hAnsi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/>
          <w:sz w:val="26"/>
          <w:szCs w:val="26"/>
          <w:lang w:val="uk-UA"/>
        </w:rPr>
        <w:t>Етнокомплекси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– 1500 місць (∑=39,3 га)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Етажність – 3-4 поверхи;</w:t>
      </w:r>
    </w:p>
    <w:p w:rsidR="00E57A60" w:rsidRDefault="00E57A60" w:rsidP="00E57A60">
      <w:pPr>
        <w:spacing w:after="0" w:line="360" w:lineRule="auto"/>
        <w:ind w:left="1418" w:hanging="284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Загальна площа – 52500,0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spacing w:after="0" w:line="360" w:lineRule="auto"/>
        <w:ind w:left="72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Всього по рекреаційній зоні – 7100 місць.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br/>
      </w:r>
      <w:r>
        <w:rPr>
          <w:rFonts w:ascii="Times New Roman" w:hAnsi="Times New Roman"/>
          <w:sz w:val="26"/>
          <w:szCs w:val="26"/>
          <w:lang w:val="uk-UA"/>
        </w:rPr>
        <w:t>Загальна площа – 220500,0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spacing w:after="0" w:line="360" w:lineRule="auto"/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 рекреаційній зоні передбачене будівництво 18 басейнів з морською водою. Загальна площа дзеркала води – 22500,0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spacing w:after="0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E57A60" w:rsidRDefault="00E57A60" w:rsidP="00E57A60">
      <w:pPr>
        <w:spacing w:after="0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Попередні техніко-економічні показники</w:t>
      </w:r>
    </w:p>
    <w:p w:rsidR="00E57A60" w:rsidRDefault="00E57A60" w:rsidP="00E57A60">
      <w:pPr>
        <w:spacing w:after="0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по генеральному плану забудови ділянки 54 га – оздоровча зона</w:t>
      </w:r>
    </w:p>
    <w:p w:rsidR="00E57A60" w:rsidRDefault="00E57A60" w:rsidP="00E57A60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E57A60" w:rsidRDefault="00E57A60" w:rsidP="00E57A60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Площа благоустрою ділянки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за межами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smartTag w:uri="urn:schemas-microsoft-com:office:smarttags" w:element="metricconverter">
        <w:smartTagPr>
          <w:attr w:name="ProductID" w:val="42204 м"/>
        </w:smartTagPr>
        <w:r>
          <w:rPr>
            <w:rFonts w:ascii="Times New Roman" w:hAnsi="Times New Roman"/>
            <w:sz w:val="26"/>
            <w:szCs w:val="26"/>
            <w:lang w:val="uk-UA"/>
          </w:rPr>
          <w:t>42204 м</w:t>
        </w:r>
        <w:r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>в т. ч. забудови існуючими будівлями  - 2179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замощення</w:t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- 14055 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в т. ч. Асфальт -11511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ФЕМ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-700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бруківка </w:t>
      </w:r>
      <w:r>
        <w:rPr>
          <w:rFonts w:ascii="Times New Roman" w:hAnsi="Times New Roman"/>
          <w:sz w:val="26"/>
          <w:szCs w:val="26"/>
          <w:lang w:val="uk-UA"/>
        </w:rPr>
        <w:tab/>
        <w:t>-1844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озеленення - 25970</w:t>
      </w:r>
    </w:p>
    <w:p w:rsidR="00E57A60" w:rsidRDefault="00E57A60" w:rsidP="00E57A60">
      <w:pPr>
        <w:spacing w:after="0"/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2. Площа благоустрою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в межах ділянки</w:t>
      </w:r>
      <w:r>
        <w:rPr>
          <w:rFonts w:ascii="Times New Roman" w:hAnsi="Times New Roman"/>
          <w:sz w:val="26"/>
          <w:szCs w:val="26"/>
          <w:lang w:val="uk-UA"/>
        </w:rPr>
        <w:t xml:space="preserve">   151722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.,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 т. ч. забудови - 55862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існуючими будівлями  - 11196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проектованими будівлями - 42915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басейн</w:t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- 1751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ab/>
        <w:t>3. Замощення -  21570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>,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в т. ч. Асфальт -780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ФЕМ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-11800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 xml:space="preserve">бруківка </w:t>
      </w:r>
      <w:r>
        <w:rPr>
          <w:rFonts w:ascii="Times New Roman" w:hAnsi="Times New Roman"/>
          <w:sz w:val="26"/>
          <w:szCs w:val="26"/>
          <w:lang w:val="uk-UA"/>
        </w:rPr>
        <w:tab/>
        <w:t>-4620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суміш 1</w:t>
      </w:r>
      <w:r>
        <w:rPr>
          <w:rFonts w:ascii="Times New Roman" w:hAnsi="Times New Roman"/>
          <w:sz w:val="26"/>
          <w:szCs w:val="26"/>
          <w:lang w:val="uk-UA"/>
        </w:rPr>
        <w:tab/>
        <w:t>3570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  <w:t>суміш 2</w:t>
      </w:r>
      <w:r>
        <w:rPr>
          <w:rFonts w:ascii="Times New Roman" w:hAnsi="Times New Roman"/>
          <w:sz w:val="26"/>
          <w:szCs w:val="26"/>
          <w:lang w:val="uk-UA"/>
        </w:rPr>
        <w:tab/>
        <w:t>800</w:t>
      </w:r>
    </w:p>
    <w:p w:rsidR="00E57A60" w:rsidRDefault="00E57A60" w:rsidP="00E57A60">
      <w:pPr>
        <w:spacing w:after="0"/>
        <w:rPr>
          <w:rFonts w:ascii="Times New Roman" w:hAnsi="Times New Roman"/>
          <w:i/>
          <w:sz w:val="26"/>
          <w:szCs w:val="26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 xml:space="preserve">4. Озеленення 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-  74290 м</w:t>
      </w:r>
      <w:r>
        <w:rPr>
          <w:rFonts w:ascii="Times New Roman" w:hAnsi="Times New Roman"/>
          <w:i/>
          <w:sz w:val="26"/>
          <w:szCs w:val="26"/>
          <w:vertAlign w:val="superscript"/>
          <w:lang w:val="uk-UA"/>
        </w:rPr>
        <w:t>2</w:t>
      </w:r>
    </w:p>
    <w:p w:rsidR="00E57A60" w:rsidRDefault="00E57A60" w:rsidP="00E57A60">
      <w:pPr>
        <w:spacing w:after="0"/>
        <w:rPr>
          <w:rFonts w:ascii="Times New Roman" w:hAnsi="Times New Roman"/>
          <w:b/>
          <w:sz w:val="26"/>
          <w:szCs w:val="26"/>
          <w:lang w:val="uk-UA"/>
        </w:rPr>
      </w:pPr>
    </w:p>
    <w:p w:rsidR="00E57A60" w:rsidRDefault="00E57A60" w:rsidP="00E57A60">
      <w:pPr>
        <w:spacing w:after="0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Об’єми земляних робіт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за межами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- насип - 17780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- насип рослинного ґрунту - 5195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межах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vertAlign w:val="superscript"/>
          <w:lang w:val="uk-UA"/>
        </w:rPr>
      </w:pPr>
      <w:proofErr w:type="spellStart"/>
      <w:r>
        <w:rPr>
          <w:rFonts w:ascii="Times New Roman" w:hAnsi="Times New Roman"/>
          <w:sz w:val="26"/>
          <w:szCs w:val="26"/>
          <w:lang w:val="uk-UA"/>
        </w:rPr>
        <w:t>-насип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– 103300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</w:p>
    <w:p w:rsidR="00E57A60" w:rsidRDefault="00E57A60" w:rsidP="00E57A60">
      <w:pPr>
        <w:spacing w:after="0"/>
        <w:rPr>
          <w:rFonts w:ascii="Times New Roman" w:hAnsi="Times New Roman"/>
          <w:sz w:val="26"/>
          <w:szCs w:val="26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- насип рослинного ґрунту - 14850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</w:p>
    <w:p w:rsidR="00000000" w:rsidRPr="00E57A60" w:rsidRDefault="00E57A60">
      <w:pPr>
        <w:rPr>
          <w:lang w:val="uk-UA"/>
        </w:rPr>
      </w:pPr>
    </w:p>
    <w:sectPr w:rsidR="00000000" w:rsidRPr="00E57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A60" w:rsidRDefault="00E57A60" w:rsidP="00E57A60">
      <w:pPr>
        <w:spacing w:after="0" w:line="240" w:lineRule="auto"/>
      </w:pPr>
      <w:r>
        <w:separator/>
      </w:r>
    </w:p>
  </w:endnote>
  <w:endnote w:type="continuationSeparator" w:id="1">
    <w:p w:rsidR="00E57A60" w:rsidRDefault="00E57A60" w:rsidP="00E57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A60" w:rsidRDefault="00E57A60" w:rsidP="00E57A60">
      <w:pPr>
        <w:spacing w:after="0" w:line="240" w:lineRule="auto"/>
      </w:pPr>
      <w:r>
        <w:separator/>
      </w:r>
    </w:p>
  </w:footnote>
  <w:footnote w:type="continuationSeparator" w:id="1">
    <w:p w:rsidR="00E57A60" w:rsidRDefault="00E57A60" w:rsidP="00E57A60">
      <w:pPr>
        <w:spacing w:after="0" w:line="240" w:lineRule="auto"/>
      </w:pPr>
      <w:r>
        <w:continuationSeparator/>
      </w:r>
    </w:p>
  </w:footnote>
  <w:footnote w:id="2">
    <w:p w:rsidR="00E57A60" w:rsidRDefault="00E57A60" w:rsidP="00E57A60">
      <w:pPr>
        <w:pStyle w:val="a3"/>
        <w:rPr>
          <w:lang w:val="uk-UA"/>
        </w:rPr>
      </w:pPr>
      <w:r>
        <w:rPr>
          <w:rStyle w:val="a6"/>
          <w:lang w:val="uk-UA"/>
        </w:rPr>
        <w:footnoteRef/>
      </w:r>
      <w:r>
        <w:rPr>
          <w:lang w:val="uk-UA"/>
        </w:rPr>
        <w:t xml:space="preserve"> </w:t>
      </w:r>
      <w:r>
        <w:rPr>
          <w:rFonts w:ascii="Times New Roman" w:hAnsi="Times New Roman"/>
          <w:lang w:val="uk-UA"/>
        </w:rPr>
        <w:t>При розрахунку місткості оздоровчих та рекреаційних закладів були узяті показники з таблиці 6.1 ДБН 360-92**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0708"/>
    <w:multiLevelType w:val="hybridMultilevel"/>
    <w:tmpl w:val="C51EAC5A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55633"/>
    <w:multiLevelType w:val="hybridMultilevel"/>
    <w:tmpl w:val="4174732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0573FA"/>
    <w:multiLevelType w:val="hybridMultilevel"/>
    <w:tmpl w:val="EC3AED2E"/>
    <w:lvl w:ilvl="0" w:tplc="4D5088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AB26F8"/>
    <w:multiLevelType w:val="multilevel"/>
    <w:tmpl w:val="AF225A2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isLgl/>
      <w:lvlText w:val="%1.%2."/>
      <w:lvlJc w:val="left"/>
      <w:pPr>
        <w:ind w:left="1074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2142" w:hanging="108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3210" w:hanging="1440"/>
      </w:pPr>
    </w:lvl>
    <w:lvl w:ilvl="6">
      <w:start w:val="1"/>
      <w:numFmt w:val="decimal"/>
      <w:isLgl/>
      <w:lvlText w:val="%1.%2.%3.%4.%5.%6.%7."/>
      <w:lvlJc w:val="left"/>
      <w:pPr>
        <w:ind w:left="3564" w:hanging="1440"/>
      </w:p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</w:lvl>
  </w:abstractNum>
  <w:abstractNum w:abstractNumId="4">
    <w:nsid w:val="3B696BB5"/>
    <w:multiLevelType w:val="hybridMultilevel"/>
    <w:tmpl w:val="74C2D910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986C57"/>
    <w:multiLevelType w:val="hybridMultilevel"/>
    <w:tmpl w:val="2B6EA34C"/>
    <w:lvl w:ilvl="0" w:tplc="33046F92">
      <w:start w:val="1"/>
      <w:numFmt w:val="decimal"/>
      <w:lvlText w:val="%1."/>
      <w:lvlJc w:val="center"/>
      <w:pPr>
        <w:ind w:left="144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F82B53"/>
    <w:multiLevelType w:val="hybridMultilevel"/>
    <w:tmpl w:val="A6F6D51C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5175C4"/>
    <w:multiLevelType w:val="hybridMultilevel"/>
    <w:tmpl w:val="EDBA76E8"/>
    <w:lvl w:ilvl="0" w:tplc="86A622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21707D"/>
    <w:multiLevelType w:val="hybridMultilevel"/>
    <w:tmpl w:val="8EF4ADB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370AD4"/>
    <w:multiLevelType w:val="hybridMultilevel"/>
    <w:tmpl w:val="1A1888B8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8B557D"/>
    <w:multiLevelType w:val="hybridMultilevel"/>
    <w:tmpl w:val="E36AEEF8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A60"/>
    <w:rsid w:val="00E57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57A60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57A60"/>
    <w:rPr>
      <w:rFonts w:ascii="Calibri" w:eastAsia="Times New Roman" w:hAnsi="Calibri" w:cs="Times New Roman"/>
      <w:sz w:val="20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E57A60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57A60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57A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footnote reference"/>
    <w:uiPriority w:val="99"/>
    <w:semiHidden/>
    <w:unhideWhenUsed/>
    <w:rsid w:val="00E57A6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1971</Words>
  <Characters>11238</Characters>
  <Application>Microsoft Office Word</Application>
  <DocSecurity>0</DocSecurity>
  <Lines>93</Lines>
  <Paragraphs>26</Paragraphs>
  <ScaleCrop>false</ScaleCrop>
  <Company/>
  <LinksUpToDate>false</LinksUpToDate>
  <CharactersWithSpaces>13183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2013-08-08T11:02:00Z</dcterms:created>
  <dcterms:modified xsi:type="dcterms:W3CDTF">2013-08-08T11:02:00Z</dcterms:modified>
</cp:coreProperties>
</file>