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BE" w:rsidRDefault="002922BE" w:rsidP="002922BE">
      <w:pPr>
        <w:keepLines/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7831EB">
        <w:rPr>
          <w:rFonts w:ascii="Times New Roman" w:hAnsi="Times New Roman"/>
          <w:b/>
          <w:i/>
          <w:sz w:val="26"/>
          <w:szCs w:val="26"/>
          <w:lang w:val="uk-UA"/>
        </w:rPr>
        <w:t>3.2.1.1. Концептуальне проектне рішення</w:t>
      </w:r>
    </w:p>
    <w:p w:rsidR="002922BE" w:rsidRPr="007831EB" w:rsidRDefault="002922BE" w:rsidP="002922BE">
      <w:pPr>
        <w:keepLines/>
        <w:spacing w:after="0" w:line="360" w:lineRule="auto"/>
        <w:jc w:val="center"/>
        <w:rPr>
          <w:b/>
          <w:i/>
          <w:lang w:val="uk-UA"/>
        </w:rPr>
      </w:pPr>
    </w:p>
    <w:p w:rsidR="002922BE" w:rsidRPr="0080039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>Стратегічною метою проекту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«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>» є підвищення стандартів якості життя населення шляхом створення Міжнародного реабілітаційного цілорічного курортного містечка з інноваційною екологічною інфраструктурою та забезпечення сталого розвитку території Арабатської стрілки за рахунок мультиплікативного ефекту від створення потужного рекреаційно-реабілітаційно-наукового кластеру.</w:t>
      </w:r>
    </w:p>
    <w:p w:rsidR="002922BE" w:rsidRPr="0080039E" w:rsidRDefault="002922BE" w:rsidP="002922BE">
      <w:pPr>
        <w:spacing w:after="0" w:line="360" w:lineRule="auto"/>
        <w:ind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Проект характеризується унікальністю та масштабністю створюваного об’єкту. </w:t>
      </w:r>
      <w:r w:rsidRPr="0080039E">
        <w:rPr>
          <w:rFonts w:ascii="Times New Roman" w:eastAsia="Arial" w:hAnsi="Times New Roman"/>
          <w:i/>
          <w:sz w:val="26"/>
          <w:szCs w:val="26"/>
          <w:lang w:val="uk-UA"/>
        </w:rPr>
        <w:t xml:space="preserve">Реалізація проекту </w:t>
      </w:r>
      <w:r w:rsidRPr="0080039E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0039E">
        <w:rPr>
          <w:rFonts w:ascii="Times New Roman" w:hAnsi="Times New Roman"/>
          <w:i/>
          <w:sz w:val="26"/>
          <w:szCs w:val="26"/>
          <w:lang w:val="uk-UA"/>
        </w:rPr>
        <w:t>InterMedicalEcoCity</w:t>
      </w:r>
      <w:proofErr w:type="spellEnd"/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» </w:t>
      </w:r>
      <w:r w:rsidRPr="0080039E">
        <w:rPr>
          <w:rFonts w:ascii="Times New Roman" w:eastAsia="Arial" w:hAnsi="Times New Roman"/>
          <w:i/>
          <w:sz w:val="26"/>
          <w:szCs w:val="26"/>
          <w:lang w:val="uk-UA"/>
        </w:rPr>
        <w:t>передбачає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>:</w:t>
      </w:r>
    </w:p>
    <w:p w:rsidR="002922BE" w:rsidRPr="0080039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eastAsia="Arial" w:hAnsi="Times New Roman"/>
          <w:sz w:val="26"/>
          <w:szCs w:val="26"/>
          <w:lang w:val="uk-UA"/>
        </w:rPr>
        <w:t>1. Створення медичної вертикально інтегрованої зони  «Херсонський Реабілітаційний Центр»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 за організаційно-правовою формою – державний лікувально-профілактичний заклад. Він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буде спеціалізуватися на наданні послуг з медичної реабілітації дорослих, дітей, інвалідів, що мають неврологічні, гінекологічні захворювання, проблеми опорно-рухового апарату, наслідки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політравм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>. На базі Центру функціонуватиме навчально-дослідницький сектор з питань відновного лікування та медичної реабілітації;</w:t>
      </w:r>
    </w:p>
    <w:p w:rsidR="002922BE" w:rsidRPr="0080039E" w:rsidRDefault="002922BE" w:rsidP="002922BE">
      <w:pPr>
        <w:spacing w:after="0" w:line="360" w:lineRule="auto"/>
        <w:ind w:firstLine="708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2. С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творення за сучасними міжнародними стандартами оздоровчо-рекреаційної зони із новітньою інфраструктурою, яка характеризується екологічністю технологічних рішень: санаторно-курортне лікування та рекреаційний сервіс на основі унікального комплексу бальнеологічних ресурсів (морський клімат, лікувальні грязі та термальні мінеральні води);  інноваційна транспортна інфраструктура, використання відновлювальних джерел енергії, </w:t>
      </w:r>
      <w:proofErr w:type="spellStart"/>
      <w:r w:rsidRPr="0080039E">
        <w:rPr>
          <w:rFonts w:ascii="Times New Roman" w:eastAsia="Arial" w:hAnsi="Times New Roman"/>
          <w:sz w:val="26"/>
          <w:szCs w:val="26"/>
          <w:lang w:val="uk-UA"/>
        </w:rPr>
        <w:t>енергоефективність</w:t>
      </w:r>
      <w:proofErr w:type="spellEnd"/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 будівництва; «гнучка» модель функціонального зонування міста, що дозволяє інвесторам проводити забудову кварталів міста за етнічними пріоритетами;</w:t>
      </w:r>
    </w:p>
    <w:p w:rsidR="002922BE" w:rsidRPr="0080039E" w:rsidRDefault="002922BE" w:rsidP="002922BE">
      <w:pPr>
        <w:spacing w:after="0" w:line="360" w:lineRule="auto"/>
        <w:ind w:firstLine="708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3. Створення потужного розважального комплексу для усіх груп споживачів. </w:t>
      </w:r>
    </w:p>
    <w:p w:rsidR="002922BE" w:rsidRPr="0080039E" w:rsidRDefault="002922BE" w:rsidP="002922BE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>Специфічні цілі проекту:</w:t>
      </w:r>
    </w:p>
    <w:p w:rsidR="002922BE" w:rsidRPr="0080039E" w:rsidRDefault="002922BE" w:rsidP="002922B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1. Створення єдиного в Європі функціонального міста-курорту на базі поєднання двох складових: унікальної медичної технології реабілітації та наукової співпраці провідних медичних організацій світу; унікальних технологій </w:t>
      </w:r>
      <w:r w:rsidRPr="0080039E">
        <w:rPr>
          <w:rFonts w:ascii="Times New Roman" w:hAnsi="Times New Roman"/>
          <w:sz w:val="26"/>
          <w:szCs w:val="26"/>
          <w:lang w:val="uk-UA"/>
        </w:rPr>
        <w:lastRenderedPageBreak/>
        <w:t xml:space="preserve">містобудування та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ресурсозабезпечення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 із використанням екологічно безпечних технологій;</w:t>
      </w:r>
    </w:p>
    <w:p w:rsidR="002922BE" w:rsidRPr="0080039E" w:rsidRDefault="002922BE" w:rsidP="002922B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2. Збільшення прямих іноземних інвестицій за рахунок залучення в якості інвесторів: представників країн, зацікавлених у лікуванні та реабілітації своїх громадян; представників іноземних науково-медичних шкіл, зацікавлених у розвитку технологій лікування та реабілітації; представників іноземних компаній, що спеціалізуються в галузі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енергоефективного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 будівництва, альтернативної енергетики, ресурсозберігаючих технологій;</w:t>
      </w:r>
    </w:p>
    <w:p w:rsidR="002922BE" w:rsidRPr="0080039E" w:rsidRDefault="002922BE" w:rsidP="002922B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3. Створення інноваційного механізму управління 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територіальним </w:t>
      </w:r>
      <w:proofErr w:type="spellStart"/>
      <w:r w:rsidRPr="0080039E">
        <w:rPr>
          <w:rFonts w:ascii="Times New Roman" w:eastAsia="Arial" w:hAnsi="Times New Roman"/>
          <w:sz w:val="26"/>
          <w:szCs w:val="26"/>
          <w:lang w:val="uk-UA"/>
        </w:rPr>
        <w:t>медико-рекреаційним</w:t>
      </w:r>
      <w:proofErr w:type="spellEnd"/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 утворенням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і відповідного нормативно-правового забезпечення.</w:t>
      </w:r>
    </w:p>
    <w:p w:rsidR="002922BE" w:rsidRDefault="002922BE" w:rsidP="002922BE">
      <w:pPr>
        <w:keepLines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Таким чином, концепцією створення Міжнародного реабілітаційного містечка чітко встановлено основний параметр проектних рішень - </w:t>
      </w:r>
      <w:r w:rsidRPr="001E5B91">
        <w:rPr>
          <w:rFonts w:ascii="Times New Roman" w:hAnsi="Times New Roman"/>
          <w:b/>
          <w:sz w:val="26"/>
          <w:szCs w:val="26"/>
          <w:lang w:val="uk-UA"/>
        </w:rPr>
        <w:t>даний проект стане єдиним в Європі  містом</w:t>
      </w:r>
      <w:r>
        <w:rPr>
          <w:rFonts w:ascii="Times New Roman" w:hAnsi="Times New Roman"/>
          <w:sz w:val="26"/>
          <w:szCs w:val="26"/>
          <w:lang w:val="uk-UA"/>
        </w:rPr>
        <w:t xml:space="preserve"> у створення і функціонування якого покладено дві концептуальні складові:</w:t>
      </w:r>
    </w:p>
    <w:p w:rsidR="002922BE" w:rsidRPr="008703BC" w:rsidRDefault="002922BE" w:rsidP="002922BE">
      <w:pPr>
        <w:pStyle w:val="a3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5549DF">
        <w:rPr>
          <w:rFonts w:ascii="Times New Roman" w:hAnsi="Times New Roman"/>
          <w:b/>
          <w:sz w:val="26"/>
          <w:szCs w:val="26"/>
          <w:lang w:val="uk-UA"/>
        </w:rPr>
        <w:t>Медична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з лікувально-оздоровчою (комплекси лікарень та санаторіїв) та соціально-побутовою інфраструктурою </w:t>
      </w:r>
      <w:r w:rsidRPr="008703BC">
        <w:rPr>
          <w:rFonts w:ascii="Times New Roman" w:eastAsia="Calibri" w:hAnsi="Times New Roman"/>
          <w:sz w:val="26"/>
          <w:szCs w:val="26"/>
          <w:lang w:val="uk-UA"/>
        </w:rPr>
        <w:t>(торгівельні та житлові приміщення, ресторани, офісні приміщення, готелі та розважальні заклади);</w:t>
      </w:r>
    </w:p>
    <w:p w:rsidR="002922BE" w:rsidRPr="007831EB" w:rsidRDefault="002922BE" w:rsidP="002922BE">
      <w:pPr>
        <w:pStyle w:val="a3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5549DF">
        <w:rPr>
          <w:rFonts w:ascii="Times New Roman" w:hAnsi="Times New Roman"/>
          <w:b/>
          <w:sz w:val="26"/>
          <w:szCs w:val="26"/>
          <w:lang w:val="uk-UA"/>
        </w:rPr>
        <w:t>Екологічна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 - 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проектування </w:t>
      </w:r>
      <w:r>
        <w:rPr>
          <w:rFonts w:ascii="Times New Roman" w:hAnsi="Times New Roman"/>
          <w:sz w:val="26"/>
          <w:szCs w:val="26"/>
          <w:lang w:val="uk-UA"/>
        </w:rPr>
        <w:t>міста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 xml:space="preserve"> здійснюється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з урахуванням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сучасних критеріїв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екологічності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та енергозбереження.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Очікується, що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місто в перспективі зможе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відмовитися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від вуглеводневого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палива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і використовувати тільки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поновлювані джерела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енергії.</w:t>
      </w:r>
    </w:p>
    <w:p w:rsidR="002922BE" w:rsidRPr="0080039E" w:rsidRDefault="002922BE" w:rsidP="002922B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Відповідно до концепції, </w:t>
      </w: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структура Міжнародного реабілітаційного містечка «</w:t>
      </w:r>
      <w:proofErr w:type="spellStart"/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ІnterMedical-EcoCity</w:t>
      </w:r>
      <w:proofErr w:type="spellEnd"/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»</w:t>
      </w:r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 складається з 4 функціональних зон</w:t>
      </w:r>
      <w:r w:rsidRPr="0080039E">
        <w:rPr>
          <w:rFonts w:ascii="Times New Roman" w:hAnsi="Times New Roman"/>
          <w:sz w:val="26"/>
          <w:szCs w:val="26"/>
          <w:lang w:val="uk-UA"/>
        </w:rPr>
        <w:t>:</w:t>
      </w:r>
    </w:p>
    <w:p w:rsidR="002922BE" w:rsidRPr="0080039E" w:rsidRDefault="002922BE" w:rsidP="002922BE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Оздоровча зона площею </w:t>
      </w:r>
      <w:smartTag w:uri="urn:schemas-microsoft-com:office:smarttags" w:element="metricconverter">
        <w:smartTagPr>
          <w:attr w:name="ProductID" w:val="54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54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, в т.ч. пляжна зона – 7 га; </w:t>
      </w:r>
    </w:p>
    <w:p w:rsidR="002922BE" w:rsidRPr="0080039E" w:rsidRDefault="002922BE" w:rsidP="002922BE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Оздоровчо-рекреаційна зона площею </w:t>
      </w:r>
      <w:smartTag w:uri="urn:schemas-microsoft-com:office:smarttags" w:element="metricconverter">
        <w:smartTagPr>
          <w:attr w:name="ProductID" w:val="36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360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;</w:t>
      </w:r>
    </w:p>
    <w:p w:rsidR="002922BE" w:rsidRPr="0080039E" w:rsidRDefault="002922BE" w:rsidP="002922BE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Парково-громадська зона – </w:t>
      </w:r>
      <w:smartTag w:uri="urn:schemas-microsoft-com:office:smarttags" w:element="metricconverter">
        <w:smartTagPr>
          <w:attr w:name="ProductID" w:val="42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42,0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;</w:t>
      </w:r>
    </w:p>
    <w:p w:rsidR="002922BE" w:rsidRDefault="002922BE" w:rsidP="002922BE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Житлова забудова - села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Щасливцеве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 і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, у генеральних планах яких передбачені території для розміщення житлового будівництва у </w:t>
      </w:r>
      <w:smartTag w:uri="urn:schemas-microsoft-com:office:smarttags" w:element="metricconverter">
        <w:smartTagPr>
          <w:attr w:name="ProductID" w:val="47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47,0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 і </w:t>
      </w:r>
      <w:smartTag w:uri="urn:schemas-microsoft-com:office:smarttags" w:element="metricconverter">
        <w:smartTagPr>
          <w:attr w:name="ProductID" w:val="57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57,0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, відповідно.</w:t>
      </w:r>
    </w:p>
    <w:p w:rsidR="002922BE" w:rsidRPr="00E32316" w:rsidRDefault="002922BE" w:rsidP="002922BE">
      <w:pPr>
        <w:spacing w:after="0" w:line="360" w:lineRule="auto"/>
        <w:ind w:left="720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u w:val="single"/>
          <w:lang w:val="uk-UA"/>
        </w:rPr>
        <w:t>Оздоровча зона</w:t>
      </w:r>
    </w:p>
    <w:p w:rsidR="002922BE" w:rsidRPr="00E32316" w:rsidRDefault="002922BE" w:rsidP="002922BE">
      <w:pPr>
        <w:keepLines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ab/>
        <w:t>Загальна довжина берегової смуги 1150 метрів при ширині пляжу 35 метрів. Інженерно-пляжне обладнання – 150 метрів (з розрахунку виключається).</w:t>
      </w:r>
    </w:p>
    <w:p w:rsidR="002922BE" w:rsidRPr="00E32316" w:rsidRDefault="002922BE" w:rsidP="002922BE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lastRenderedPageBreak/>
        <w:tab/>
        <w:t>Допустима ємність території пляжів оздоровчої зони для дітей (600 метрів з урахуванням добового коефіцієнту змінності 1,1) — 1200 осіб/добу; для дорослих (400 метрів з урахуванням коефіцієнту змінності 1,2) — 2400 осіб/добу. Разом – 3600 осіб/добу.</w:t>
      </w:r>
    </w:p>
    <w:p w:rsidR="002922BE" w:rsidRPr="00E32316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lang w:val="uk-UA"/>
        </w:rPr>
        <w:t>На території оздоровчої  зони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 передбачене будівництво ряду об’єктів:</w:t>
      </w:r>
    </w:p>
    <w:p w:rsidR="002922BE" w:rsidRPr="00E32316" w:rsidRDefault="002922BE" w:rsidP="002922BE">
      <w:pPr>
        <w:spacing w:after="0" w:line="360" w:lineRule="auto"/>
        <w:ind w:left="720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>- Санаторій на 2500 місць;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>- Херсонський реабілітаційний Центр, загальною площею 33 тис.м</w:t>
      </w:r>
      <w:r w:rsidRPr="00E32316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, що складатиметься з діагностичного підрозділу, реабілітаційної клініки, басейнів з мінеральними водами; приміщеннями для </w:t>
      </w:r>
      <w:proofErr w:type="spellStart"/>
      <w:r w:rsidRPr="00E32316">
        <w:rPr>
          <w:rFonts w:ascii="Times New Roman" w:hAnsi="Times New Roman"/>
          <w:sz w:val="26"/>
          <w:szCs w:val="26"/>
          <w:lang w:val="uk-UA"/>
        </w:rPr>
        <w:t>бальнео-та</w:t>
      </w:r>
      <w:proofErr w:type="spellEnd"/>
      <w:r w:rsidRPr="00E32316">
        <w:rPr>
          <w:rFonts w:ascii="Times New Roman" w:hAnsi="Times New Roman"/>
          <w:sz w:val="26"/>
          <w:szCs w:val="26"/>
          <w:lang w:val="uk-UA"/>
        </w:rPr>
        <w:t xml:space="preserve"> гідротерапії, навчально-наукового інституту, 200 кімнат для проживання пацієнтів з відповідною соціально-побутовою та відпочинково-розважальною інфраструктурою за світовими стандартами (рис.</w:t>
      </w:r>
      <w:r>
        <w:rPr>
          <w:rFonts w:ascii="Times New Roman" w:hAnsi="Times New Roman"/>
          <w:sz w:val="26"/>
          <w:szCs w:val="26"/>
          <w:lang w:val="uk-UA"/>
        </w:rPr>
        <w:t>3</w:t>
      </w:r>
      <w:r w:rsidRPr="00E32316">
        <w:rPr>
          <w:rFonts w:ascii="Times New Roman" w:hAnsi="Times New Roman"/>
          <w:sz w:val="26"/>
          <w:szCs w:val="26"/>
          <w:lang w:val="uk-UA"/>
        </w:rPr>
        <w:t>.1).</w:t>
      </w:r>
      <w:r>
        <w:rPr>
          <w:rFonts w:ascii="Times New Roman" w:hAnsi="Times New Roman"/>
          <w:sz w:val="26"/>
          <w:szCs w:val="26"/>
          <w:lang w:val="uk-UA"/>
        </w:rPr>
        <w:tab/>
      </w:r>
    </w:p>
    <w:p w:rsidR="002922BE" w:rsidRPr="009A647E" w:rsidRDefault="002922BE" w:rsidP="002922B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>На даний час частково реалізована І черга будівництва у складі оздоровчої зони:</w:t>
      </w:r>
    </w:p>
    <w:p w:rsidR="002922BE" w:rsidRPr="009A647E" w:rsidRDefault="002922BE" w:rsidP="002922BE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Головний корпус (готель) на 120 номерів – </w:t>
      </w:r>
      <w:smartTag w:uri="urn:schemas-microsoft-com:office:smarttags" w:element="metricconverter">
        <w:smartTagPr>
          <w:attr w:name="ProductID" w:val="8940 м2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8940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2922BE" w:rsidRPr="009A647E" w:rsidRDefault="002922BE" w:rsidP="002922BE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Лікувальний корпус на 300 відвідувань в зміну – </w:t>
      </w:r>
      <w:smartTag w:uri="urn:schemas-microsoft-com:office:smarttags" w:element="metricconverter">
        <w:smartTagPr>
          <w:attr w:name="ProductID" w:val="8270 м2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8270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2922BE" w:rsidRPr="009A647E" w:rsidRDefault="002922BE" w:rsidP="002922BE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Господарська зона з блоком харчування (склади, трансформаторна, </w:t>
      </w:r>
      <w:proofErr w:type="spellStart"/>
      <w:r w:rsidRPr="009A647E">
        <w:rPr>
          <w:rFonts w:ascii="Times New Roman" w:hAnsi="Times New Roman"/>
          <w:sz w:val="26"/>
          <w:szCs w:val="26"/>
          <w:lang w:val="uk-UA"/>
        </w:rPr>
        <w:t>дизельгенератор</w:t>
      </w:r>
      <w:proofErr w:type="spellEnd"/>
      <w:r w:rsidRPr="009A647E">
        <w:rPr>
          <w:rFonts w:ascii="Times New Roman" w:hAnsi="Times New Roman"/>
          <w:sz w:val="26"/>
          <w:szCs w:val="26"/>
          <w:lang w:val="uk-UA"/>
        </w:rPr>
        <w:t xml:space="preserve">, пральня, ресторан 250 місць в зміну + кафе 60 місць) – </w:t>
      </w:r>
      <w:smartTag w:uri="urn:schemas-microsoft-com:office:smarttags" w:element="metricconverter">
        <w:smartTagPr>
          <w:attr w:name="ProductID" w:val="6640 м2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6640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2922BE" w:rsidRPr="009A647E" w:rsidRDefault="002922BE" w:rsidP="002922BE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Артезіанські свердловини 2 шт. загальним дебітом (окремі орендовані ділянки) – </w:t>
      </w:r>
      <w:smartTag w:uri="urn:schemas-microsoft-com:office:smarttags" w:element="metricconverter">
        <w:smartTagPr>
          <w:attr w:name="ProductID" w:val="800 м3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800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 xml:space="preserve"> за добу;</w:t>
      </w:r>
    </w:p>
    <w:p w:rsidR="002922BE" w:rsidRPr="009A647E" w:rsidRDefault="002922BE" w:rsidP="002922BE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Очисні споруди (окрема орендована ділянка) – </w:t>
      </w:r>
      <w:smartTag w:uri="urn:schemas-microsoft-com:office:smarttags" w:element="metricconverter">
        <w:smartTagPr>
          <w:attr w:name="ProductID" w:val="500 м3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500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 w:rsidRPr="009A647E">
        <w:rPr>
          <w:rFonts w:ascii="Times New Roman" w:hAnsi="Times New Roman"/>
          <w:sz w:val="26"/>
          <w:szCs w:val="26"/>
          <w:vertAlign w:val="superscript"/>
          <w:lang w:val="uk-UA"/>
        </w:rPr>
        <w:t xml:space="preserve"> </w:t>
      </w:r>
      <w:r w:rsidRPr="009A647E">
        <w:rPr>
          <w:rFonts w:ascii="Times New Roman" w:hAnsi="Times New Roman"/>
          <w:sz w:val="26"/>
          <w:szCs w:val="26"/>
          <w:lang w:val="uk-UA"/>
        </w:rPr>
        <w:t>за добу.</w:t>
      </w:r>
    </w:p>
    <w:p w:rsidR="002922BE" w:rsidRDefault="002922BE" w:rsidP="002922BE">
      <w:pPr>
        <w:spacing w:after="0" w:line="360" w:lineRule="auto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</w:p>
    <w:p w:rsidR="002922BE" w:rsidRPr="00E32316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7D3657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40.5pt;margin-top:8.4pt;width:432.4pt;height:264.75pt;z-index:251658240;visibility:visible;mso-wrap-style:non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" strokeweight=".5pt">
            <v:textbox style="mso-next-textbox:#Поле 2;mso-fit-shape-to-text:t">
              <w:txbxContent>
                <w:p w:rsidR="002922BE" w:rsidRDefault="002922BE" w:rsidP="002922BE">
                  <w:r>
                    <w:rPr>
                      <w:noProof/>
                    </w:rPr>
                    <w:drawing>
                      <wp:inline distT="0" distB="0" distL="0" distR="0">
                        <wp:extent cx="5305425" cy="3115310"/>
                        <wp:effectExtent l="19050" t="0" r="9525" b="0"/>
                        <wp:docPr id="7" name="Picture 13" descr="Prez5_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Prez5_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05425" cy="31153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E32316">
        <w:rPr>
          <w:rFonts w:ascii="Times New Roman" w:hAnsi="Times New Roman"/>
          <w:i/>
          <w:sz w:val="28"/>
          <w:szCs w:val="28"/>
          <w:lang w:val="uk-UA"/>
        </w:rPr>
        <w:tab/>
      </w: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Default="002922BE" w:rsidP="002922BE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922BE" w:rsidRPr="00E32316" w:rsidRDefault="002922BE" w:rsidP="002922BE">
      <w:pPr>
        <w:keepNext/>
        <w:tabs>
          <w:tab w:val="num" w:pos="900"/>
        </w:tabs>
        <w:spacing w:after="0" w:line="360" w:lineRule="auto"/>
        <w:ind w:left="720"/>
        <w:jc w:val="center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 xml:space="preserve">Рис. </w:t>
      </w:r>
      <w:r>
        <w:rPr>
          <w:rFonts w:ascii="Times New Roman" w:hAnsi="Times New Roman"/>
          <w:sz w:val="26"/>
          <w:szCs w:val="26"/>
          <w:lang w:val="uk-UA"/>
        </w:rPr>
        <w:t>3</w:t>
      </w:r>
      <w:r w:rsidRPr="00E32316">
        <w:rPr>
          <w:rFonts w:ascii="Times New Roman" w:hAnsi="Times New Roman"/>
          <w:sz w:val="26"/>
          <w:szCs w:val="26"/>
          <w:lang w:val="uk-UA"/>
        </w:rPr>
        <w:t>.1 – Перспективний проект Херсонського Реабілітаційного Центру</w:t>
      </w:r>
    </w:p>
    <w:p w:rsidR="002922BE" w:rsidRDefault="002922BE" w:rsidP="002922B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2922BE" w:rsidRPr="00FB6150" w:rsidRDefault="002922BE" w:rsidP="002922BE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 w:rsidRPr="00FB6150">
        <w:rPr>
          <w:rFonts w:ascii="Times New Roman" w:hAnsi="Times New Roman"/>
          <w:i/>
          <w:sz w:val="26"/>
          <w:szCs w:val="26"/>
          <w:u w:val="single"/>
          <w:lang w:val="uk-UA"/>
        </w:rPr>
        <w:t>Оздоровчо-рекреаційна зона</w:t>
      </w:r>
    </w:p>
    <w:p w:rsidR="002922BE" w:rsidRPr="005F782F" w:rsidRDefault="002922BE" w:rsidP="002922BE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F782F">
        <w:rPr>
          <w:rFonts w:ascii="Times New Roman" w:hAnsi="Times New Roman"/>
          <w:sz w:val="26"/>
          <w:szCs w:val="26"/>
          <w:lang w:val="uk-UA"/>
        </w:rPr>
        <w:tab/>
        <w:t>Загальна довжина берегової смуги 3400 метрів при ширині пляжу – 35 метрів, в тому числі: оздоровча зона – 1600 метрів; рекреаційна зона – 1420 метрів; інженерно-пляжне обладнання – 380 метрів (з розрахунку виключається).</w:t>
      </w:r>
    </w:p>
    <w:p w:rsidR="002922BE" w:rsidRDefault="002922BE" w:rsidP="002922BE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F782F">
        <w:rPr>
          <w:rFonts w:ascii="Times New Roman" w:hAnsi="Times New Roman"/>
          <w:sz w:val="26"/>
          <w:szCs w:val="26"/>
          <w:lang w:val="uk-UA"/>
        </w:rPr>
        <w:tab/>
        <w:t>Допустима ємність території пляжів оздоровчої і рекреаційної зони складає біля 11,89 тис. осіб.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lang w:val="uk-UA"/>
        </w:rPr>
        <w:t>Територія оздоровчо-рекреаційного комплексу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 розділена на 8 основних зон загальною площею </w:t>
      </w:r>
      <w:smartTag w:uri="urn:schemas-microsoft-com:office:smarttags" w:element="metricconverter">
        <w:smartTagPr>
          <w:attr w:name="ProductID" w:val="360,0 га"/>
        </w:smartTagPr>
        <w:r w:rsidRPr="00E32316">
          <w:rPr>
            <w:rFonts w:ascii="Times New Roman" w:hAnsi="Times New Roman"/>
            <w:sz w:val="26"/>
            <w:szCs w:val="26"/>
            <w:lang w:val="uk-UA"/>
          </w:rPr>
          <w:t>360,0 га</w:t>
        </w:r>
      </w:smartTag>
      <w:r w:rsidRPr="00E32316">
        <w:rPr>
          <w:rFonts w:ascii="Times New Roman" w:hAnsi="Times New Roman"/>
          <w:sz w:val="26"/>
          <w:szCs w:val="26"/>
          <w:lang w:val="uk-UA"/>
        </w:rPr>
        <w:t xml:space="preserve">, зокрема: 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оздоровчих закладів (санаторії для батьків з дітьми і дитячі санаторії – 3600 місць) загальною площею 128,96 га; 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територій закладів рекреаційного призначення (готелі, пансіонати, міні-пансіонати, молодіжний табір, </w:t>
      </w:r>
      <w:proofErr w:type="spellStart"/>
      <w:r w:rsidRPr="00FB6150">
        <w:rPr>
          <w:rFonts w:ascii="Times New Roman" w:hAnsi="Times New Roman"/>
          <w:sz w:val="26"/>
          <w:szCs w:val="26"/>
          <w:lang w:val="uk-UA"/>
        </w:rPr>
        <w:t>етнокомплекс</w:t>
      </w:r>
      <w:proofErr w:type="spellEnd"/>
      <w:r w:rsidRPr="00FB6150">
        <w:rPr>
          <w:rFonts w:ascii="Times New Roman" w:hAnsi="Times New Roman"/>
          <w:sz w:val="26"/>
          <w:szCs w:val="26"/>
          <w:lang w:val="uk-UA"/>
        </w:rPr>
        <w:t xml:space="preserve"> – 7100 місць) – </w:t>
      </w:r>
      <w:smartTag w:uri="urn:schemas-microsoft-com:office:smarttags" w:element="metricconverter">
        <w:smartTagPr>
          <w:attr w:name="ProductID" w:val="111,9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111,9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>;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зелених насаджень і спортивних споруд – </w:t>
      </w:r>
      <w:smartTag w:uri="urn:schemas-microsoft-com:office:smarttags" w:element="metricconverter">
        <w:smartTagPr>
          <w:attr w:name="ProductID" w:val="56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56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Медичний коледж – </w:t>
      </w:r>
      <w:smartTag w:uri="urn:schemas-microsoft-com:office:smarttags" w:element="metricconverter">
        <w:smartTagPr>
          <w:attr w:name="ProductID" w:val="6,2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6,2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Комунальна зона – </w:t>
      </w:r>
      <w:smartTag w:uri="urn:schemas-microsoft-com:office:smarttags" w:element="metricconverter">
        <w:smartTagPr>
          <w:attr w:name="ProductID" w:val="9,0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9,0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пляжів – </w:t>
      </w:r>
      <w:smartTag w:uri="urn:schemas-microsoft-com:office:smarttags" w:element="metricconverter">
        <w:smartTagPr>
          <w:attr w:name="ProductID" w:val="15,4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15,4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2922BE" w:rsidRDefault="002922BE" w:rsidP="002922BE">
      <w:pPr>
        <w:pStyle w:val="a3"/>
        <w:keepNext/>
        <w:numPr>
          <w:ilvl w:val="0"/>
          <w:numId w:val="3"/>
        </w:num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pict>
          <v:shape id="_x0000_s1027" type="#_x0000_t202" style="position:absolute;left:0;text-align:left;margin-left:446.3pt;margin-top:-26.55pt;width:38.55pt;height:27.6pt;z-index:251658240" stroked="f">
            <v:textbox>
              <w:txbxContent>
                <w:p w:rsidR="002922BE" w:rsidRPr="00717880" w:rsidRDefault="002922BE" w:rsidP="002922BE">
                  <w:pPr>
                    <w:rPr>
                      <w:lang w:val="uk-UA"/>
                    </w:rPr>
                  </w:pPr>
                  <w:r w:rsidRPr="00717880">
                    <w:rPr>
                      <w:lang w:val="uk-UA"/>
                    </w:rPr>
                    <w:t>2</w:t>
                  </w:r>
                  <w:r>
                    <w:rPr>
                      <w:lang w:val="uk-UA"/>
                    </w:rPr>
                    <w:t>37</w:t>
                  </w:r>
                </w:p>
              </w:txbxContent>
            </v:textbox>
          </v:shape>
        </w:pict>
      </w: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центрів – </w:t>
      </w:r>
      <w:smartTag w:uri="urn:schemas-microsoft-com:office:smarttags" w:element="metricconverter">
        <w:smartTagPr>
          <w:attr w:name="ProductID" w:val="6,6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6,6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2922BE" w:rsidRPr="00FB6150" w:rsidRDefault="002922BE" w:rsidP="002922BE">
      <w:pPr>
        <w:pStyle w:val="a3"/>
        <w:keepNext/>
        <w:numPr>
          <w:ilvl w:val="0"/>
          <w:numId w:val="3"/>
        </w:num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Комунікації, вулиці, дороги – </w:t>
      </w:r>
      <w:smartTag w:uri="urn:schemas-microsoft-com:office:smarttags" w:element="metricconverter">
        <w:smartTagPr>
          <w:attr w:name="ProductID" w:val="25,94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25,94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>.</w:t>
      </w:r>
    </w:p>
    <w:p w:rsidR="002922BE" w:rsidRDefault="002922BE" w:rsidP="002922BE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</w:p>
    <w:p w:rsidR="002922BE" w:rsidRPr="005060B2" w:rsidRDefault="002922BE" w:rsidP="002922BE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 w:rsidRPr="005060B2">
        <w:rPr>
          <w:rFonts w:ascii="Times New Roman" w:hAnsi="Times New Roman"/>
          <w:i/>
          <w:sz w:val="26"/>
          <w:szCs w:val="26"/>
          <w:u w:val="single"/>
          <w:lang w:val="uk-UA"/>
        </w:rPr>
        <w:t>Парково-громадська зона</w:t>
      </w:r>
    </w:p>
    <w:p w:rsidR="002922BE" w:rsidRPr="005F782F" w:rsidRDefault="002922BE" w:rsidP="002922BE">
      <w:pPr>
        <w:keepLines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F782F">
        <w:rPr>
          <w:rFonts w:ascii="Times New Roman" w:hAnsi="Times New Roman"/>
          <w:sz w:val="26"/>
          <w:szCs w:val="26"/>
          <w:lang w:val="uk-UA"/>
        </w:rPr>
        <w:tab/>
        <w:t xml:space="preserve">Паркова зона займає площу </w:t>
      </w:r>
      <w:smartTag w:uri="urn:schemas-microsoft-com:office:smarttags" w:element="metricconverter">
        <w:smartTagPr>
          <w:attr w:name="ProductID" w:val="32,0 га"/>
        </w:smartTagPr>
        <w:r w:rsidRPr="005F782F">
          <w:rPr>
            <w:rFonts w:ascii="Times New Roman" w:hAnsi="Times New Roman"/>
            <w:sz w:val="26"/>
            <w:szCs w:val="26"/>
            <w:lang w:val="uk-UA"/>
          </w:rPr>
          <w:t>32,0 га</w:t>
        </w:r>
      </w:smartTag>
      <w:r w:rsidRPr="005F782F">
        <w:rPr>
          <w:rFonts w:ascii="Times New Roman" w:hAnsi="Times New Roman"/>
          <w:sz w:val="26"/>
          <w:szCs w:val="26"/>
          <w:lang w:val="uk-UA"/>
        </w:rPr>
        <w:t>.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насаджень.</w:t>
      </w:r>
    </w:p>
    <w:p w:rsidR="002922BE" w:rsidRDefault="002922BE" w:rsidP="002922BE">
      <w:pPr>
        <w:keepLines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F782F">
        <w:rPr>
          <w:rFonts w:ascii="Times New Roman" w:hAnsi="Times New Roman"/>
          <w:sz w:val="26"/>
          <w:szCs w:val="26"/>
          <w:lang w:val="uk-UA"/>
        </w:rPr>
        <w:tab/>
        <w:t>Потенційна допустима рекреаційна ємність даної ділянки визначена з розрахунку навантаження 50 осіб/га (ДБН 360-92** п. 5.6). Враховуючи, що дане навантаження для формування парку можливе у віддаленій перспективі, доцільно по допустимому навантаженню застосовувати коефіцієнт коригування 0,5. Таким чином, допустима рекреаційна ємність на розрахунковий строк буде складати 800 осіб/добу.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lang w:val="uk-UA"/>
        </w:rPr>
        <w:t>Парково-громадська зона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має наступну планувальну структуру</w:t>
      </w:r>
      <w:r w:rsidRPr="00E32316">
        <w:rPr>
          <w:rFonts w:ascii="Times New Roman" w:hAnsi="Times New Roman"/>
          <w:i/>
          <w:sz w:val="26"/>
          <w:szCs w:val="26"/>
          <w:lang w:val="uk-UA"/>
        </w:rPr>
        <w:t>:</w:t>
      </w:r>
    </w:p>
    <w:p w:rsidR="002922BE" w:rsidRDefault="002922BE" w:rsidP="002922BE">
      <w:pPr>
        <w:tabs>
          <w:tab w:val="left" w:pos="3834"/>
        </w:tabs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а.) Паркова зона: </w:t>
      </w:r>
      <w:r>
        <w:rPr>
          <w:rFonts w:ascii="Times New Roman" w:hAnsi="Times New Roman"/>
          <w:sz w:val="26"/>
          <w:szCs w:val="26"/>
          <w:lang w:val="uk-UA"/>
        </w:rPr>
        <w:tab/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ландшафтний парк – </w:t>
      </w:r>
      <w:smartTag w:uri="urn:schemas-microsoft-com:office:smarttags" w:element="metricconverter">
        <w:smartTagPr>
          <w:attr w:name="ProductID" w:val="32,0 га"/>
        </w:smartTagPr>
        <w:r w:rsidRPr="00E32316">
          <w:rPr>
            <w:rFonts w:ascii="Times New Roman" w:hAnsi="Times New Roman"/>
            <w:sz w:val="26"/>
            <w:szCs w:val="26"/>
            <w:lang w:val="uk-UA"/>
          </w:rPr>
          <w:t>32,0 га</w:t>
        </w:r>
      </w:smartTag>
      <w:r w:rsidRPr="00E32316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аквапарк на 1000 відвідувань в день; 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 xml:space="preserve">б.) </w:t>
      </w:r>
      <w:r>
        <w:rPr>
          <w:rFonts w:ascii="Times New Roman" w:hAnsi="Times New Roman"/>
          <w:sz w:val="26"/>
          <w:szCs w:val="26"/>
          <w:lang w:val="uk-UA"/>
        </w:rPr>
        <w:t>Г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ромадська зона: 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універсальний розважальний центр на 2000 місць; </w:t>
      </w:r>
    </w:p>
    <w:p w:rsidR="002922BE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спортивний центр – </w:t>
      </w:r>
      <w:smartTag w:uri="urn:schemas-microsoft-com:office:smarttags" w:element="metricconverter">
        <w:smartTagPr>
          <w:attr w:name="ProductID" w:val="2,0 га"/>
        </w:smartTagPr>
        <w:r w:rsidRPr="00E32316">
          <w:rPr>
            <w:rFonts w:ascii="Times New Roman" w:hAnsi="Times New Roman"/>
            <w:sz w:val="26"/>
            <w:szCs w:val="26"/>
            <w:lang w:val="uk-UA"/>
          </w:rPr>
          <w:t>2,0 га</w:t>
        </w:r>
      </w:smartTag>
      <w:r w:rsidRPr="00E32316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2922BE" w:rsidRPr="00E32316" w:rsidRDefault="002922BE" w:rsidP="002922B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торговельно-розважальний комплекс на </w:t>
      </w:r>
      <w:smartTag w:uri="urn:schemas-microsoft-com:office:smarttags" w:element="metricconverter">
        <w:smartTagPr>
          <w:attr w:name="ProductID" w:val="8000 м2"/>
        </w:smartTagPr>
        <w:r w:rsidRPr="00E32316">
          <w:rPr>
            <w:rFonts w:ascii="Times New Roman" w:hAnsi="Times New Roman"/>
            <w:sz w:val="26"/>
            <w:szCs w:val="26"/>
            <w:lang w:val="uk-UA"/>
          </w:rPr>
          <w:t>8000 м</w:t>
        </w:r>
        <w:r w:rsidRPr="00E32316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E32316">
        <w:rPr>
          <w:rFonts w:ascii="Times New Roman" w:hAnsi="Times New Roman"/>
          <w:sz w:val="26"/>
          <w:szCs w:val="26"/>
          <w:lang w:val="uk-UA"/>
        </w:rPr>
        <w:t xml:space="preserve"> торгової площі; «</w:t>
      </w:r>
      <w:proofErr w:type="spellStart"/>
      <w:r w:rsidRPr="00E32316">
        <w:rPr>
          <w:rFonts w:ascii="Times New Roman" w:hAnsi="Times New Roman"/>
          <w:sz w:val="26"/>
          <w:szCs w:val="26"/>
          <w:lang w:val="uk-UA"/>
        </w:rPr>
        <w:t>діснейленд</w:t>
      </w:r>
      <w:proofErr w:type="spellEnd"/>
      <w:r w:rsidRPr="00E32316">
        <w:rPr>
          <w:rFonts w:ascii="Times New Roman" w:hAnsi="Times New Roman"/>
          <w:sz w:val="26"/>
          <w:szCs w:val="26"/>
          <w:lang w:val="uk-UA"/>
        </w:rPr>
        <w:t>» на 1500 відвідувань в день.</w:t>
      </w:r>
    </w:p>
    <w:p w:rsidR="002922BE" w:rsidRPr="00E32316" w:rsidRDefault="002922BE" w:rsidP="002922BE">
      <w:pPr>
        <w:tabs>
          <w:tab w:val="left" w:pos="108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В основу діяльності майбутнього реабілітаційного містечка покладатиметься </w:t>
      </w:r>
      <w:r w:rsidRPr="00E32316">
        <w:rPr>
          <w:rFonts w:ascii="Times New Roman" w:hAnsi="Times New Roman"/>
          <w:b/>
          <w:i/>
          <w:sz w:val="26"/>
          <w:szCs w:val="26"/>
          <w:lang w:val="uk-UA"/>
        </w:rPr>
        <w:t>інноваційна методика інтенсивної нейрофізіологічної реабілітації,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 яка розроблена професором Володимиром </w:t>
      </w:r>
      <w:proofErr w:type="spellStart"/>
      <w:r w:rsidRPr="00E32316">
        <w:rPr>
          <w:rFonts w:ascii="Times New Roman" w:hAnsi="Times New Roman"/>
          <w:sz w:val="26"/>
          <w:szCs w:val="26"/>
          <w:lang w:val="uk-UA"/>
        </w:rPr>
        <w:t>Козявкіним</w:t>
      </w:r>
      <w:proofErr w:type="spellEnd"/>
      <w:r w:rsidRPr="00E32316">
        <w:rPr>
          <w:rFonts w:ascii="Times New Roman" w:hAnsi="Times New Roman"/>
          <w:sz w:val="26"/>
          <w:szCs w:val="26"/>
          <w:lang w:val="uk-UA"/>
        </w:rPr>
        <w:t xml:space="preserve"> для лікування  хворих із ДЦП та іншими хронічними захворюваннями нервової системи.  </w:t>
      </w:r>
    </w:p>
    <w:p w:rsidR="00000000" w:rsidRPr="002922BE" w:rsidRDefault="002922BE">
      <w:pPr>
        <w:rPr>
          <w:lang w:val="uk-UA"/>
        </w:rPr>
      </w:pPr>
    </w:p>
    <w:sectPr w:rsidR="00000000" w:rsidRPr="00292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5523A"/>
    <w:multiLevelType w:val="hybridMultilevel"/>
    <w:tmpl w:val="6C603746"/>
    <w:lvl w:ilvl="0" w:tplc="122EE5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77621B"/>
    <w:multiLevelType w:val="multilevel"/>
    <w:tmpl w:val="0532C6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922BE"/>
    <w:rsid w:val="00292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2B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hps">
    <w:name w:val="hps"/>
    <w:basedOn w:val="a0"/>
    <w:rsid w:val="002922BE"/>
  </w:style>
  <w:style w:type="paragraph" w:styleId="a4">
    <w:name w:val="Balloon Text"/>
    <w:basedOn w:val="a"/>
    <w:link w:val="a5"/>
    <w:uiPriority w:val="99"/>
    <w:semiHidden/>
    <w:unhideWhenUsed/>
    <w:rsid w:val="00292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2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1107</Words>
  <Characters>6311</Characters>
  <Application>Microsoft Office Word</Application>
  <DocSecurity>0</DocSecurity>
  <Lines>52</Lines>
  <Paragraphs>14</Paragraphs>
  <ScaleCrop>false</ScaleCrop>
  <Company/>
  <LinksUpToDate>false</LinksUpToDate>
  <CharactersWithSpaces>7404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2013-08-08T10:39:00Z</dcterms:created>
  <dcterms:modified xsi:type="dcterms:W3CDTF">2013-08-08T10:39:00Z</dcterms:modified>
</cp:coreProperties>
</file>