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F3" w:rsidRPr="008607DF" w:rsidRDefault="003A71F3" w:rsidP="003A71F3">
      <w:pPr>
        <w:widowControl w:val="0"/>
        <w:spacing w:after="0" w:line="360" w:lineRule="auto"/>
        <w:ind w:firstLine="709"/>
        <w:jc w:val="both"/>
        <w:rPr>
          <w:rFonts w:ascii="Times New Roman" w:hAnsi="Times New Roman" w:cs="Times New Roman"/>
          <w:b/>
          <w:sz w:val="28"/>
          <w:szCs w:val="28"/>
          <w:lang w:val="uk-UA"/>
        </w:rPr>
      </w:pPr>
      <w:r w:rsidRPr="008607DF">
        <w:rPr>
          <w:rFonts w:ascii="Times New Roman" w:hAnsi="Times New Roman" w:cs="Times New Roman"/>
          <w:b/>
          <w:sz w:val="28"/>
          <w:szCs w:val="28"/>
          <w:lang w:val="uk-UA"/>
        </w:rPr>
        <w:t xml:space="preserve">3.2. </w:t>
      </w:r>
      <w:r>
        <w:rPr>
          <w:rFonts w:ascii="Times New Roman" w:hAnsi="Times New Roman" w:cs="Times New Roman"/>
          <w:b/>
          <w:sz w:val="28"/>
          <w:szCs w:val="28"/>
          <w:lang w:val="uk-UA"/>
        </w:rPr>
        <w:t>Концепція маркетингу</w:t>
      </w:r>
    </w:p>
    <w:p w:rsidR="003A71F3" w:rsidRDefault="003A71F3" w:rsidP="003A71F3">
      <w:pPr>
        <w:widowControl w:val="0"/>
        <w:spacing w:after="0" w:line="360" w:lineRule="auto"/>
        <w:ind w:firstLine="709"/>
        <w:jc w:val="both"/>
        <w:rPr>
          <w:rFonts w:ascii="Times New Roman" w:hAnsi="Times New Roman" w:cs="Times New Roman"/>
          <w:sz w:val="26"/>
          <w:szCs w:val="26"/>
          <w:lang w:val="uk-UA"/>
        </w:rPr>
      </w:pPr>
      <w:r>
        <w:rPr>
          <w:noProof/>
        </w:rPr>
        <mc:AlternateContent>
          <mc:Choice Requires="wps">
            <w:drawing>
              <wp:anchor distT="0" distB="0" distL="114300" distR="114300" simplePos="0" relativeHeight="251659264" behindDoc="0" locked="0" layoutInCell="1" allowOverlap="1" wp14:anchorId="079133D0" wp14:editId="687D6463">
                <wp:simplePos x="0" y="0"/>
                <wp:positionH relativeFrom="column">
                  <wp:posOffset>5080</wp:posOffset>
                </wp:positionH>
                <wp:positionV relativeFrom="paragraph">
                  <wp:posOffset>59055</wp:posOffset>
                </wp:positionV>
                <wp:extent cx="6067425" cy="0"/>
                <wp:effectExtent l="5080" t="11430" r="90170" b="8382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4pt;margin-top:4.65pt;width:4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iFlQIAAPwEAAAOAAAAZHJzL2Uyb0RvYy54bWysVEtu2zAQ3RfoHQjuHUmOv0LkoPCnm7QN&#10;kBRd0yRlEZVIgaQtG0WBpBfIEXqFbrroBzmDfKMOKcvIZ1MUtQGCI4pv3rx5o7PzbZGjDddGKJng&#10;6CTEiEuqmJCrBL+/XnRGGBlLJCO5kjzBO27w+eTli7OqjHlXZSpnXCMAkSauygRn1pZxEBia8YKY&#10;E1VyCYep0gWxEOpVwDSpAL3Ig24YDoJKaVZqRbkx8HTWHOKJx09TTu27NDXcojzBwM36Vft16dZg&#10;ckbilSZlJuiBBvkHFgUREpIeoWbEErTW4hlUIahWRqX2hKoiUGkqKPc1QDVR+KSaq4yU3NcC4pjy&#10;KJP5f7D07eZSI8ESPMZIkgJaVH/d3+zv6t/1t/0d2t/W97Dsv+xv6u/1r/pnfV//QGOnW1WaGK5P&#10;5aV2ldOtvCovFP1okFTTjMgV9/yvdyWARu5G8OiKC0wJ2ZfVG8XgHbK2you4TXXhIEEetPW92h17&#10;xbcWUXg4CAfDXrePEW3PAhK3F0tt7GuuCuQ2CTZWE7HK7FRJCY5QOvJpyObCWEeLxO0Fl1Wqhchz&#10;b4xcogqU6UMed2JULpg79IFeLae5RhvirOV/vsYnr2m1lsyDZZyw+WFvicibPSTPpcPj3q3AyAVq&#10;bbm+yliFmHAVROFwODjFEIF3u8MmGyL5CoaOWo2RVvaDsJlX3Gn1jOEodP+m7rzMSMO775Ba2k1B&#10;Xo9jfh89ogYNOJB0rfAe/zQOx/PRfNTr9LqDeacXzmadV4tprzNYRMP+7HQ2nc6izy531IszwRiX&#10;TsV23qLe3/n5MPnNpBwn7tiu4DF6w3wLcoLELWnvQGe6xr5LxXaXunUmjJh/+fA5cDP8MIb9w4/W&#10;5A8AAAD//wMAUEsDBBQABgAIAAAAIQBHwHGI2gAAAAQBAAAPAAAAZHJzL2Rvd25yZXYueG1sTI7B&#10;TsMwEETvSP0Haytxo3aLqEiIU1UIDpUQEqUHjm68JBbxOo3dJuXrWbiU24xmNPOK1ehbccI+ukAa&#10;5jMFAqkK1lGtYff+fHMPIiZD1rSBUMMZI6zKyVVhchsGesPTNtWCRyjmRkOTUpdLGasGvYmz0CFx&#10;9hl6bxLbvpa2NwOP+1YulFpKbxzxQ2M6fGyw+toevQZVh8VGyez1vBsOm+/w5D7WL07r6+m4fgCR&#10;cEyXMvziMzqUzLQPR7JRtBqYO2nIbkFwmN0tWez/vCwL+R++/AEAAP//AwBQSwECLQAUAAYACAAA&#10;ACEAtoM4kv4AAADhAQAAEwAAAAAAAAAAAAAAAAAAAAAAW0NvbnRlbnRfVHlwZXNdLnhtbFBLAQIt&#10;ABQABgAIAAAAIQA4/SH/1gAAAJQBAAALAAAAAAAAAAAAAAAAAC8BAABfcmVscy8ucmVsc1BLAQIt&#10;ABQABgAIAAAAIQBRVCiFlQIAAPwEAAAOAAAAAAAAAAAAAAAAAC4CAABkcnMvZTJvRG9jLnhtbFBL&#10;AQItABQABgAIAAAAIQBHwHGI2gAAAAQBAAAPAAAAAAAAAAAAAAAAAO8EAABkcnMvZG93bnJldi54&#10;bWxQSwUGAAAAAAQABADzAAAA9gUAAAAA&#10;">
                <v:shadow on="t" opacity=".5" offset="6pt,6pt"/>
              </v:shape>
            </w:pict>
          </mc:Fallback>
        </mc:AlternateContent>
      </w:r>
    </w:p>
    <w:p w:rsidR="003A71F3" w:rsidRDefault="003A71F3" w:rsidP="003A71F3">
      <w:pPr>
        <w:widowControl w:val="0"/>
        <w:spacing w:after="0" w:line="360" w:lineRule="auto"/>
        <w:ind w:firstLine="708"/>
        <w:jc w:val="both"/>
        <w:rPr>
          <w:rStyle w:val="longtext"/>
          <w:rFonts w:ascii="Times New Roman" w:hAnsi="Times New Roman" w:cs="Times New Roman"/>
          <w:b/>
          <w:sz w:val="26"/>
          <w:szCs w:val="26"/>
          <w:lang w:val="uk-UA"/>
        </w:rPr>
      </w:pPr>
    </w:p>
    <w:p w:rsidR="003A71F3" w:rsidRPr="004C6A7D" w:rsidRDefault="003A71F3" w:rsidP="003A71F3">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Усі рекреаційні ресурси за ступенем впливу на формування та розвиток рекреаційної діяльності на певній території можна розділити на такі групи:</w:t>
      </w:r>
      <w:r>
        <w:rPr>
          <w:rFonts w:ascii="Times New Roman" w:hAnsi="Times New Roman" w:cs="Times New Roman"/>
          <w:sz w:val="26"/>
          <w:szCs w:val="26"/>
          <w:lang w:val="uk-UA"/>
        </w:rPr>
        <w:t xml:space="preserve"> </w:t>
      </w:r>
    </w:p>
    <w:p w:rsidR="003A71F3" w:rsidRPr="004C6A7D" w:rsidRDefault="003A71F3" w:rsidP="003A71F3">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функціонально необхідні для конкретних видів відпочинку;</w:t>
      </w:r>
    </w:p>
    <w:p w:rsidR="003A71F3" w:rsidRPr="004C6A7D" w:rsidRDefault="003A71F3" w:rsidP="003A71F3">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що впливають на процес відпочинку та його ефективність;</w:t>
      </w:r>
    </w:p>
    <w:p w:rsidR="003A71F3" w:rsidRPr="004C6A7D" w:rsidRDefault="003A71F3" w:rsidP="003A71F3">
      <w:pPr>
        <w:pStyle w:val="a9"/>
        <w:numPr>
          <w:ilvl w:val="0"/>
          <w:numId w:val="15"/>
        </w:numPr>
        <w:spacing w:after="0" w:line="360" w:lineRule="auto"/>
        <w:ind w:left="0" w:firstLine="709"/>
        <w:contextualSpacing w:val="0"/>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ресурси, що впливають на можливість рекреаційного будівництва та функціонування інфраструктури.</w:t>
      </w:r>
    </w:p>
    <w:p w:rsidR="003A71F3" w:rsidRPr="004C6A7D" w:rsidRDefault="003A71F3" w:rsidP="003A71F3">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Рівень концентрації та комбінування рекреаційних ресурсів визначає масштаби перспективної рекреаційної зони та її спеціалізацію. Рекреаційна зона може бути інтегральною, що охоплює всі види рекреаційної діяльності, або спеціалізованою залежно від наявних рекреаційних ресурсів.</w:t>
      </w:r>
    </w:p>
    <w:p w:rsidR="003A71F3" w:rsidRPr="004C6A7D" w:rsidRDefault="003A71F3" w:rsidP="003A71F3">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Характеристику наявних рекреаційних ресурсів надано у таблиці 3.2.</w:t>
      </w:r>
    </w:p>
    <w:p w:rsidR="003A71F3" w:rsidRPr="004C6A7D" w:rsidRDefault="003A71F3" w:rsidP="003A71F3">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Отже, за даними проведеного аналізу можна дійти висновку, що функціональними ресурсами, які визначають спеціалізацію території реалізації проекту є кліматичні, бальнеологічні, географічні, водні та екологічні, що обумовлює переважне використання території для санаторно-курортного лікування, оздоровлення та відпочинку.</w:t>
      </w:r>
    </w:p>
    <w:p w:rsidR="003A71F3" w:rsidRPr="004C6A7D" w:rsidRDefault="003A71F3" w:rsidP="003A71F3">
      <w:pPr>
        <w:spacing w:after="0" w:line="360" w:lineRule="auto"/>
        <w:ind w:firstLine="709"/>
        <w:jc w:val="both"/>
        <w:rPr>
          <w:rFonts w:ascii="Times New Roman" w:hAnsi="Times New Roman" w:cs="Times New Roman"/>
          <w:sz w:val="26"/>
          <w:szCs w:val="26"/>
          <w:lang w:val="uk-UA"/>
        </w:rPr>
      </w:pPr>
      <w:r w:rsidRPr="004C6A7D">
        <w:rPr>
          <w:rFonts w:ascii="Times New Roman" w:hAnsi="Times New Roman" w:cs="Times New Roman"/>
          <w:sz w:val="26"/>
          <w:szCs w:val="26"/>
          <w:lang w:val="uk-UA"/>
        </w:rPr>
        <w:t>Таблиця 3.2 – Основні визначальні фактори рекреаційного потенціалу території реалізації проекту</w:t>
      </w:r>
    </w:p>
    <w:tbl>
      <w:tblPr>
        <w:tblStyle w:val="af3"/>
        <w:tblW w:w="9923" w:type="dxa"/>
        <w:tblInd w:w="-176" w:type="dxa"/>
        <w:tblLook w:val="04A0" w:firstRow="1" w:lastRow="0" w:firstColumn="1" w:lastColumn="0" w:noHBand="0" w:noVBand="1"/>
      </w:tblPr>
      <w:tblGrid>
        <w:gridCol w:w="2269"/>
        <w:gridCol w:w="2410"/>
        <w:gridCol w:w="2581"/>
        <w:gridCol w:w="2663"/>
      </w:tblGrid>
      <w:tr w:rsidR="003A71F3" w:rsidRPr="00EC0724" w:rsidTr="00C21180">
        <w:tc>
          <w:tcPr>
            <w:tcW w:w="2269" w:type="dxa"/>
            <w:vAlign w:val="center"/>
          </w:tcPr>
          <w:p w:rsidR="003A71F3" w:rsidRPr="00EC0724" w:rsidRDefault="003A71F3" w:rsidP="00C21180">
            <w:pPr>
              <w:jc w:val="center"/>
              <w:rPr>
                <w:sz w:val="22"/>
                <w:szCs w:val="22"/>
                <w:lang w:val="uk-UA"/>
              </w:rPr>
            </w:pPr>
            <w:r w:rsidRPr="00EC0724">
              <w:rPr>
                <w:sz w:val="22"/>
                <w:szCs w:val="22"/>
                <w:lang w:val="uk-UA"/>
              </w:rPr>
              <w:t xml:space="preserve">Функціональні ресурси, що визначають </w:t>
            </w:r>
            <w:r w:rsidRPr="00EC0724">
              <w:rPr>
                <w:i/>
                <w:sz w:val="22"/>
                <w:szCs w:val="22"/>
                <w:lang w:val="uk-UA"/>
              </w:rPr>
              <w:t>спеціалізацію</w:t>
            </w:r>
            <w:r w:rsidRPr="00EC0724">
              <w:rPr>
                <w:sz w:val="22"/>
                <w:szCs w:val="22"/>
                <w:lang w:val="uk-UA"/>
              </w:rPr>
              <w:t xml:space="preserve"> рекреаційної зони</w:t>
            </w:r>
          </w:p>
        </w:tc>
        <w:tc>
          <w:tcPr>
            <w:tcW w:w="2410" w:type="dxa"/>
            <w:vAlign w:val="center"/>
          </w:tcPr>
          <w:p w:rsidR="003A71F3" w:rsidRPr="00EC0724" w:rsidRDefault="003A71F3" w:rsidP="00C21180">
            <w:pPr>
              <w:jc w:val="center"/>
              <w:rPr>
                <w:sz w:val="22"/>
                <w:szCs w:val="22"/>
                <w:lang w:val="uk-UA"/>
              </w:rPr>
            </w:pPr>
            <w:r w:rsidRPr="00EC0724">
              <w:rPr>
                <w:sz w:val="22"/>
                <w:szCs w:val="22"/>
                <w:lang w:val="uk-UA"/>
              </w:rPr>
              <w:t xml:space="preserve">Додаткові ресурси, що підвищують </w:t>
            </w:r>
            <w:r w:rsidRPr="00EC0724">
              <w:rPr>
                <w:i/>
                <w:sz w:val="22"/>
                <w:szCs w:val="22"/>
                <w:lang w:val="uk-UA"/>
              </w:rPr>
              <w:t>ефективність та різноманітність</w:t>
            </w:r>
            <w:r w:rsidRPr="00EC0724">
              <w:rPr>
                <w:sz w:val="22"/>
                <w:szCs w:val="22"/>
                <w:lang w:val="uk-UA"/>
              </w:rPr>
              <w:t xml:space="preserve"> рекреаційної зони</w:t>
            </w:r>
          </w:p>
        </w:tc>
        <w:tc>
          <w:tcPr>
            <w:tcW w:w="2581" w:type="dxa"/>
            <w:vAlign w:val="center"/>
          </w:tcPr>
          <w:p w:rsidR="003A71F3" w:rsidRPr="00EC0724" w:rsidRDefault="003A71F3" w:rsidP="00C21180">
            <w:pPr>
              <w:jc w:val="center"/>
              <w:rPr>
                <w:sz w:val="22"/>
                <w:szCs w:val="22"/>
                <w:lang w:val="uk-UA"/>
              </w:rPr>
            </w:pPr>
            <w:r w:rsidRPr="00EC0724">
              <w:rPr>
                <w:sz w:val="22"/>
                <w:szCs w:val="22"/>
                <w:lang w:val="uk-UA"/>
              </w:rPr>
              <w:t xml:space="preserve">Ресурси, що обумовлюють </w:t>
            </w:r>
            <w:r w:rsidRPr="00EC0724">
              <w:rPr>
                <w:i/>
                <w:sz w:val="22"/>
                <w:szCs w:val="22"/>
                <w:lang w:val="uk-UA"/>
              </w:rPr>
              <w:t>можливість будівництва та функціонування</w:t>
            </w:r>
            <w:r w:rsidRPr="00EC0724">
              <w:rPr>
                <w:sz w:val="22"/>
                <w:szCs w:val="22"/>
                <w:lang w:val="uk-UA"/>
              </w:rPr>
              <w:t xml:space="preserve"> інфраструктури</w:t>
            </w:r>
          </w:p>
        </w:tc>
        <w:tc>
          <w:tcPr>
            <w:tcW w:w="2663" w:type="dxa"/>
            <w:vAlign w:val="center"/>
          </w:tcPr>
          <w:p w:rsidR="003A71F3" w:rsidRPr="00EC0724" w:rsidRDefault="003A71F3" w:rsidP="00C21180">
            <w:pPr>
              <w:jc w:val="center"/>
              <w:rPr>
                <w:sz w:val="22"/>
                <w:szCs w:val="22"/>
                <w:lang w:val="uk-UA"/>
              </w:rPr>
            </w:pPr>
            <w:r w:rsidRPr="00EC0724">
              <w:rPr>
                <w:sz w:val="22"/>
                <w:szCs w:val="22"/>
                <w:lang w:val="uk-UA"/>
              </w:rPr>
              <w:t xml:space="preserve">Негативні фактори, що </w:t>
            </w:r>
            <w:r w:rsidRPr="00EC0724">
              <w:rPr>
                <w:i/>
                <w:sz w:val="22"/>
                <w:szCs w:val="22"/>
                <w:lang w:val="uk-UA"/>
              </w:rPr>
              <w:t>стримуватимуть</w:t>
            </w:r>
            <w:r w:rsidRPr="00EC0724">
              <w:rPr>
                <w:sz w:val="22"/>
                <w:szCs w:val="22"/>
                <w:lang w:val="uk-UA"/>
              </w:rPr>
              <w:t xml:space="preserve"> створення рекреаційної зони</w:t>
            </w:r>
          </w:p>
        </w:tc>
      </w:tr>
      <w:tr w:rsidR="003A71F3" w:rsidRPr="00EC0724" w:rsidTr="00C21180">
        <w:tc>
          <w:tcPr>
            <w:tcW w:w="2269" w:type="dxa"/>
          </w:tcPr>
          <w:p w:rsidR="003A71F3" w:rsidRPr="00EC0724" w:rsidRDefault="003A71F3" w:rsidP="00C21180">
            <w:pPr>
              <w:jc w:val="both"/>
              <w:rPr>
                <w:sz w:val="22"/>
                <w:szCs w:val="22"/>
                <w:lang w:val="uk-UA"/>
              </w:rPr>
            </w:pPr>
            <w:r w:rsidRPr="00EC0724">
              <w:rPr>
                <w:sz w:val="22"/>
                <w:szCs w:val="22"/>
                <w:lang w:val="uk-UA"/>
              </w:rPr>
              <w:t>Кліматичні (помірно-континентальний клімат, незначна кількість опадів та циклонів впродовж туристичного сезон)</w:t>
            </w:r>
          </w:p>
        </w:tc>
        <w:tc>
          <w:tcPr>
            <w:tcW w:w="2410" w:type="dxa"/>
          </w:tcPr>
          <w:p w:rsidR="003A71F3" w:rsidRPr="00EC0724" w:rsidRDefault="003A71F3" w:rsidP="00C21180">
            <w:pPr>
              <w:jc w:val="both"/>
              <w:rPr>
                <w:sz w:val="22"/>
                <w:szCs w:val="22"/>
                <w:lang w:val="uk-UA"/>
              </w:rPr>
            </w:pPr>
            <w:r w:rsidRPr="00EC0724">
              <w:rPr>
                <w:sz w:val="22"/>
                <w:szCs w:val="22"/>
                <w:lang w:val="uk-UA"/>
              </w:rPr>
              <w:t>Історичні та культурні пам’ятки – об’єкти культурно-пізнавального туризму</w:t>
            </w:r>
          </w:p>
        </w:tc>
        <w:tc>
          <w:tcPr>
            <w:tcW w:w="2581" w:type="dxa"/>
          </w:tcPr>
          <w:p w:rsidR="003A71F3" w:rsidRPr="00EC0724" w:rsidRDefault="003A71F3" w:rsidP="00C21180">
            <w:pPr>
              <w:jc w:val="both"/>
              <w:rPr>
                <w:sz w:val="22"/>
                <w:szCs w:val="22"/>
                <w:lang w:val="uk-UA"/>
              </w:rPr>
            </w:pPr>
            <w:r w:rsidRPr="00EC0724">
              <w:rPr>
                <w:sz w:val="22"/>
                <w:szCs w:val="22"/>
                <w:lang w:val="uk-UA"/>
              </w:rPr>
              <w:t>Достатні вільні площі рекреаційних земель під забудову</w:t>
            </w:r>
          </w:p>
        </w:tc>
        <w:tc>
          <w:tcPr>
            <w:tcW w:w="2663" w:type="dxa"/>
          </w:tcPr>
          <w:p w:rsidR="003A71F3" w:rsidRPr="00EC0724" w:rsidRDefault="003A71F3" w:rsidP="00C21180">
            <w:pPr>
              <w:jc w:val="both"/>
              <w:rPr>
                <w:sz w:val="22"/>
                <w:szCs w:val="22"/>
                <w:lang w:val="uk-UA"/>
              </w:rPr>
            </w:pPr>
            <w:r w:rsidRPr="00EC0724">
              <w:rPr>
                <w:sz w:val="22"/>
                <w:szCs w:val="22"/>
                <w:lang w:val="uk-UA"/>
              </w:rPr>
              <w:t>Недостатня кількість діючих туристичних та екскурсійних маршрутів (необхідність створення нових маршрутів)</w:t>
            </w:r>
          </w:p>
        </w:tc>
      </w:tr>
      <w:tr w:rsidR="003A71F3" w:rsidRPr="00941FD2" w:rsidTr="00C21180">
        <w:tc>
          <w:tcPr>
            <w:tcW w:w="2269" w:type="dxa"/>
          </w:tcPr>
          <w:p w:rsidR="003A71F3" w:rsidRPr="00EC0724" w:rsidRDefault="003A71F3" w:rsidP="00C21180">
            <w:pPr>
              <w:jc w:val="both"/>
              <w:rPr>
                <w:sz w:val="22"/>
                <w:szCs w:val="22"/>
                <w:lang w:val="uk-UA"/>
              </w:rPr>
            </w:pPr>
            <w:r w:rsidRPr="00EC0724">
              <w:rPr>
                <w:sz w:val="22"/>
                <w:szCs w:val="22"/>
                <w:lang w:val="uk-UA"/>
              </w:rPr>
              <w:t xml:space="preserve">Бальнеологічні </w:t>
            </w:r>
            <w:r>
              <w:rPr>
                <w:sz w:val="22"/>
                <w:szCs w:val="22"/>
                <w:lang w:val="uk-UA"/>
              </w:rPr>
              <w:t>(лікувальні грязі, ра</w:t>
            </w:r>
            <w:r w:rsidRPr="00EC0724">
              <w:rPr>
                <w:sz w:val="22"/>
                <w:szCs w:val="22"/>
                <w:lang w:val="uk-UA"/>
              </w:rPr>
              <w:t>па, термальні води)</w:t>
            </w:r>
          </w:p>
        </w:tc>
        <w:tc>
          <w:tcPr>
            <w:tcW w:w="2410" w:type="dxa"/>
          </w:tcPr>
          <w:p w:rsidR="003A71F3" w:rsidRPr="00EC0724" w:rsidRDefault="003A71F3" w:rsidP="00C21180">
            <w:pPr>
              <w:jc w:val="both"/>
              <w:rPr>
                <w:sz w:val="22"/>
                <w:szCs w:val="22"/>
                <w:lang w:val="uk-UA"/>
              </w:rPr>
            </w:pPr>
            <w:r w:rsidRPr="00EC0724">
              <w:rPr>
                <w:sz w:val="22"/>
                <w:szCs w:val="22"/>
                <w:lang w:val="uk-UA"/>
              </w:rPr>
              <w:t>Етнографічні об’єкти та об’єкти зеленого туризму</w:t>
            </w:r>
          </w:p>
        </w:tc>
        <w:tc>
          <w:tcPr>
            <w:tcW w:w="2581" w:type="dxa"/>
          </w:tcPr>
          <w:p w:rsidR="003A71F3" w:rsidRPr="00EC0724" w:rsidRDefault="003A71F3" w:rsidP="00C21180">
            <w:pPr>
              <w:jc w:val="both"/>
              <w:rPr>
                <w:sz w:val="22"/>
                <w:szCs w:val="22"/>
                <w:lang w:val="uk-UA"/>
              </w:rPr>
            </w:pPr>
            <w:r w:rsidRPr="00EC0724">
              <w:rPr>
                <w:color w:val="000000"/>
                <w:sz w:val="22"/>
                <w:szCs w:val="22"/>
                <w:lang w:val="uk-UA"/>
              </w:rPr>
              <w:t>Запаси питної води високої якості (підземне озеро, яке входить до Північнокримського родовища артезіанських вод)</w:t>
            </w:r>
          </w:p>
        </w:tc>
        <w:tc>
          <w:tcPr>
            <w:tcW w:w="2663" w:type="dxa"/>
          </w:tcPr>
          <w:p w:rsidR="003A71F3" w:rsidRPr="00EC0724" w:rsidRDefault="003A71F3" w:rsidP="00C21180">
            <w:pPr>
              <w:jc w:val="both"/>
              <w:rPr>
                <w:sz w:val="22"/>
                <w:szCs w:val="22"/>
                <w:lang w:val="uk-UA"/>
              </w:rPr>
            </w:pPr>
            <w:r w:rsidRPr="00EC0724">
              <w:rPr>
                <w:sz w:val="22"/>
                <w:szCs w:val="22"/>
                <w:lang w:val="uk-UA"/>
              </w:rPr>
              <w:t>Низька активність бізнес-структур, відсутність бізнес-центрів, бізнес-інкубаторів, фондів підтримки підприємництва</w:t>
            </w:r>
          </w:p>
        </w:tc>
      </w:tr>
      <w:tr w:rsidR="003A71F3" w:rsidRPr="00EC0724" w:rsidTr="00C21180">
        <w:tc>
          <w:tcPr>
            <w:tcW w:w="2269" w:type="dxa"/>
          </w:tcPr>
          <w:p w:rsidR="003A71F3" w:rsidRPr="00EC0724" w:rsidRDefault="003A71F3" w:rsidP="00C21180">
            <w:pPr>
              <w:jc w:val="both"/>
              <w:rPr>
                <w:sz w:val="22"/>
                <w:szCs w:val="22"/>
                <w:lang w:val="uk-UA"/>
              </w:rPr>
            </w:pPr>
            <w:r w:rsidRPr="00EC0724">
              <w:rPr>
                <w:sz w:val="22"/>
                <w:szCs w:val="22"/>
                <w:lang w:val="uk-UA"/>
              </w:rPr>
              <w:t xml:space="preserve">Водні (мілке тепле </w:t>
            </w:r>
            <w:r w:rsidRPr="00EC0724">
              <w:rPr>
                <w:sz w:val="22"/>
                <w:szCs w:val="22"/>
                <w:lang w:val="uk-UA"/>
              </w:rPr>
              <w:lastRenderedPageBreak/>
              <w:t>море, велика площа піщаних пляжів)</w:t>
            </w:r>
          </w:p>
        </w:tc>
        <w:tc>
          <w:tcPr>
            <w:tcW w:w="2410" w:type="dxa"/>
          </w:tcPr>
          <w:p w:rsidR="003A71F3" w:rsidRPr="00EC0724" w:rsidRDefault="003A71F3" w:rsidP="00C21180">
            <w:pPr>
              <w:jc w:val="both"/>
              <w:rPr>
                <w:sz w:val="22"/>
                <w:szCs w:val="22"/>
                <w:lang w:val="uk-UA"/>
              </w:rPr>
            </w:pPr>
            <w:r w:rsidRPr="00EC0724">
              <w:rPr>
                <w:sz w:val="22"/>
                <w:szCs w:val="22"/>
                <w:lang w:val="uk-UA"/>
              </w:rPr>
              <w:lastRenderedPageBreak/>
              <w:t xml:space="preserve">Доступність для </w:t>
            </w:r>
            <w:r w:rsidRPr="00EC0724">
              <w:rPr>
                <w:sz w:val="22"/>
                <w:szCs w:val="22"/>
                <w:lang w:val="uk-UA"/>
              </w:rPr>
              <w:lastRenderedPageBreak/>
              <w:t>одноденних екскурсій туристичного потенціалу сусідніх територій</w:t>
            </w:r>
          </w:p>
        </w:tc>
        <w:tc>
          <w:tcPr>
            <w:tcW w:w="2581" w:type="dxa"/>
          </w:tcPr>
          <w:p w:rsidR="003A71F3" w:rsidRPr="00EC0724" w:rsidRDefault="003A71F3" w:rsidP="00C21180">
            <w:pPr>
              <w:jc w:val="both"/>
              <w:rPr>
                <w:sz w:val="22"/>
                <w:szCs w:val="22"/>
                <w:lang w:val="uk-UA"/>
              </w:rPr>
            </w:pPr>
            <w:r w:rsidRPr="00EC0724">
              <w:rPr>
                <w:sz w:val="22"/>
                <w:szCs w:val="22"/>
                <w:lang w:val="uk-UA"/>
              </w:rPr>
              <w:lastRenderedPageBreak/>
              <w:t xml:space="preserve">Високий потенціал </w:t>
            </w:r>
            <w:r w:rsidRPr="00EC0724">
              <w:rPr>
                <w:sz w:val="22"/>
                <w:szCs w:val="22"/>
                <w:lang w:val="uk-UA"/>
              </w:rPr>
              <w:lastRenderedPageBreak/>
              <w:t>сонячної енергії (290</w:t>
            </w:r>
            <w:r w:rsidRPr="00EC0724">
              <w:rPr>
                <w:b/>
                <w:bCs/>
                <w:sz w:val="22"/>
                <w:szCs w:val="22"/>
                <w:lang w:val="uk-UA"/>
              </w:rPr>
              <w:t xml:space="preserve"> </w:t>
            </w:r>
            <w:r w:rsidRPr="00EC0724">
              <w:rPr>
                <w:bCs/>
                <w:sz w:val="22"/>
                <w:szCs w:val="22"/>
                <w:lang w:val="uk-UA"/>
              </w:rPr>
              <w:t>млн. кВт*год/рік, 2-е місце серед регіонів України)</w:t>
            </w:r>
          </w:p>
        </w:tc>
        <w:tc>
          <w:tcPr>
            <w:tcW w:w="2663" w:type="dxa"/>
          </w:tcPr>
          <w:p w:rsidR="003A71F3" w:rsidRPr="00EC0724" w:rsidRDefault="003A71F3" w:rsidP="00C21180">
            <w:pPr>
              <w:jc w:val="both"/>
              <w:rPr>
                <w:sz w:val="22"/>
                <w:szCs w:val="22"/>
                <w:lang w:val="uk-UA"/>
              </w:rPr>
            </w:pPr>
            <w:r w:rsidRPr="00EC0724">
              <w:rPr>
                <w:sz w:val="22"/>
                <w:szCs w:val="22"/>
                <w:lang w:val="uk-UA"/>
              </w:rPr>
              <w:lastRenderedPageBreak/>
              <w:t xml:space="preserve">Недостатня кількість </w:t>
            </w:r>
            <w:r w:rsidRPr="00EC0724">
              <w:rPr>
                <w:sz w:val="22"/>
                <w:szCs w:val="22"/>
                <w:lang w:val="uk-UA"/>
              </w:rPr>
              <w:lastRenderedPageBreak/>
              <w:t>кваліфікованої робочої сили</w:t>
            </w:r>
          </w:p>
        </w:tc>
      </w:tr>
      <w:tr w:rsidR="003A71F3" w:rsidRPr="00EC0724" w:rsidTr="00C21180">
        <w:tc>
          <w:tcPr>
            <w:tcW w:w="2269" w:type="dxa"/>
          </w:tcPr>
          <w:p w:rsidR="003A71F3" w:rsidRPr="00EC0724" w:rsidRDefault="003A71F3" w:rsidP="00C21180">
            <w:pPr>
              <w:jc w:val="both"/>
              <w:rPr>
                <w:sz w:val="22"/>
                <w:szCs w:val="22"/>
                <w:lang w:val="uk-UA"/>
              </w:rPr>
            </w:pPr>
            <w:r w:rsidRPr="00EC0724">
              <w:rPr>
                <w:sz w:val="22"/>
                <w:szCs w:val="22"/>
                <w:lang w:val="uk-UA"/>
              </w:rPr>
              <w:lastRenderedPageBreak/>
              <w:t>Географічні (наявність географічних унікальних об’єктів)</w:t>
            </w:r>
          </w:p>
        </w:tc>
        <w:tc>
          <w:tcPr>
            <w:tcW w:w="2410" w:type="dxa"/>
          </w:tcPr>
          <w:p w:rsidR="003A71F3" w:rsidRPr="00EC0724" w:rsidRDefault="003A71F3" w:rsidP="00C21180">
            <w:pPr>
              <w:jc w:val="both"/>
              <w:rPr>
                <w:sz w:val="22"/>
                <w:szCs w:val="22"/>
                <w:lang w:val="uk-UA"/>
              </w:rPr>
            </w:pPr>
            <w:r w:rsidRPr="00EC0724">
              <w:rPr>
                <w:sz w:val="22"/>
                <w:szCs w:val="22"/>
                <w:lang w:val="uk-UA"/>
              </w:rPr>
              <w:t>Можливість створення об’єктів агротуризму та сільського туризму</w:t>
            </w:r>
          </w:p>
        </w:tc>
        <w:tc>
          <w:tcPr>
            <w:tcW w:w="2581" w:type="dxa"/>
          </w:tcPr>
          <w:p w:rsidR="003A71F3" w:rsidRPr="00EC0724" w:rsidRDefault="003A71F3" w:rsidP="00C21180">
            <w:pPr>
              <w:jc w:val="both"/>
              <w:rPr>
                <w:sz w:val="22"/>
                <w:szCs w:val="22"/>
                <w:lang w:val="uk-UA"/>
              </w:rPr>
            </w:pPr>
            <w:r w:rsidRPr="00EC0724">
              <w:rPr>
                <w:sz w:val="22"/>
                <w:szCs w:val="22"/>
                <w:lang w:val="uk-UA"/>
              </w:rPr>
              <w:t>Освітній та науковий</w:t>
            </w:r>
            <w:r w:rsidRPr="00EC0724">
              <w:rPr>
                <w:sz w:val="22"/>
                <w:szCs w:val="22"/>
              </w:rPr>
              <w:t xml:space="preserve"> </w:t>
            </w:r>
            <w:r w:rsidRPr="00EC0724">
              <w:rPr>
                <w:sz w:val="22"/>
                <w:szCs w:val="22"/>
                <w:lang w:val="uk-UA"/>
              </w:rPr>
              <w:t>потенціал (для підготовки фахівців та розробки інноваційних програм і систем)</w:t>
            </w:r>
          </w:p>
        </w:tc>
        <w:tc>
          <w:tcPr>
            <w:tcW w:w="2663" w:type="dxa"/>
          </w:tcPr>
          <w:p w:rsidR="003A71F3" w:rsidRPr="00EC0724" w:rsidRDefault="003A71F3" w:rsidP="00C21180">
            <w:pPr>
              <w:jc w:val="both"/>
              <w:rPr>
                <w:sz w:val="22"/>
                <w:szCs w:val="22"/>
                <w:lang w:val="uk-UA"/>
              </w:rPr>
            </w:pPr>
            <w:r w:rsidRPr="00EC0724">
              <w:rPr>
                <w:sz w:val="22"/>
                <w:szCs w:val="22"/>
                <w:lang w:val="uk-UA"/>
              </w:rPr>
              <w:t>Недостатнє технічне та фінансове забезпечення агропромислового комплексу</w:t>
            </w:r>
          </w:p>
        </w:tc>
      </w:tr>
      <w:tr w:rsidR="003A71F3" w:rsidRPr="00EC0724" w:rsidTr="00C21180">
        <w:tc>
          <w:tcPr>
            <w:tcW w:w="2269" w:type="dxa"/>
          </w:tcPr>
          <w:p w:rsidR="003A71F3" w:rsidRPr="00EC0724" w:rsidRDefault="003A71F3" w:rsidP="00C21180">
            <w:pPr>
              <w:jc w:val="both"/>
              <w:rPr>
                <w:sz w:val="22"/>
                <w:szCs w:val="22"/>
                <w:lang w:val="uk-UA"/>
              </w:rPr>
            </w:pPr>
            <w:r w:rsidRPr="00EC0724">
              <w:rPr>
                <w:sz w:val="22"/>
                <w:szCs w:val="22"/>
                <w:lang w:val="uk-UA"/>
              </w:rPr>
              <w:t>Екологічний стан</w:t>
            </w:r>
          </w:p>
          <w:p w:rsidR="003A71F3" w:rsidRPr="00EC0724" w:rsidRDefault="003A71F3" w:rsidP="00C21180">
            <w:pPr>
              <w:jc w:val="both"/>
              <w:rPr>
                <w:sz w:val="22"/>
                <w:szCs w:val="22"/>
                <w:lang w:val="uk-UA"/>
              </w:rPr>
            </w:pPr>
            <w:r w:rsidRPr="00EC0724">
              <w:rPr>
                <w:sz w:val="22"/>
                <w:szCs w:val="22"/>
                <w:lang w:val="uk-UA"/>
              </w:rPr>
              <w:t>(відсутність крупних підприємств, небезпечних виробництв)</w:t>
            </w:r>
          </w:p>
        </w:tc>
        <w:tc>
          <w:tcPr>
            <w:tcW w:w="2410" w:type="dxa"/>
          </w:tcPr>
          <w:p w:rsidR="003A71F3" w:rsidRPr="00EC0724" w:rsidRDefault="003A71F3" w:rsidP="00C21180">
            <w:pPr>
              <w:jc w:val="both"/>
              <w:rPr>
                <w:sz w:val="22"/>
                <w:szCs w:val="22"/>
                <w:lang w:val="uk-UA"/>
              </w:rPr>
            </w:pPr>
            <w:r w:rsidRPr="00EC0724">
              <w:rPr>
                <w:sz w:val="22"/>
                <w:szCs w:val="22"/>
                <w:lang w:val="uk-UA"/>
              </w:rPr>
              <w:t>Наявність вільних площ для створення об’єктів розважального комплексу</w:t>
            </w:r>
          </w:p>
        </w:tc>
        <w:tc>
          <w:tcPr>
            <w:tcW w:w="2581" w:type="dxa"/>
          </w:tcPr>
          <w:p w:rsidR="003A71F3" w:rsidRPr="00EC0724" w:rsidRDefault="003A71F3" w:rsidP="00C21180">
            <w:pPr>
              <w:jc w:val="both"/>
              <w:rPr>
                <w:sz w:val="22"/>
                <w:szCs w:val="22"/>
                <w:lang w:val="uk-UA"/>
              </w:rPr>
            </w:pPr>
            <w:r w:rsidRPr="00EC0724">
              <w:rPr>
                <w:sz w:val="22"/>
                <w:szCs w:val="22"/>
                <w:lang w:val="uk-UA"/>
              </w:rPr>
              <w:t>Високий агрокліматичний потенціал (для створення агро-рекреаційного кластеру)</w:t>
            </w:r>
          </w:p>
        </w:tc>
        <w:tc>
          <w:tcPr>
            <w:tcW w:w="2663" w:type="dxa"/>
          </w:tcPr>
          <w:p w:rsidR="003A71F3" w:rsidRPr="00EC0724" w:rsidRDefault="003A71F3" w:rsidP="00C21180">
            <w:pPr>
              <w:jc w:val="both"/>
              <w:rPr>
                <w:sz w:val="22"/>
                <w:szCs w:val="22"/>
                <w:lang w:val="uk-UA"/>
              </w:rPr>
            </w:pPr>
            <w:r w:rsidRPr="00EC0724">
              <w:rPr>
                <w:sz w:val="22"/>
                <w:szCs w:val="22"/>
                <w:lang w:val="uk-UA"/>
              </w:rPr>
              <w:t>Недостатні інвестиції в будівництво (62,8% - житлове будівництво за власні кошти населення)</w:t>
            </w:r>
          </w:p>
        </w:tc>
      </w:tr>
    </w:tbl>
    <w:p w:rsidR="003A71F3" w:rsidRPr="004C6A7D"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Додатковими ресурсами є існуючи у регіоні історичні та культурні пам’ятки, етнографічні об’єкти та об’єкти зеленого туризму, що дозволить, за умов розробки відповідних туристичних маршрутів, урізноманітнити перебування рекреантів елементами культурно-пізнавального та зеленого туризму.</w:t>
      </w:r>
    </w:p>
    <w:p w:rsidR="003A71F3" w:rsidRPr="004C6A7D"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Також значним фактором для розвитку рекреаційної зони є географічне розташування – близькість до рекреаційних зон Миколаївської, Одеської областей та АРК з потужною туристичною інфраструктурою та відпрацьованим стійким туристичним іміджем.</w:t>
      </w:r>
    </w:p>
    <w:p w:rsidR="003A71F3" w:rsidRPr="004C6A7D"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Переважання агропромислового виробництва в економіці району створює можливість для організації мережі об’єктів агротуризму та сільського туризму. В комплексі з очікуваним іміджем майбутнього міста як екологічного це надає широкі можливості для маркетингової діяльності, зокрема, позиціонування об’єктів як унікальних завдяки впровадженню зелених та ресурсозберігаючих технологій в сільське господарство.</w:t>
      </w:r>
    </w:p>
    <w:p w:rsidR="003A71F3" w:rsidRPr="004C6A7D"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Відсутність на цей час на території реалізації проекту сучасних розважальних об’єктів та значна кількість рекреантів створює можливість для розвитку розважальної складової майбутнього міста, зокрема, наявність умов для відпочинку дітей передбачає створення і забезпечує успішність функціонування дитячих розважальних закладів.</w:t>
      </w:r>
    </w:p>
    <w:p w:rsidR="003A71F3" w:rsidRPr="004C6A7D"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 xml:space="preserve">Можливість реалізації проекту на обраної території обумовлюють: наявність вільних земель під забудову, достатні запаси питної води; високий потенціал сонячної енергії – для застосування технологій альтернативної енергетики. Високий агрокліматичний потенціал надає можливість для створення інноваційного агро-рекреаційного кластеру. Крім того, освітній та науковий </w:t>
      </w:r>
      <w:r w:rsidRPr="004C6A7D">
        <w:rPr>
          <w:sz w:val="26"/>
          <w:szCs w:val="26"/>
          <w:lang w:val="uk-UA"/>
        </w:rPr>
        <w:lastRenderedPageBreak/>
        <w:t>потенціал регіону та сусідніх областей надає можливість для розробки та впровадження унікальних програм, в тому числі соціальних, та забезпечення підприємств майбутнього міста кваліфікованими кадрами із сучасною освітою.</w:t>
      </w:r>
    </w:p>
    <w:p w:rsidR="003A71F3" w:rsidRDefault="003A71F3" w:rsidP="003A71F3">
      <w:pPr>
        <w:pStyle w:val="aa"/>
        <w:spacing w:before="0" w:beforeAutospacing="0" w:after="0" w:afterAutospacing="0" w:line="360" w:lineRule="auto"/>
        <w:ind w:firstLine="709"/>
        <w:jc w:val="both"/>
        <w:rPr>
          <w:sz w:val="26"/>
          <w:szCs w:val="26"/>
          <w:lang w:val="uk-UA"/>
        </w:rPr>
      </w:pPr>
      <w:r w:rsidRPr="004C6A7D">
        <w:rPr>
          <w:sz w:val="26"/>
          <w:szCs w:val="26"/>
          <w:lang w:val="uk-UA"/>
        </w:rPr>
        <w:t>Основними негативними факторами, що стримуватимуть розвиток рекреаційної зони, є: недостатня кількість діючих туристичних та екскурсійних маршрутів; недостатня кількість кваліфікованої робочої сили; низька активність бізнес-структур; недостатнє технічне та фінансове забезпечення агропромислового комплексу; недостатні інвестиції в будівництво.</w:t>
      </w:r>
    </w:p>
    <w:p w:rsidR="003A71F3" w:rsidRPr="003D7238" w:rsidRDefault="003A71F3" w:rsidP="003A71F3">
      <w:pPr>
        <w:widowControl w:val="0"/>
        <w:spacing w:after="0" w:line="360" w:lineRule="auto"/>
        <w:ind w:firstLine="709"/>
        <w:jc w:val="both"/>
        <w:rPr>
          <w:rFonts w:ascii="Times New Roman" w:hAnsi="Times New Roman" w:cs="Times New Roman"/>
          <w:b/>
          <w:sz w:val="26"/>
          <w:szCs w:val="26"/>
          <w:lang w:val="uk-UA"/>
        </w:rPr>
      </w:pPr>
      <w:r w:rsidRPr="003D7238">
        <w:rPr>
          <w:rFonts w:ascii="Times New Roman" w:hAnsi="Times New Roman" w:cs="Times New Roman"/>
          <w:b/>
          <w:sz w:val="26"/>
          <w:szCs w:val="26"/>
          <w:lang w:val="uk-UA"/>
        </w:rPr>
        <w:t>3.2.</w:t>
      </w:r>
      <w:r>
        <w:rPr>
          <w:rFonts w:ascii="Times New Roman" w:hAnsi="Times New Roman" w:cs="Times New Roman"/>
          <w:b/>
          <w:sz w:val="26"/>
          <w:szCs w:val="26"/>
          <w:lang w:val="uk-UA"/>
        </w:rPr>
        <w:t xml:space="preserve">1. </w:t>
      </w:r>
      <w:r w:rsidRPr="003D7238">
        <w:rPr>
          <w:rFonts w:ascii="Times New Roman" w:hAnsi="Times New Roman" w:cs="Times New Roman"/>
          <w:b/>
          <w:sz w:val="26"/>
          <w:szCs w:val="26"/>
          <w:lang w:val="uk-UA"/>
        </w:rPr>
        <w:t xml:space="preserve"> Цільові ринки </w:t>
      </w:r>
      <w:r>
        <w:rPr>
          <w:rFonts w:ascii="Times New Roman" w:hAnsi="Times New Roman" w:cs="Times New Roman"/>
          <w:b/>
          <w:sz w:val="26"/>
          <w:szCs w:val="26"/>
          <w:lang w:val="uk-UA"/>
        </w:rPr>
        <w:t>та</w:t>
      </w:r>
      <w:r w:rsidRPr="003D7238">
        <w:rPr>
          <w:rFonts w:ascii="Times New Roman" w:hAnsi="Times New Roman" w:cs="Times New Roman"/>
          <w:b/>
          <w:sz w:val="26"/>
          <w:szCs w:val="26"/>
          <w:lang w:val="uk-UA"/>
        </w:rPr>
        <w:t xml:space="preserve"> можливі інвестори</w:t>
      </w:r>
    </w:p>
    <w:p w:rsidR="003A71F3" w:rsidRPr="003D7238" w:rsidRDefault="003A71F3" w:rsidP="003A71F3">
      <w:pPr>
        <w:pStyle w:val="aa"/>
        <w:spacing w:before="0" w:beforeAutospacing="0" w:after="0" w:afterAutospacing="0" w:line="360" w:lineRule="auto"/>
        <w:ind w:firstLine="709"/>
        <w:jc w:val="both"/>
        <w:rPr>
          <w:sz w:val="26"/>
          <w:szCs w:val="26"/>
          <w:lang w:val="uk-UA"/>
        </w:rPr>
      </w:pPr>
    </w:p>
    <w:p w:rsidR="003A71F3" w:rsidRPr="009F40CF" w:rsidRDefault="003A71F3" w:rsidP="003A71F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Cs/>
          <w:sz w:val="26"/>
          <w:szCs w:val="26"/>
          <w:lang w:val="uk-UA"/>
        </w:rPr>
        <w:t xml:space="preserve">Цільовим ринком проекту створення </w:t>
      </w:r>
      <w:r w:rsidRPr="009F40CF">
        <w:rPr>
          <w:rFonts w:ascii="Times New Roman" w:hAnsi="Times New Roman" w:cs="Times New Roman"/>
          <w:sz w:val="26"/>
          <w:szCs w:val="26"/>
          <w:lang w:val="uk-UA"/>
        </w:rPr>
        <w:t>«</w:t>
      </w:r>
      <w:r w:rsidRPr="009F40CF">
        <w:rPr>
          <w:rFonts w:ascii="Times New Roman" w:hAnsi="Times New Roman" w:cs="Times New Roman"/>
          <w:sz w:val="26"/>
          <w:szCs w:val="26"/>
          <w:lang w:val="en-US"/>
        </w:rPr>
        <w:t>InterMedicalEcoCity</w:t>
      </w:r>
      <w:r w:rsidRPr="009F40CF">
        <w:rPr>
          <w:rFonts w:ascii="Times New Roman" w:hAnsi="Times New Roman" w:cs="Times New Roman"/>
          <w:sz w:val="26"/>
          <w:szCs w:val="26"/>
          <w:lang w:val="uk-UA"/>
        </w:rPr>
        <w:t>»</w:t>
      </w:r>
      <w:r>
        <w:rPr>
          <w:rFonts w:ascii="Times New Roman" w:hAnsi="Times New Roman" w:cs="Times New Roman"/>
          <w:sz w:val="26"/>
          <w:szCs w:val="26"/>
          <w:lang w:val="uk-UA"/>
        </w:rPr>
        <w:t xml:space="preserve"> є ринок т</w:t>
      </w:r>
      <w:r w:rsidRPr="009F40CF">
        <w:rPr>
          <w:rFonts w:ascii="Times New Roman" w:hAnsi="Times New Roman" w:cs="Times New Roman"/>
          <w:bCs/>
          <w:sz w:val="26"/>
          <w:szCs w:val="26"/>
          <w:lang w:val="uk-UA"/>
        </w:rPr>
        <w:t>уризм</w:t>
      </w:r>
      <w:r>
        <w:rPr>
          <w:rFonts w:ascii="Times New Roman" w:hAnsi="Times New Roman" w:cs="Times New Roman"/>
          <w:bCs/>
          <w:sz w:val="26"/>
          <w:szCs w:val="26"/>
          <w:lang w:val="uk-UA"/>
        </w:rPr>
        <w:t xml:space="preserve">у, в якому виокремлюються види туризму залежно від його цілей – </w:t>
      </w:r>
      <w:r w:rsidRPr="009F40CF">
        <w:rPr>
          <w:rFonts w:ascii="Times New Roman" w:hAnsi="Times New Roman" w:cs="Times New Roman"/>
          <w:sz w:val="26"/>
          <w:szCs w:val="26"/>
          <w:lang w:val="uk-UA"/>
        </w:rPr>
        <w:t>відпочинок, лікування, спорт, пізнавальні, гостьові, ділові цілі.</w:t>
      </w:r>
    </w:p>
    <w:p w:rsidR="003A71F3" w:rsidRPr="009F40CF" w:rsidRDefault="003A71F3" w:rsidP="003A71F3">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r w:rsidRPr="009F40CF">
        <w:rPr>
          <w:rFonts w:ascii="Times New Roman" w:eastAsia="Times New Roman" w:hAnsi="Times New Roman" w:cs="Times New Roman"/>
          <w:sz w:val="26"/>
          <w:szCs w:val="26"/>
          <w:lang w:val="uk-UA"/>
        </w:rPr>
        <w:t>Медичний туризм – термін, що позначає практику надання медичних послуг за межами країни проживання, поєднання відпочинку за кордоном з отриманням висококв</w:t>
      </w:r>
      <w:r>
        <w:rPr>
          <w:rFonts w:ascii="Times New Roman" w:eastAsia="Times New Roman" w:hAnsi="Times New Roman" w:cs="Times New Roman"/>
          <w:sz w:val="26"/>
          <w:szCs w:val="26"/>
          <w:lang w:val="uk-UA"/>
        </w:rPr>
        <w:t>аліфікованої медичної допомоги.</w:t>
      </w:r>
    </w:p>
    <w:p w:rsidR="003A71F3" w:rsidRPr="009F40CF" w:rsidRDefault="003A71F3" w:rsidP="003A71F3">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r w:rsidRPr="009F40CF">
        <w:rPr>
          <w:rFonts w:ascii="Times New Roman" w:eastAsia="Times New Roman" w:hAnsi="Times New Roman" w:cs="Times New Roman"/>
          <w:sz w:val="26"/>
          <w:szCs w:val="26"/>
          <w:lang w:val="uk-UA"/>
        </w:rPr>
        <w:t xml:space="preserve">Оздоровчий туризм – наймасовіший й найпопулярніший напрям медичного туризму, який існує ще з античних часів. У XX столітті в світі виникла ціла курортна індустрія, що охоплює практично всі країни і континенти. На базі традиційних кліматичних, бальнеологічних, і грязьових курортів з'явилися нові форми оздоровлення – SPA, wellness, fitness. Найбільшого поширення і популярності отримали курорти, що пропонують кілька лікувально-оздоровчих </w:t>
      </w:r>
      <w:r>
        <w:rPr>
          <w:rFonts w:ascii="Times New Roman" w:eastAsia="Times New Roman" w:hAnsi="Times New Roman" w:cs="Times New Roman"/>
          <w:sz w:val="26"/>
          <w:szCs w:val="26"/>
          <w:lang w:val="uk-UA"/>
        </w:rPr>
        <w:t>напрямів</w:t>
      </w:r>
      <w:r w:rsidRPr="009F40CF">
        <w:rPr>
          <w:rFonts w:ascii="Times New Roman" w:eastAsia="Times New Roman" w:hAnsi="Times New Roman" w:cs="Times New Roman"/>
          <w:sz w:val="26"/>
          <w:szCs w:val="26"/>
          <w:lang w:val="uk-UA"/>
        </w:rPr>
        <w:t xml:space="preserve">, особливо SPA-курорти або SPA-готелі. Останні можуть перебувати не тільки в курортних зонах, але й у великих мегаполісах, і також надавати послуги з оздоровлення та </w:t>
      </w:r>
      <w:r>
        <w:rPr>
          <w:rFonts w:ascii="Times New Roman" w:eastAsia="Times New Roman" w:hAnsi="Times New Roman" w:cs="Times New Roman"/>
          <w:sz w:val="26"/>
          <w:szCs w:val="26"/>
          <w:lang w:val="uk-UA"/>
        </w:rPr>
        <w:t>релаксації.</w:t>
      </w:r>
    </w:p>
    <w:p w:rsidR="003A71F3" w:rsidRPr="009F40CF" w:rsidRDefault="003A71F3" w:rsidP="003A71F3">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Пізнавальний туризм – це один з різновидів туристичної галузі, полягає в організації турів історичної, культурної, пізнавальної спрямованості. Такі тури розробляються агентствами та операторами, зважаючи на коло інтересів потенційних туристів</w:t>
      </w:r>
      <w:r>
        <w:rPr>
          <w:rFonts w:ascii="Times New Roman" w:hAnsi="Times New Roman" w:cs="Times New Roman"/>
          <w:sz w:val="26"/>
          <w:szCs w:val="26"/>
          <w:lang w:val="uk-UA"/>
        </w:rPr>
        <w:t>, і</w:t>
      </w:r>
      <w:r w:rsidRPr="009F40CF">
        <w:rPr>
          <w:rFonts w:ascii="Times New Roman" w:hAnsi="Times New Roman" w:cs="Times New Roman"/>
          <w:sz w:val="26"/>
          <w:szCs w:val="26"/>
          <w:lang w:val="uk-UA"/>
        </w:rPr>
        <w:t xml:space="preserve"> можуть представляти різні тематики, такі як, наприклад, літературні тури по місцях життя відомих поетів й письменників з відвідуванням особливих місць і музеїв їхньої творчості, історичні тури по місцях, які мають значущу історичну цінність, також дуже популярні тури з вивченням архітектурних </w:t>
      </w:r>
      <w:r w:rsidRPr="009F40CF">
        <w:rPr>
          <w:rFonts w:ascii="Times New Roman" w:hAnsi="Times New Roman" w:cs="Times New Roman"/>
          <w:sz w:val="26"/>
          <w:szCs w:val="26"/>
          <w:lang w:val="uk-UA"/>
        </w:rPr>
        <w:lastRenderedPageBreak/>
        <w:t>особливостей міст і країн, фольклорні тури, тури з відвідуванням картинних галерей, а так само будь-які інші тематики, цікаві певному колу людей.</w:t>
      </w:r>
    </w:p>
    <w:p w:rsidR="003A71F3" w:rsidRPr="009F40CF" w:rsidRDefault="003A71F3" w:rsidP="003A71F3">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Релігійний туризм передбачає паломництво по святих місцях. Центри – Ватикан, Єрусалим, Мекка, Мед</w:t>
      </w:r>
      <w:r>
        <w:rPr>
          <w:rFonts w:ascii="Times New Roman" w:hAnsi="Times New Roman" w:cs="Times New Roman"/>
          <w:sz w:val="26"/>
          <w:szCs w:val="26"/>
          <w:lang w:val="uk-UA"/>
        </w:rPr>
        <w:t>и</w:t>
      </w:r>
      <w:r w:rsidRPr="009F40CF">
        <w:rPr>
          <w:rFonts w:ascii="Times New Roman" w:hAnsi="Times New Roman" w:cs="Times New Roman"/>
          <w:sz w:val="26"/>
          <w:szCs w:val="26"/>
          <w:lang w:val="uk-UA"/>
        </w:rPr>
        <w:t>на, Афон, Стамбул, Нікосія, Серг</w:t>
      </w:r>
      <w:r>
        <w:rPr>
          <w:rFonts w:ascii="Times New Roman" w:hAnsi="Times New Roman" w:cs="Times New Roman"/>
          <w:sz w:val="26"/>
          <w:szCs w:val="26"/>
          <w:lang w:val="uk-UA"/>
        </w:rPr>
        <w:t>ії</w:t>
      </w:r>
      <w:r w:rsidRPr="009F40CF">
        <w:rPr>
          <w:rFonts w:ascii="Times New Roman" w:hAnsi="Times New Roman" w:cs="Times New Roman"/>
          <w:sz w:val="26"/>
          <w:szCs w:val="26"/>
          <w:lang w:val="uk-UA"/>
        </w:rPr>
        <w:t>в Посад, Київ, Москва, Балі.</w:t>
      </w:r>
    </w:p>
    <w:p w:rsidR="003A71F3" w:rsidRPr="009F40CF" w:rsidRDefault="003A71F3" w:rsidP="003A71F3">
      <w:pPr>
        <w:widowControl w:val="0"/>
        <w:shd w:val="clear" w:color="auto" w:fill="FFFFFF" w:themeFill="background1"/>
        <w:spacing w:after="0" w:line="360" w:lineRule="auto"/>
        <w:ind w:firstLine="709"/>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Спортивний туризм – вид спорту, в основі якого лежать змагання на маршрутах, які включають подолання категорійних перешкод у природному середовищі (перевалів, вершин, порогів, каньйонів, печер тощо), і на дистанціях, прокладених в природному середовищі і на штучному рельєфі. Спортивний туризм має на меті спортивне вдосконалення в подоланні природних перешкод. Для реалізації спортивної мети здійснюють поїздки, насичені природними перешкодами, що дозволяє класифікувати їх як спортивні походи. Спортивним туризмом в Україні займається Федерація Спортивного Туризму Україні. Основною ідеєю спортивного туризму є участь спортсменів у спортивних походах, змаганнях зі спортивного туризму, експедиціях і екскурсіях.</w:t>
      </w:r>
    </w:p>
    <w:p w:rsidR="003A71F3" w:rsidRPr="009F40CF" w:rsidRDefault="003A71F3" w:rsidP="003A71F3">
      <w:pPr>
        <w:widowControl w:val="0"/>
        <w:shd w:val="clear" w:color="auto" w:fill="FFFFFF" w:themeFill="background1"/>
        <w:spacing w:after="0" w:line="360" w:lineRule="auto"/>
        <w:ind w:firstLine="709"/>
        <w:jc w:val="both"/>
        <w:rPr>
          <w:rFonts w:ascii="Times New Roman" w:eastAsia="Times New Roman" w:hAnsi="Times New Roman" w:cs="Times New Roman"/>
          <w:sz w:val="26"/>
          <w:szCs w:val="26"/>
          <w:lang w:val="uk-UA"/>
        </w:rPr>
      </w:pPr>
      <w:r w:rsidRPr="009F40CF">
        <w:rPr>
          <w:rFonts w:ascii="Times New Roman" w:hAnsi="Times New Roman" w:cs="Times New Roman"/>
          <w:sz w:val="26"/>
          <w:szCs w:val="26"/>
          <w:lang w:val="uk-UA"/>
        </w:rPr>
        <w:t xml:space="preserve">Існують такі види спортивного туризму. </w:t>
      </w:r>
      <w:r w:rsidRPr="009F40CF">
        <w:rPr>
          <w:rFonts w:ascii="Times New Roman" w:eastAsia="Times New Roman" w:hAnsi="Times New Roman" w:cs="Times New Roman"/>
          <w:sz w:val="26"/>
          <w:szCs w:val="26"/>
          <w:lang w:val="uk-UA"/>
        </w:rPr>
        <w:t>Пішохідний туризм (пішохідні тури та екскурсії) – це різновид туристського подорожі, яка здійснюється пішки. Маршрути пішохідних походів частіше прокладаються на рівнині або в передгір'ях, невисоких горах (орієнтовно до 3000 м), практично в будь-яких районах. Для пішохідного туризму часто необхідно спеціальне спорядження: рюкзак, намет, вз</w:t>
      </w:r>
      <w:r>
        <w:rPr>
          <w:rFonts w:ascii="Times New Roman" w:eastAsia="Times New Roman" w:hAnsi="Times New Roman" w:cs="Times New Roman"/>
          <w:sz w:val="26"/>
          <w:szCs w:val="26"/>
          <w:lang w:val="uk-UA"/>
        </w:rPr>
        <w:t>уття і т.п</w:t>
      </w:r>
      <w:r w:rsidRPr="009F40CF">
        <w:rPr>
          <w:rFonts w:ascii="Times New Roman" w:eastAsia="Times New Roman" w:hAnsi="Times New Roman" w:cs="Times New Roman"/>
          <w:sz w:val="26"/>
          <w:szCs w:val="26"/>
          <w:lang w:val="uk-UA"/>
        </w:rPr>
        <w:t>.</w:t>
      </w:r>
    </w:p>
    <w:p w:rsidR="003A71F3" w:rsidRPr="009F40CF" w:rsidRDefault="003A71F3" w:rsidP="003A71F3">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Гірський туризм – вид туризму, що полягає в пересуванні групи людей за допомогою мускульної сили по певному маршруту, прокладеному в гірській місцевості в умовах високогір'я. Основний фактор, який відрізняє гірський туризм від інших видів спортивного туризму (і об'єднує його з альпінізмом) – те, що походи проходять на значній (більше 2500-3000 метрів) абсолютній висоті над рівнем </w:t>
      </w:r>
      <w:r>
        <w:rPr>
          <w:rFonts w:ascii="Times New Roman" w:hAnsi="Times New Roman" w:cs="Times New Roman"/>
          <w:sz w:val="26"/>
          <w:szCs w:val="26"/>
          <w:lang w:val="uk-UA"/>
        </w:rPr>
        <w:t>моря</w:t>
      </w:r>
      <w:r w:rsidRPr="009F40CF">
        <w:rPr>
          <w:rFonts w:ascii="Times New Roman" w:hAnsi="Times New Roman" w:cs="Times New Roman"/>
          <w:sz w:val="26"/>
          <w:szCs w:val="26"/>
          <w:lang w:val="uk-UA"/>
        </w:rPr>
        <w:t>.</w:t>
      </w:r>
    </w:p>
    <w:p w:rsidR="003A71F3" w:rsidRPr="009F40CF" w:rsidRDefault="003A71F3" w:rsidP="003A71F3">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Водний туризм – один з видів спортивного туризму, який полягає в подоланні маршруту по водній поверхні. Розрізняють декілька видів водного туризму: сплав по річках, рафтинг, вітрильний туризм, морський каякінг. Для заняття водним туризмом використовуються спортивні судна каркасної, каркасно-надувної, надувної конструкції. Найпоширенішим у світі судном для комерційного </w:t>
      </w:r>
      <w:r w:rsidRPr="009F40CF">
        <w:rPr>
          <w:rFonts w:ascii="Times New Roman" w:hAnsi="Times New Roman" w:cs="Times New Roman"/>
          <w:sz w:val="26"/>
          <w:szCs w:val="26"/>
          <w:lang w:val="uk-UA"/>
        </w:rPr>
        <w:lastRenderedPageBreak/>
        <w:t>сплаву є рафт, який являє собою однокорпусне надувне судно.</w:t>
      </w:r>
    </w:p>
    <w:p w:rsidR="003A71F3" w:rsidRPr="009F40CF" w:rsidRDefault="003A71F3" w:rsidP="003A71F3">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 xml:space="preserve">Кінний туризм – вид активного відпочинку, що полягає в проходженні туристичного маршруту на конях верхи або в упряжці за межами стайні з подоланням локальних і протяжних перешкод. Кінні походи можуть проводитися з супроводом, коли речі та харчування доставляється окремо від основної групи, так і без нього. Кінний похід, що задовольняє спортивним правилам і заявлений належним чином в маршрутно-кваліфікаційної комісії, називається </w:t>
      </w:r>
      <w:r>
        <w:rPr>
          <w:rFonts w:ascii="Times New Roman" w:hAnsi="Times New Roman" w:cs="Times New Roman"/>
          <w:sz w:val="26"/>
          <w:szCs w:val="26"/>
          <w:lang w:val="uk-UA"/>
        </w:rPr>
        <w:t>спортивним</w:t>
      </w:r>
      <w:r w:rsidRPr="009F40CF">
        <w:rPr>
          <w:rFonts w:ascii="Times New Roman" w:hAnsi="Times New Roman" w:cs="Times New Roman"/>
          <w:sz w:val="26"/>
          <w:szCs w:val="26"/>
          <w:lang w:val="uk-UA"/>
        </w:rPr>
        <w:t>.</w:t>
      </w:r>
    </w:p>
    <w:p w:rsidR="003A71F3" w:rsidRPr="009F40CF" w:rsidRDefault="003A71F3" w:rsidP="003A71F3">
      <w:pPr>
        <w:widowControl w:val="0"/>
        <w:shd w:val="clear" w:color="auto" w:fill="FFFFFF" w:themeFill="background1"/>
        <w:spacing w:after="0" w:line="360" w:lineRule="auto"/>
        <w:ind w:firstLine="708"/>
        <w:jc w:val="both"/>
        <w:rPr>
          <w:rFonts w:ascii="Times New Roman" w:hAnsi="Times New Roman" w:cs="Times New Roman"/>
          <w:sz w:val="26"/>
          <w:szCs w:val="26"/>
          <w:lang w:val="uk-UA"/>
        </w:rPr>
      </w:pPr>
      <w:r w:rsidRPr="009F40CF">
        <w:rPr>
          <w:rFonts w:ascii="Times New Roman" w:hAnsi="Times New Roman" w:cs="Times New Roman"/>
          <w:sz w:val="26"/>
          <w:szCs w:val="26"/>
          <w:lang w:val="uk-UA"/>
        </w:rPr>
        <w:t>Велосипедний туризм (велотуризм) – один з видів туризму, в якому велосипед служить головним або єдиним засобом пересування.</w:t>
      </w:r>
      <w:r w:rsidRPr="009F40CF">
        <w:rPr>
          <w:sz w:val="26"/>
          <w:szCs w:val="26"/>
          <w:lang w:val="uk-UA"/>
        </w:rPr>
        <w:t xml:space="preserve"> </w:t>
      </w:r>
      <w:r w:rsidRPr="009F40CF">
        <w:rPr>
          <w:rFonts w:ascii="Times New Roman" w:hAnsi="Times New Roman" w:cs="Times New Roman"/>
          <w:sz w:val="26"/>
          <w:szCs w:val="26"/>
          <w:lang w:val="uk-UA"/>
        </w:rPr>
        <w:t xml:space="preserve">Велотуризм як активний відпочинок полягає в проходженні на велосипеді маршрутів, які містять загальнотуристичні та специфічні для велотуризму об'єкти екскурсійного характеру. </w:t>
      </w:r>
    </w:p>
    <w:p w:rsidR="003A71F3" w:rsidRDefault="003A71F3" w:rsidP="003A71F3">
      <w:pPr>
        <w:pStyle w:val="aa"/>
        <w:spacing w:before="0" w:beforeAutospacing="0" w:after="0" w:afterAutospacing="0" w:line="360" w:lineRule="auto"/>
        <w:ind w:firstLine="709"/>
        <w:jc w:val="both"/>
        <w:rPr>
          <w:sz w:val="26"/>
          <w:szCs w:val="26"/>
          <w:lang w:val="uk-UA"/>
        </w:rPr>
      </w:pPr>
      <w:r w:rsidRPr="009F40CF">
        <w:rPr>
          <w:sz w:val="26"/>
          <w:szCs w:val="26"/>
          <w:lang w:val="uk-UA"/>
        </w:rPr>
        <w:t xml:space="preserve">Вітрильний туризм </w:t>
      </w:r>
      <w:r>
        <w:rPr>
          <w:sz w:val="26"/>
          <w:szCs w:val="26"/>
          <w:lang w:val="uk-UA"/>
        </w:rPr>
        <w:t>–</w:t>
      </w:r>
      <w:r w:rsidRPr="009F40CF">
        <w:rPr>
          <w:sz w:val="26"/>
          <w:szCs w:val="26"/>
          <w:lang w:val="uk-UA"/>
        </w:rPr>
        <w:t xml:space="preserve"> це вид спорту, що поєднує елементи парусного спорту, звичайного туризму і туризму екстремального. Зазвичай в цьому виді спорту використовуються багатокорпусні розбірні вітрильні судна - катамарани і тримарани. Катамарани і тримарани мають порівняно маленьку вагу і велику енергоозброєність, що робить їх вельми швидкохідними, а це дозволяє за короткий час проходити великі відстані, незважаючи на погоду.</w:t>
      </w:r>
    </w:p>
    <w:p w:rsidR="003A71F3" w:rsidRPr="006E4943" w:rsidRDefault="003A71F3" w:rsidP="003A71F3">
      <w:pPr>
        <w:widowControl w:val="0"/>
        <w:shd w:val="clear" w:color="auto" w:fill="FFFFFF" w:themeFill="background1"/>
        <w:spacing w:after="0" w:line="360" w:lineRule="auto"/>
        <w:ind w:firstLine="709"/>
        <w:jc w:val="both"/>
        <w:textAlignment w:val="top"/>
        <w:rPr>
          <w:rFonts w:ascii="Times New Roman" w:hAnsi="Times New Roman" w:cs="Times New Roman"/>
          <w:sz w:val="26"/>
          <w:szCs w:val="26"/>
          <w:lang w:val="uk-UA"/>
        </w:rPr>
      </w:pPr>
      <w:r w:rsidRPr="006E4943">
        <w:rPr>
          <w:rFonts w:ascii="Times New Roman" w:hAnsi="Times New Roman" w:cs="Times New Roman"/>
          <w:color w:val="000000"/>
          <w:sz w:val="26"/>
          <w:szCs w:val="26"/>
          <w:lang w:val="uk-UA"/>
        </w:rPr>
        <w:t>Екологічний туризм (англ. ecotour, ecotourism) – порівняно нове поняття в туристичній діяльності. Основна причина виникнення екологічного туризму знаходиться у невідрегульованості відносин у системі «суспільство-природа», або в туристичній інтерпретації – «туризм-екологія». Саме орієнтацією на екологічну складову можна пояснити підвищену увагу в останні роки до відвідування місць з незміненим або мало зміненим природним середовищем. Численні опитування туристів свідчать, що серед провідних мотивів туристських подорожей на перший план все більше виступає прагнення людей до спілкування з природою</w:t>
      </w:r>
      <w:r w:rsidRPr="006E4943">
        <w:rPr>
          <w:rFonts w:ascii="Times New Roman" w:hAnsi="Times New Roman" w:cs="Times New Roman"/>
          <w:sz w:val="26"/>
          <w:szCs w:val="26"/>
          <w:lang w:val="uk-UA"/>
        </w:rPr>
        <w:t>.</w:t>
      </w:r>
    </w:p>
    <w:p w:rsidR="003A71F3" w:rsidRPr="006E4943" w:rsidRDefault="003A71F3" w:rsidP="003A71F3">
      <w:pPr>
        <w:widowControl w:val="0"/>
        <w:shd w:val="clear" w:color="auto" w:fill="FFFFFF" w:themeFill="background1"/>
        <w:spacing w:after="0" w:line="360" w:lineRule="auto"/>
        <w:ind w:firstLine="709"/>
        <w:jc w:val="both"/>
        <w:textAlignment w:val="top"/>
        <w:rPr>
          <w:rFonts w:ascii="Times New Roman" w:eastAsia="Times New Roman" w:hAnsi="Times New Roman" w:cs="Times New Roman"/>
          <w:sz w:val="26"/>
          <w:szCs w:val="26"/>
          <w:lang w:val="uk-UA"/>
        </w:rPr>
      </w:pPr>
      <w:r w:rsidRPr="006E4943">
        <w:rPr>
          <w:rFonts w:ascii="Times New Roman" w:eastAsia="Times New Roman" w:hAnsi="Times New Roman" w:cs="Times New Roman"/>
          <w:sz w:val="26"/>
          <w:szCs w:val="26"/>
          <w:lang w:val="uk-UA"/>
        </w:rPr>
        <w:t>Екотуризм може сприяти вирішенню безлічі проблем, пов'язаних з деградацією навколишнього середовища, в першу чергу, деградац</w:t>
      </w:r>
      <w:r>
        <w:rPr>
          <w:rFonts w:ascii="Times New Roman" w:eastAsia="Times New Roman" w:hAnsi="Times New Roman" w:cs="Times New Roman"/>
          <w:sz w:val="26"/>
          <w:szCs w:val="26"/>
          <w:lang w:val="uk-UA"/>
        </w:rPr>
        <w:t>ією земельних і водних ресурсів та</w:t>
      </w:r>
      <w:r w:rsidRPr="006E4943">
        <w:rPr>
          <w:rFonts w:ascii="Times New Roman" w:eastAsia="Times New Roman" w:hAnsi="Times New Roman" w:cs="Times New Roman"/>
          <w:sz w:val="26"/>
          <w:szCs w:val="26"/>
          <w:lang w:val="uk-UA"/>
        </w:rPr>
        <w:t xml:space="preserve"> біорізноманіття.</w:t>
      </w:r>
    </w:p>
    <w:p w:rsidR="003A71F3" w:rsidRPr="006E4943" w:rsidRDefault="003A71F3" w:rsidP="003A71F3">
      <w:pPr>
        <w:widowControl w:val="0"/>
        <w:shd w:val="clear" w:color="auto" w:fill="FFFFFF" w:themeFill="background1"/>
        <w:spacing w:after="0" w:line="360" w:lineRule="auto"/>
        <w:ind w:firstLine="709"/>
        <w:jc w:val="both"/>
        <w:textAlignment w:val="top"/>
        <w:rPr>
          <w:rFonts w:ascii="Times New Roman" w:hAnsi="Times New Roman" w:cs="Times New Roman"/>
          <w:sz w:val="26"/>
          <w:szCs w:val="26"/>
          <w:lang w:val="uk-UA"/>
        </w:rPr>
      </w:pPr>
      <w:r w:rsidRPr="006E4943">
        <w:rPr>
          <w:rFonts w:ascii="Times New Roman" w:hAnsi="Times New Roman" w:cs="Times New Roman"/>
          <w:color w:val="000000"/>
          <w:sz w:val="26"/>
          <w:szCs w:val="26"/>
          <w:lang w:val="uk-UA"/>
        </w:rPr>
        <w:t xml:space="preserve">Сільський туризм (rural tourism) – відпочинковий вид туризму, сконцентрований на сільських територіях. Він передбачає розвиток туристичних шляхів, місць для відпочинку, сільськогосподарських і народних музеїв, а також </w:t>
      </w:r>
      <w:r w:rsidRPr="006E4943">
        <w:rPr>
          <w:rFonts w:ascii="Times New Roman" w:hAnsi="Times New Roman" w:cs="Times New Roman"/>
          <w:color w:val="000000"/>
          <w:sz w:val="26"/>
          <w:szCs w:val="26"/>
          <w:lang w:val="uk-UA"/>
        </w:rPr>
        <w:lastRenderedPageBreak/>
        <w:t>центрів з обслуговування туристів з провідниками та екскурсоводами</w:t>
      </w:r>
      <w:r w:rsidRPr="006E4943">
        <w:rPr>
          <w:rFonts w:ascii="Times New Roman" w:hAnsi="Times New Roman" w:cs="Times New Roman"/>
          <w:sz w:val="26"/>
          <w:szCs w:val="26"/>
          <w:lang w:val="uk-UA"/>
        </w:rPr>
        <w:t>.</w:t>
      </w:r>
    </w:p>
    <w:p w:rsidR="003A71F3" w:rsidRPr="006E4943" w:rsidRDefault="003A71F3" w:rsidP="003A71F3">
      <w:pPr>
        <w:pStyle w:val="aa"/>
        <w:spacing w:before="0" w:beforeAutospacing="0" w:after="0" w:afterAutospacing="0" w:line="360" w:lineRule="auto"/>
        <w:ind w:firstLine="709"/>
        <w:jc w:val="both"/>
        <w:rPr>
          <w:sz w:val="26"/>
          <w:szCs w:val="26"/>
          <w:lang w:val="uk-UA"/>
        </w:rPr>
      </w:pPr>
      <w:r w:rsidRPr="006E4943">
        <w:rPr>
          <w:color w:val="000000"/>
          <w:sz w:val="26"/>
          <w:szCs w:val="26"/>
          <w:lang w:val="uk-UA"/>
        </w:rPr>
        <w:t>Поняття «сільський туризм» часто ототожнюють з «агротуризмом», але сільський туризм значно ширше. Агротуризм (farm tourism) – відпочинковий туризм, що передбачає використання сільського (фермерського) господарства. Агротуризм може проявлятись у різних формах, але завжди включає винаймання помешкання. Розрізняють дві базові форми агротуризму: винаймання помешкання з обслуговуванням безпосередньо в межах д</w:t>
      </w:r>
      <w:r>
        <w:rPr>
          <w:color w:val="000000"/>
          <w:sz w:val="26"/>
          <w:szCs w:val="26"/>
          <w:lang w:val="uk-UA"/>
        </w:rPr>
        <w:t>омо</w:t>
      </w:r>
      <w:r w:rsidRPr="006E4943">
        <w:rPr>
          <w:color w:val="000000"/>
          <w:sz w:val="26"/>
          <w:szCs w:val="26"/>
          <w:lang w:val="uk-UA"/>
        </w:rPr>
        <w:t>господарства або розміщення на нічліг з самообслуговуванням на землях, що належать до д</w:t>
      </w:r>
      <w:r>
        <w:rPr>
          <w:color w:val="000000"/>
          <w:sz w:val="26"/>
          <w:szCs w:val="26"/>
          <w:lang w:val="uk-UA"/>
        </w:rPr>
        <w:t>омо</w:t>
      </w:r>
      <w:r w:rsidRPr="006E4943">
        <w:rPr>
          <w:color w:val="000000"/>
          <w:sz w:val="26"/>
          <w:szCs w:val="26"/>
          <w:lang w:val="uk-UA"/>
        </w:rPr>
        <w:t>господарства, наприклад в кемпінгах та наметах. Агротуризм таким чином виступає однією з форм сільського туризму.</w:t>
      </w:r>
    </w:p>
    <w:p w:rsidR="003A71F3" w:rsidRPr="00045F0C" w:rsidRDefault="003A71F3" w:rsidP="003A71F3">
      <w:pPr>
        <w:pStyle w:val="aa"/>
        <w:spacing w:before="0" w:beforeAutospacing="0" w:after="0" w:afterAutospacing="0" w:line="360" w:lineRule="auto"/>
        <w:ind w:firstLine="709"/>
        <w:jc w:val="both"/>
        <w:rPr>
          <w:sz w:val="26"/>
          <w:szCs w:val="26"/>
          <w:lang w:val="uk-UA"/>
        </w:rPr>
      </w:pPr>
      <w:r w:rsidRPr="00045F0C">
        <w:rPr>
          <w:sz w:val="26"/>
          <w:szCs w:val="26"/>
          <w:lang w:val="uk-UA"/>
        </w:rPr>
        <w:t>За віково-соціальною ознакою спортивний туризм поділяється на: дитячий туризм; юнацький туризм; дорослий туризм; сімейний туризм; туризм для людей з обмеженими можливостями.</w:t>
      </w:r>
    </w:p>
    <w:p w:rsidR="003A71F3" w:rsidRPr="00FD674A" w:rsidRDefault="003A71F3" w:rsidP="003A71F3">
      <w:pPr>
        <w:pStyle w:val="aa"/>
        <w:spacing w:before="0" w:beforeAutospacing="0" w:after="0" w:afterAutospacing="0" w:line="360" w:lineRule="auto"/>
        <w:jc w:val="center"/>
        <w:rPr>
          <w:b/>
          <w:i/>
          <w:sz w:val="26"/>
          <w:szCs w:val="26"/>
          <w:lang w:val="uk-UA"/>
        </w:rPr>
      </w:pPr>
      <w:r w:rsidRPr="00FD674A">
        <w:rPr>
          <w:b/>
          <w:i/>
          <w:sz w:val="26"/>
          <w:szCs w:val="26"/>
          <w:lang w:val="uk-UA"/>
        </w:rPr>
        <w:t>Загальні тенденції розвитку ринку туризму</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Україна займає одне із провідних місць в Європі за рівнем забезпеченості цінними природними та культурними ресурсами, здатними генерувати значний туристичний інтерес у вітчизняних та іноземних туристів.</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Згідно із статистичними даними за 2012 рік в Україні налічується 5017 об’єктів культурної спадщини, зокрема 891 об’єкт національного та 4126 об’єктів місцевого значення. Україна має великий природно-заповідний фонд, загальна кількість об’єктів якого становить 7739 одиниць, які займають площу 3744,5 га, в тому числі 23 заповідники, 47 національних природних парків, 28 ботанічних садів та 12 зоологічних парків.</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Завдяки Євро-2012 за період 2008 – 2012 рр.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Водночас, останніми роками створено значну кількість туристичних інформаційних центрів та пунктів: станом на кінець 2012 року – 139 одиниць.</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t>Станом на кінець 2012 року в Україні також налічується 2385 діючих ліцензій на провадження туроператорської діяльності, з яких 372 – на туроператорську діяльність тільки з внутрішнього та в’їзного туризму.</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shd w:val="clear" w:color="auto" w:fill="FFFFFF"/>
          <w:lang w:val="uk-UA"/>
        </w:rPr>
        <w:lastRenderedPageBreak/>
        <w:t>Однак, за оцінками міжнародних організацій туристичного спрямування, економічні показники надходжень від сфери туризму в Україні загалом залишаються недостатніми. Всесвітня Рада подорожей та туризму (</w:t>
      </w:r>
      <w:r>
        <w:rPr>
          <w:rFonts w:ascii="Times New Roman" w:hAnsi="Times New Roman" w:cs="Times New Roman"/>
          <w:sz w:val="26"/>
          <w:szCs w:val="26"/>
          <w:shd w:val="clear" w:color="auto" w:fill="FFFFFF"/>
          <w:lang w:val="en-US"/>
        </w:rPr>
        <w:t>World</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Travel</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and</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Tourism</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Council</w:t>
      </w:r>
      <w:r w:rsidRPr="00540B4E">
        <w:rPr>
          <w:rFonts w:ascii="Times New Roman" w:hAnsi="Times New Roman" w:cs="Times New Roman"/>
          <w:sz w:val="26"/>
          <w:szCs w:val="26"/>
          <w:shd w:val="clear" w:color="auto" w:fill="FFFFFF"/>
          <w:lang w:val="uk-UA"/>
        </w:rPr>
        <w:t xml:space="preserve">, </w:t>
      </w:r>
      <w:r>
        <w:rPr>
          <w:rFonts w:ascii="Times New Roman" w:hAnsi="Times New Roman" w:cs="Times New Roman"/>
          <w:sz w:val="26"/>
          <w:szCs w:val="26"/>
          <w:shd w:val="clear" w:color="auto" w:fill="FFFFFF"/>
          <w:lang w:val="en-US"/>
        </w:rPr>
        <w:t>WTTC</w:t>
      </w:r>
      <w:r w:rsidRPr="00540B4E">
        <w:rPr>
          <w:rFonts w:ascii="Times New Roman" w:hAnsi="Times New Roman" w:cs="Times New Roman"/>
          <w:sz w:val="26"/>
          <w:szCs w:val="26"/>
          <w:shd w:val="clear" w:color="auto" w:fill="FFFFFF"/>
          <w:lang w:val="uk-UA"/>
        </w:rPr>
        <w:t>)</w:t>
      </w:r>
      <w:r>
        <w:rPr>
          <w:rFonts w:ascii="Times New Roman" w:hAnsi="Times New Roman" w:cs="Times New Roman"/>
          <w:sz w:val="26"/>
          <w:szCs w:val="26"/>
          <w:shd w:val="clear" w:color="auto" w:fill="FFFFFF"/>
          <w:lang w:val="uk-UA"/>
        </w:rPr>
        <w:t>, яка є міжнародним форумом світових лідерів індустрії туризму, оцінює прямий внесок сфери туризму до ВВП держави у 2011 році у розмірі 24,6 млрд. грн. або 2% ВВП та у 2012 році – до 2,6%.</w:t>
      </w:r>
    </w:p>
    <w:p w:rsidR="003A71F3" w:rsidRPr="00B77A18"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Pr>
          <w:rFonts w:ascii="Times New Roman" w:hAnsi="Times New Roman" w:cs="Times New Roman"/>
          <w:sz w:val="26"/>
          <w:szCs w:val="26"/>
          <w:lang w:val="uk-UA"/>
        </w:rPr>
        <w:t>Між тим з</w:t>
      </w:r>
      <w:r w:rsidRPr="00B77A18">
        <w:rPr>
          <w:rFonts w:ascii="Times New Roman" w:hAnsi="Times New Roman" w:cs="Times New Roman"/>
          <w:sz w:val="26"/>
          <w:szCs w:val="26"/>
          <w:lang w:val="uk-UA"/>
        </w:rPr>
        <w:t xml:space="preserve">а даними Medical Insights International, доходи </w:t>
      </w:r>
      <w:r>
        <w:rPr>
          <w:rFonts w:ascii="Times New Roman" w:hAnsi="Times New Roman" w:cs="Times New Roman"/>
          <w:sz w:val="26"/>
          <w:szCs w:val="26"/>
          <w:lang w:val="uk-UA"/>
        </w:rPr>
        <w:t xml:space="preserve">тільки </w:t>
      </w:r>
      <w:r w:rsidRPr="00B77A18">
        <w:rPr>
          <w:rFonts w:ascii="Times New Roman" w:hAnsi="Times New Roman" w:cs="Times New Roman"/>
          <w:sz w:val="26"/>
          <w:szCs w:val="26"/>
          <w:lang w:val="uk-UA"/>
        </w:rPr>
        <w:t>від лікувального туризму щороку зростають на 20%, при цьому річні обороти ринку сягають 40-60 млрд. дол. Доречно нагадати, що державний доход від рекреаційної сфери (туризм, відпочинок, санаторне лікування) в Іспанії складає 30%, Франції – 21%, Італії – 11%, Данії і Австрії – 8%.</w:t>
      </w:r>
    </w:p>
    <w:p w:rsidR="003A71F3" w:rsidRDefault="003A71F3" w:rsidP="003A71F3">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Проте інфраструктура </w:t>
      </w:r>
      <w:r>
        <w:rPr>
          <w:sz w:val="26"/>
          <w:szCs w:val="26"/>
          <w:shd w:val="clear" w:color="auto" w:fill="FFFFFF"/>
          <w:lang w:val="uk-UA"/>
        </w:rPr>
        <w:t>лікувально-оздоровчого</w:t>
      </w:r>
      <w:r w:rsidRPr="00A2091A">
        <w:rPr>
          <w:sz w:val="26"/>
          <w:szCs w:val="26"/>
          <w:shd w:val="clear" w:color="auto" w:fill="FFFFFF"/>
          <w:lang w:val="uk-UA"/>
        </w:rPr>
        <w:t xml:space="preserve"> туризму </w:t>
      </w:r>
      <w:r>
        <w:rPr>
          <w:sz w:val="26"/>
          <w:szCs w:val="26"/>
          <w:shd w:val="clear" w:color="auto" w:fill="FFFFFF"/>
          <w:lang w:val="uk-UA"/>
        </w:rPr>
        <w:t xml:space="preserve">в Україні </w:t>
      </w:r>
      <w:r w:rsidRPr="00A2091A">
        <w:rPr>
          <w:sz w:val="26"/>
          <w:szCs w:val="26"/>
          <w:shd w:val="clear" w:color="auto" w:fill="FFFFFF"/>
          <w:lang w:val="uk-UA"/>
        </w:rPr>
        <w:t xml:space="preserve">зазнає </w:t>
      </w:r>
      <w:r>
        <w:rPr>
          <w:sz w:val="26"/>
          <w:szCs w:val="26"/>
          <w:shd w:val="clear" w:color="auto" w:fill="FFFFFF"/>
          <w:lang w:val="uk-UA"/>
        </w:rPr>
        <w:t xml:space="preserve">негативних </w:t>
      </w:r>
      <w:r w:rsidRPr="00A2091A">
        <w:rPr>
          <w:sz w:val="26"/>
          <w:szCs w:val="26"/>
          <w:shd w:val="clear" w:color="auto" w:fill="FFFFFF"/>
          <w:lang w:val="uk-UA"/>
        </w:rPr>
        <w:t>змін</w:t>
      </w:r>
      <w:r>
        <w:rPr>
          <w:sz w:val="26"/>
          <w:szCs w:val="26"/>
          <w:shd w:val="clear" w:color="auto" w:fill="FFFFFF"/>
          <w:lang w:val="uk-UA"/>
        </w:rPr>
        <w:t>, кількість санаторно-курортних та оздоровчих закладів, за рідким виключенням, зменшується на протязі останніх 5 років (табл. 3.3).</w:t>
      </w:r>
    </w:p>
    <w:p w:rsidR="003A71F3" w:rsidRPr="00CF0E3B"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CE51A8">
        <w:rPr>
          <w:rFonts w:ascii="Times New Roman" w:eastAsia="Times New Roman" w:hAnsi="Times New Roman" w:cs="Times New Roman"/>
          <w:bCs/>
          <w:color w:val="000000"/>
          <w:sz w:val="26"/>
          <w:szCs w:val="26"/>
          <w:lang w:val="uk-UA"/>
        </w:rPr>
        <w:t>Таблиця 3.</w:t>
      </w:r>
      <w:r>
        <w:rPr>
          <w:rFonts w:ascii="Times New Roman" w:eastAsia="Times New Roman" w:hAnsi="Times New Roman" w:cs="Times New Roman"/>
          <w:bCs/>
          <w:color w:val="000000"/>
          <w:sz w:val="26"/>
          <w:szCs w:val="26"/>
          <w:lang w:val="uk-UA"/>
        </w:rPr>
        <w:t>3</w:t>
      </w:r>
      <w:r w:rsidRPr="00CE51A8">
        <w:rPr>
          <w:rFonts w:ascii="Times New Roman" w:eastAsia="Times New Roman" w:hAnsi="Times New Roman" w:cs="Times New Roman"/>
          <w:bCs/>
          <w:color w:val="000000"/>
          <w:sz w:val="26"/>
          <w:szCs w:val="26"/>
          <w:lang w:val="uk-UA"/>
        </w:rPr>
        <w:t xml:space="preserve"> </w:t>
      </w:r>
      <w:r>
        <w:rPr>
          <w:rFonts w:ascii="Times New Roman" w:eastAsia="Times New Roman" w:hAnsi="Times New Roman" w:cs="Times New Roman"/>
          <w:bCs/>
          <w:color w:val="000000"/>
          <w:sz w:val="26"/>
          <w:szCs w:val="26"/>
          <w:lang w:val="uk-UA"/>
        </w:rPr>
        <w:t>–</w:t>
      </w:r>
      <w:r w:rsidRPr="00CE51A8">
        <w:rPr>
          <w:rFonts w:ascii="Times New Roman" w:eastAsia="Times New Roman" w:hAnsi="Times New Roman" w:cs="Times New Roman"/>
          <w:bCs/>
          <w:color w:val="000000"/>
          <w:sz w:val="26"/>
          <w:szCs w:val="26"/>
          <w:lang w:val="uk-UA"/>
        </w:rPr>
        <w:t xml:space="preserve"> </w:t>
      </w:r>
      <w:r w:rsidRPr="00CF0E3B">
        <w:rPr>
          <w:rFonts w:ascii="Times New Roman" w:eastAsia="Times New Roman" w:hAnsi="Times New Roman" w:cs="Times New Roman"/>
          <w:bCs/>
          <w:color w:val="000000"/>
          <w:sz w:val="26"/>
          <w:szCs w:val="26"/>
          <w:lang w:val="uk-UA"/>
        </w:rPr>
        <w:t>Санаторно-курортні та оздоровчі заклади</w:t>
      </w:r>
      <w:r w:rsidRPr="00CE51A8">
        <w:rPr>
          <w:rFonts w:ascii="Times New Roman" w:eastAsia="Times New Roman" w:hAnsi="Times New Roman" w:cs="Times New Roman"/>
          <w:bCs/>
          <w:color w:val="000000"/>
          <w:sz w:val="26"/>
          <w:szCs w:val="26"/>
          <w:lang w:val="uk-UA"/>
        </w:rPr>
        <w:t xml:space="preserve"> України</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06"/>
        <w:gridCol w:w="850"/>
        <w:gridCol w:w="1177"/>
        <w:gridCol w:w="848"/>
        <w:gridCol w:w="701"/>
        <w:gridCol w:w="681"/>
        <w:gridCol w:w="644"/>
        <w:gridCol w:w="681"/>
        <w:gridCol w:w="653"/>
        <w:gridCol w:w="681"/>
        <w:gridCol w:w="661"/>
      </w:tblGrid>
      <w:tr w:rsidR="003A71F3" w:rsidRPr="00CF0E3B" w:rsidTr="00C21180">
        <w:trPr>
          <w:tblCellSpacing w:w="7" w:type="dxa"/>
        </w:trPr>
        <w:tc>
          <w:tcPr>
            <w:tcW w:w="1885" w:type="dxa"/>
            <w:vMerge w:val="restart"/>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Роки</w:t>
            </w:r>
            <w:r w:rsidRPr="00CF0E3B">
              <w:rPr>
                <w:rFonts w:ascii="Times New Roman" w:eastAsia="Times New Roman" w:hAnsi="Times New Roman" w:cs="Times New Roman"/>
                <w:sz w:val="20"/>
                <w:szCs w:val="20"/>
                <w:lang w:val="uk-UA"/>
              </w:rPr>
              <w:t> </w:t>
            </w:r>
          </w:p>
        </w:tc>
        <w:tc>
          <w:tcPr>
            <w:tcW w:w="2013" w:type="dxa"/>
            <w:gridSpan w:val="2"/>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Санаторії та пансіонати з лікуванням*</w:t>
            </w:r>
          </w:p>
        </w:tc>
        <w:tc>
          <w:tcPr>
            <w:tcW w:w="1535" w:type="dxa"/>
            <w:gridSpan w:val="2"/>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Санаторії-профілакторії</w:t>
            </w:r>
          </w:p>
        </w:tc>
        <w:tc>
          <w:tcPr>
            <w:tcW w:w="1311" w:type="dxa"/>
            <w:gridSpan w:val="2"/>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Будинки і пансіонати відпочинку</w:t>
            </w:r>
          </w:p>
        </w:tc>
        <w:tc>
          <w:tcPr>
            <w:tcW w:w="1320" w:type="dxa"/>
            <w:gridSpan w:val="2"/>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Бази та інші заклади відпочинку</w:t>
            </w:r>
          </w:p>
        </w:tc>
        <w:tc>
          <w:tcPr>
            <w:tcW w:w="1321" w:type="dxa"/>
            <w:gridSpan w:val="2"/>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Дитячі оздоровчі табори</w:t>
            </w:r>
          </w:p>
        </w:tc>
      </w:tr>
      <w:tr w:rsidR="003A71F3" w:rsidRPr="00CF0E3B" w:rsidTr="00C21180">
        <w:trPr>
          <w:tblCellSpacing w:w="7" w:type="dxa"/>
        </w:trPr>
        <w:tc>
          <w:tcPr>
            <w:tcW w:w="1885" w:type="dxa"/>
            <w:vMerge/>
            <w:vAlign w:val="center"/>
            <w:hideMark/>
          </w:tcPr>
          <w:p w:rsidR="003A71F3" w:rsidRPr="00CF0E3B" w:rsidRDefault="003A71F3" w:rsidP="00C21180">
            <w:pPr>
              <w:spacing w:after="0" w:line="240" w:lineRule="auto"/>
              <w:rPr>
                <w:rFonts w:ascii="Times New Roman" w:eastAsia="Times New Roman" w:hAnsi="Times New Roman" w:cs="Times New Roman"/>
                <w:sz w:val="20"/>
                <w:szCs w:val="20"/>
                <w:lang w:val="uk-UA"/>
              </w:rPr>
            </w:pPr>
          </w:p>
        </w:tc>
        <w:tc>
          <w:tcPr>
            <w:tcW w:w="836"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1163"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ліжок, тис.</w:t>
            </w:r>
          </w:p>
        </w:tc>
        <w:tc>
          <w:tcPr>
            <w:tcW w:w="834"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87"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ліжок, тис.</w:t>
            </w:r>
          </w:p>
        </w:tc>
        <w:tc>
          <w:tcPr>
            <w:tcW w:w="667"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30"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c>
          <w:tcPr>
            <w:tcW w:w="667"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39"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c>
          <w:tcPr>
            <w:tcW w:w="667"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всього</w:t>
            </w:r>
          </w:p>
        </w:tc>
        <w:tc>
          <w:tcPr>
            <w:tcW w:w="640" w:type="dxa"/>
            <w:tcMar>
              <w:top w:w="0" w:type="dxa"/>
              <w:left w:w="40" w:type="dxa"/>
              <w:bottom w:w="0" w:type="dxa"/>
              <w:right w:w="40" w:type="dxa"/>
            </w:tcMar>
            <w:vAlign w:val="center"/>
            <w:hideMark/>
          </w:tcPr>
          <w:p w:rsidR="003A71F3" w:rsidRPr="00CF0E3B" w:rsidRDefault="003A71F3" w:rsidP="00C21180">
            <w:pPr>
              <w:spacing w:after="0" w:line="240" w:lineRule="auto"/>
              <w:jc w:val="center"/>
              <w:rPr>
                <w:rFonts w:ascii="Times New Roman" w:eastAsia="Times New Roman" w:hAnsi="Times New Roman" w:cs="Times New Roman"/>
                <w:sz w:val="20"/>
                <w:szCs w:val="20"/>
                <w:lang w:val="uk-UA"/>
              </w:rPr>
            </w:pPr>
            <w:r w:rsidRPr="00CF0E3B">
              <w:rPr>
                <w:rFonts w:ascii="Times New Roman" w:eastAsia="Times New Roman" w:hAnsi="Times New Roman" w:cs="Times New Roman"/>
                <w:sz w:val="20"/>
                <w:szCs w:val="20"/>
                <w:lang w:val="uk-UA"/>
              </w:rPr>
              <w:t>у них місць, тис.</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1992</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531</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571</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321</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106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2135</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298</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1993</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546</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157</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544</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308</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95</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2003</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7242</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632</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1994</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539</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156</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520</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47</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303</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90</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1968</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268</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6249</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1995</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551</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159</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517</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294</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1862</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5884</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1996</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545</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463</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39</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286</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80</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1777</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240</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5615</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242</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1997</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536</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428</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289</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1754</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5601</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237</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1998</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547</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156</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416</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292</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77</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1913</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6904</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241</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1999</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547</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155</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404</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303</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1961</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235</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7644</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2000</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549</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377</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266</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2010</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238</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7615</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227</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2001</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555</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357</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273</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2015</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8578</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221</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2002</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544</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151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334</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28</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290</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1982</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10890</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2003</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536</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147</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325</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292</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2005</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14961</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228</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2004</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531</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147</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311</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302</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2033</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19443</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256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2005</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524</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145</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291</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321</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65</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2016</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18366</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2006</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520</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148</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277</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301</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63</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1976</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18238</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 231</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2007</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523</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143</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269</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302</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1934</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18363</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2008</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518</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142</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262</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302</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64</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1916</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18672</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218</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2009</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513</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252</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296</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62</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1907</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17379</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198</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2010</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510</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234</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290</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60</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1920</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217</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17342</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196</w:t>
            </w:r>
          </w:p>
        </w:tc>
      </w:tr>
      <w:tr w:rsidR="003A71F3" w:rsidRPr="00CF0E3B" w:rsidTr="00C21180">
        <w:trPr>
          <w:tblCellSpacing w:w="7" w:type="dxa"/>
        </w:trPr>
        <w:tc>
          <w:tcPr>
            <w:tcW w:w="1885" w:type="dxa"/>
            <w:tcMar>
              <w:top w:w="0" w:type="dxa"/>
              <w:left w:w="108" w:type="dxa"/>
              <w:bottom w:w="0" w:type="dxa"/>
              <w:right w:w="108" w:type="dxa"/>
            </w:tcMar>
            <w:vAlign w:val="bottom"/>
            <w:hideMark/>
          </w:tcPr>
          <w:p w:rsidR="003A71F3" w:rsidRPr="007276DD" w:rsidRDefault="003A71F3" w:rsidP="00C21180">
            <w:pPr>
              <w:spacing w:after="0" w:line="240" w:lineRule="auto"/>
              <w:jc w:val="center"/>
              <w:rPr>
                <w:rFonts w:ascii="Times New Roman" w:eastAsia="Times New Roman" w:hAnsi="Times New Roman" w:cs="Times New Roman"/>
                <w:lang w:val="uk-UA"/>
              </w:rPr>
            </w:pPr>
            <w:r w:rsidRPr="007276DD">
              <w:rPr>
                <w:rFonts w:ascii="Times New Roman" w:eastAsia="Times New Roman" w:hAnsi="Times New Roman" w:cs="Times New Roman"/>
                <w:bCs/>
                <w:lang w:val="uk-UA"/>
              </w:rPr>
              <w:t>2011</w:t>
            </w:r>
          </w:p>
        </w:tc>
        <w:tc>
          <w:tcPr>
            <w:tcW w:w="836"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508</w:t>
            </w:r>
          </w:p>
        </w:tc>
        <w:tc>
          <w:tcPr>
            <w:tcW w:w="1163"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141</w:t>
            </w:r>
          </w:p>
        </w:tc>
        <w:tc>
          <w:tcPr>
            <w:tcW w:w="834"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224</w:t>
            </w:r>
          </w:p>
        </w:tc>
        <w:tc>
          <w:tcPr>
            <w:tcW w:w="68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280</w:t>
            </w:r>
          </w:p>
        </w:tc>
        <w:tc>
          <w:tcPr>
            <w:tcW w:w="63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59</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1947</w:t>
            </w:r>
          </w:p>
        </w:tc>
        <w:tc>
          <w:tcPr>
            <w:tcW w:w="639"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216</w:t>
            </w:r>
          </w:p>
        </w:tc>
        <w:tc>
          <w:tcPr>
            <w:tcW w:w="667"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17703</w:t>
            </w:r>
          </w:p>
        </w:tc>
        <w:tc>
          <w:tcPr>
            <w:tcW w:w="640" w:type="dxa"/>
            <w:vAlign w:val="bottom"/>
            <w:hideMark/>
          </w:tcPr>
          <w:p w:rsidR="003A71F3" w:rsidRPr="007276DD" w:rsidRDefault="003A71F3" w:rsidP="00C21180">
            <w:pPr>
              <w:spacing w:after="0" w:line="240" w:lineRule="auto"/>
              <w:jc w:val="right"/>
              <w:rPr>
                <w:rFonts w:ascii="Times New Roman" w:eastAsia="Times New Roman" w:hAnsi="Times New Roman" w:cs="Times New Roman"/>
                <w:lang w:val="uk-UA"/>
              </w:rPr>
            </w:pPr>
            <w:r w:rsidRPr="007276DD">
              <w:rPr>
                <w:rFonts w:ascii="Times New Roman" w:eastAsia="Times New Roman" w:hAnsi="Times New Roman" w:cs="Times New Roman"/>
                <w:lang w:val="uk-UA"/>
              </w:rPr>
              <w:t>194</w:t>
            </w:r>
          </w:p>
        </w:tc>
      </w:tr>
    </w:tbl>
    <w:p w:rsidR="003A71F3" w:rsidRDefault="003A71F3" w:rsidP="003A71F3">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Відповідно змінюється величина та структура </w:t>
      </w:r>
      <w:r w:rsidRPr="00192D05">
        <w:rPr>
          <w:sz w:val="26"/>
          <w:szCs w:val="26"/>
          <w:lang w:val="uk-UA"/>
        </w:rPr>
        <w:t>в’їзного</w:t>
      </w:r>
      <w:r>
        <w:rPr>
          <w:sz w:val="26"/>
          <w:szCs w:val="26"/>
          <w:lang w:val="uk-UA"/>
        </w:rPr>
        <w:t xml:space="preserve"> туристичного потоку </w:t>
      </w:r>
      <w:r>
        <w:rPr>
          <w:sz w:val="26"/>
          <w:szCs w:val="26"/>
          <w:lang w:val="uk-UA"/>
        </w:rPr>
        <w:lastRenderedPageBreak/>
        <w:t>(табл. 3.4 – 3.5).</w:t>
      </w:r>
    </w:p>
    <w:p w:rsidR="003A71F3" w:rsidRDefault="003A71F3" w:rsidP="003A71F3">
      <w:pPr>
        <w:spacing w:after="0" w:line="360" w:lineRule="auto"/>
        <w:ind w:firstLine="709"/>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Таблиця 3.</w:t>
      </w:r>
      <w:r>
        <w:rPr>
          <w:rFonts w:ascii="Times New Roman" w:hAnsi="Times New Roman" w:cs="Times New Roman"/>
          <w:sz w:val="26"/>
          <w:szCs w:val="26"/>
          <w:lang w:val="uk-UA"/>
        </w:rPr>
        <w:t>4</w:t>
      </w:r>
      <w:r w:rsidRPr="00192D05">
        <w:rPr>
          <w:rFonts w:ascii="Times New Roman" w:hAnsi="Times New Roman" w:cs="Times New Roman"/>
          <w:sz w:val="26"/>
          <w:szCs w:val="26"/>
          <w:lang w:val="uk-UA"/>
        </w:rPr>
        <w:t xml:space="preserve"> – Структура в’їзного тур</w:t>
      </w:r>
      <w:r>
        <w:rPr>
          <w:rFonts w:ascii="Times New Roman" w:hAnsi="Times New Roman" w:cs="Times New Roman"/>
          <w:sz w:val="26"/>
          <w:szCs w:val="26"/>
          <w:lang w:val="uk-UA"/>
        </w:rPr>
        <w:t>истичного потоку за мотивацією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2278"/>
        <w:gridCol w:w="1917"/>
        <w:gridCol w:w="3137"/>
      </w:tblGrid>
      <w:tr w:rsidR="003A71F3" w:rsidRPr="00192D05" w:rsidTr="00C21180">
        <w:tc>
          <w:tcPr>
            <w:tcW w:w="0" w:type="auto"/>
            <w:shd w:val="clear" w:color="auto" w:fill="auto"/>
            <w:vAlign w:val="center"/>
          </w:tcPr>
          <w:p w:rsidR="003A71F3" w:rsidRPr="00192D05" w:rsidRDefault="003A71F3" w:rsidP="00C21180">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Види туризму</w:t>
            </w:r>
          </w:p>
        </w:tc>
        <w:tc>
          <w:tcPr>
            <w:tcW w:w="0" w:type="auto"/>
            <w:shd w:val="clear" w:color="auto" w:fill="auto"/>
            <w:vAlign w:val="center"/>
          </w:tcPr>
          <w:p w:rsidR="003A71F3" w:rsidRPr="00192D05" w:rsidRDefault="003A71F3" w:rsidP="00C21180">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Кількість туристів (</w:t>
            </w:r>
            <w:r w:rsidRPr="00192D05">
              <w:rPr>
                <w:rFonts w:ascii="Times New Roman" w:hAnsi="Times New Roman" w:cs="Times New Roman"/>
                <w:sz w:val="26"/>
                <w:szCs w:val="26"/>
                <w:lang w:val="uk-UA"/>
              </w:rPr>
              <w:t>млн. осіб</w:t>
            </w:r>
            <w:r>
              <w:rPr>
                <w:rFonts w:ascii="Times New Roman" w:hAnsi="Times New Roman" w:cs="Times New Roman"/>
                <w:sz w:val="26"/>
                <w:szCs w:val="26"/>
                <w:lang w:val="uk-UA"/>
              </w:rPr>
              <w:t>)</w:t>
            </w:r>
          </w:p>
        </w:tc>
        <w:tc>
          <w:tcPr>
            <w:tcW w:w="0" w:type="auto"/>
            <w:shd w:val="clear" w:color="auto" w:fill="auto"/>
            <w:vAlign w:val="center"/>
          </w:tcPr>
          <w:p w:rsidR="003A71F3" w:rsidRPr="00192D05" w:rsidRDefault="003A71F3" w:rsidP="00C21180">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Кількість туристів (%)</w:t>
            </w:r>
          </w:p>
        </w:tc>
        <w:tc>
          <w:tcPr>
            <w:tcW w:w="0" w:type="auto"/>
            <w:shd w:val="clear" w:color="auto" w:fill="auto"/>
            <w:vAlign w:val="center"/>
          </w:tcPr>
          <w:p w:rsidR="003A71F3" w:rsidRPr="00192D05" w:rsidRDefault="003A71F3" w:rsidP="00C21180">
            <w:pPr>
              <w:spacing w:after="0" w:line="240" w:lineRule="auto"/>
              <w:jc w:val="center"/>
              <w:rPr>
                <w:rFonts w:ascii="Times New Roman" w:hAnsi="Times New Roman" w:cs="Times New Roman"/>
                <w:sz w:val="26"/>
                <w:szCs w:val="26"/>
                <w:lang w:val="uk-UA"/>
              </w:rPr>
            </w:pPr>
            <w:r>
              <w:rPr>
                <w:rFonts w:ascii="Times New Roman" w:hAnsi="Times New Roman" w:cs="Times New Roman"/>
                <w:sz w:val="26"/>
                <w:szCs w:val="26"/>
                <w:lang w:val="uk-UA"/>
              </w:rPr>
              <w:t>Динаміка зміни туристичного потоку</w:t>
            </w:r>
          </w:p>
        </w:tc>
      </w:tr>
      <w:tr w:rsidR="003A71F3" w:rsidRPr="00192D05" w:rsidTr="00C21180">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Службова поїздка</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 xml:space="preserve">0,7 </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4% потоку</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Збільшення на 10%, або на 84,5 тис. осіб</w:t>
            </w:r>
          </w:p>
        </w:tc>
      </w:tr>
      <w:tr w:rsidR="003A71F3" w:rsidRPr="00192D05" w:rsidTr="00C21180">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Організований туризм</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1,2 млн. осіб</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6% потоку</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Зменшення на 17%, або на 234,7 тис. ос</w:t>
            </w:r>
            <w:r>
              <w:rPr>
                <w:rFonts w:ascii="Times New Roman" w:hAnsi="Times New Roman" w:cs="Times New Roman"/>
                <w:sz w:val="26"/>
                <w:szCs w:val="26"/>
                <w:lang w:val="uk-UA"/>
              </w:rPr>
              <w:t>і</w:t>
            </w:r>
            <w:r w:rsidRPr="00192D05">
              <w:rPr>
                <w:rFonts w:ascii="Times New Roman" w:hAnsi="Times New Roman" w:cs="Times New Roman"/>
                <w:sz w:val="26"/>
                <w:szCs w:val="26"/>
                <w:lang w:val="uk-UA"/>
              </w:rPr>
              <w:t>б</w:t>
            </w:r>
          </w:p>
        </w:tc>
      </w:tr>
      <w:tr w:rsidR="003A71F3" w:rsidRPr="00192D05" w:rsidTr="00C21180">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Приватний туризм</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19,2 млн. осіб</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90% потоку</w:t>
            </w:r>
          </w:p>
        </w:tc>
        <w:tc>
          <w:tcPr>
            <w:tcW w:w="0" w:type="auto"/>
            <w:shd w:val="clear" w:color="auto" w:fill="auto"/>
          </w:tcPr>
          <w:p w:rsidR="003A71F3" w:rsidRPr="00192D05" w:rsidRDefault="003A71F3" w:rsidP="00C21180">
            <w:pPr>
              <w:spacing w:after="0" w:line="240" w:lineRule="auto"/>
              <w:jc w:val="both"/>
              <w:rPr>
                <w:rFonts w:ascii="Times New Roman" w:hAnsi="Times New Roman" w:cs="Times New Roman"/>
                <w:sz w:val="26"/>
                <w:szCs w:val="26"/>
                <w:lang w:val="uk-UA"/>
              </w:rPr>
            </w:pPr>
            <w:r w:rsidRPr="00192D05">
              <w:rPr>
                <w:rFonts w:ascii="Times New Roman" w:hAnsi="Times New Roman" w:cs="Times New Roman"/>
                <w:sz w:val="26"/>
                <w:szCs w:val="26"/>
                <w:lang w:val="uk-UA"/>
              </w:rPr>
              <w:t>Збільшення на 4%, або на 700,4 тис. осіб</w:t>
            </w:r>
          </w:p>
        </w:tc>
      </w:tr>
    </w:tbl>
    <w:p w:rsidR="003A71F3" w:rsidRDefault="003A71F3" w:rsidP="003A71F3">
      <w:pPr>
        <w:spacing w:after="0" w:line="360" w:lineRule="auto"/>
        <w:ind w:firstLine="709"/>
        <w:jc w:val="both"/>
        <w:rPr>
          <w:rFonts w:ascii="Times New Roman" w:hAnsi="Times New Roman" w:cs="Times New Roman"/>
          <w:sz w:val="26"/>
          <w:szCs w:val="26"/>
          <w:lang w:val="uk-UA"/>
        </w:rPr>
      </w:pPr>
    </w:p>
    <w:p w:rsidR="003A71F3" w:rsidRDefault="003A71F3" w:rsidP="003A71F3">
      <w:pPr>
        <w:spacing w:after="0" w:line="240" w:lineRule="auto"/>
        <w:ind w:firstLine="709"/>
        <w:jc w:val="both"/>
        <w:rPr>
          <w:rFonts w:ascii="Times New Roman" w:hAnsi="Times New Roman" w:cs="Times New Roman"/>
          <w:sz w:val="26"/>
          <w:szCs w:val="26"/>
          <w:lang w:val="uk-UA"/>
        </w:rPr>
      </w:pPr>
    </w:p>
    <w:p w:rsidR="003A71F3" w:rsidRPr="00CF0E3B" w:rsidRDefault="003A71F3" w:rsidP="003A71F3">
      <w:pPr>
        <w:spacing w:after="0" w:line="24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Таблиця 3.</w:t>
      </w:r>
      <w:r>
        <w:rPr>
          <w:rFonts w:ascii="Times New Roman" w:hAnsi="Times New Roman" w:cs="Times New Roman"/>
          <w:sz w:val="26"/>
          <w:szCs w:val="26"/>
          <w:lang w:val="uk-UA"/>
        </w:rPr>
        <w:t>5</w:t>
      </w:r>
      <w:r w:rsidRPr="00CF0E3B">
        <w:rPr>
          <w:rFonts w:ascii="Times New Roman" w:hAnsi="Times New Roman" w:cs="Times New Roman"/>
          <w:sz w:val="26"/>
          <w:szCs w:val="26"/>
          <w:lang w:val="uk-UA"/>
        </w:rPr>
        <w:t xml:space="preserve"> – Туристичні потоки України з 2000 по 2012 рр.</w:t>
      </w:r>
    </w:p>
    <w:tbl>
      <w:tblPr>
        <w:tblW w:w="0" w:type="auto"/>
        <w:tblLook w:val="0000" w:firstRow="0" w:lastRow="0" w:firstColumn="0" w:lastColumn="0" w:noHBand="0" w:noVBand="0"/>
      </w:tblPr>
      <w:tblGrid>
        <w:gridCol w:w="697"/>
        <w:gridCol w:w="1296"/>
        <w:gridCol w:w="1293"/>
        <w:gridCol w:w="1555"/>
        <w:gridCol w:w="1014"/>
        <w:gridCol w:w="1248"/>
        <w:gridCol w:w="1135"/>
        <w:gridCol w:w="1333"/>
      </w:tblGrid>
      <w:tr w:rsidR="003A71F3" w:rsidRPr="00CF0E3B" w:rsidTr="00C21180">
        <w:trPr>
          <w:trHeight w:val="34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Роки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громадян України, я</w:t>
            </w:r>
            <w:r>
              <w:rPr>
                <w:rFonts w:ascii="Times New Roman" w:hAnsi="Times New Roman" w:cs="Times New Roman"/>
                <w:sz w:val="20"/>
                <w:szCs w:val="20"/>
                <w:lang w:val="uk-UA"/>
              </w:rPr>
              <w:t>кі виїжджали за кордон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іноземних громадян,</w:t>
            </w:r>
            <w:r>
              <w:rPr>
                <w:rFonts w:ascii="Times New Roman" w:hAnsi="Times New Roman" w:cs="Times New Roman"/>
                <w:sz w:val="20"/>
                <w:szCs w:val="20"/>
                <w:lang w:val="uk-UA"/>
              </w:rPr>
              <w:t xml:space="preserve"> які відвідали Україну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Кількість туристів, обслугованих суб'єктами туристичн</w:t>
            </w:r>
            <w:r>
              <w:rPr>
                <w:rFonts w:ascii="Times New Roman" w:hAnsi="Times New Roman" w:cs="Times New Roman"/>
                <w:sz w:val="20"/>
                <w:szCs w:val="20"/>
                <w:lang w:val="uk-UA"/>
              </w:rPr>
              <w:t>ої діяльності України – усього</w:t>
            </w:r>
          </w:p>
        </w:tc>
        <w:tc>
          <w:tcPr>
            <w:tcW w:w="0" w:type="auto"/>
            <w:gridSpan w:val="3"/>
            <w:tcBorders>
              <w:top w:val="single" w:sz="4" w:space="0" w:color="000000"/>
              <w:left w:val="nil"/>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 xml:space="preserve">Із загальної </w:t>
            </w:r>
            <w:r>
              <w:rPr>
                <w:rFonts w:ascii="Times New Roman" w:hAnsi="Times New Roman" w:cs="Times New Roman"/>
                <w:sz w:val="20"/>
                <w:szCs w:val="20"/>
                <w:lang w:val="uk-UA"/>
              </w:rPr>
              <w:t>кількості туристів:</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Кількість екскурсантів</w:t>
            </w:r>
          </w:p>
        </w:tc>
      </w:tr>
      <w:tr w:rsidR="003A71F3" w:rsidRPr="00CF0E3B" w:rsidTr="00C21180">
        <w:trPr>
          <w:trHeight w:val="883"/>
        </w:trPr>
        <w:tc>
          <w:tcPr>
            <w:tcW w:w="0" w:type="auto"/>
            <w:vMerge/>
            <w:tcBorders>
              <w:top w:val="single" w:sz="4" w:space="0" w:color="000000"/>
              <w:left w:val="single" w:sz="4" w:space="0" w:color="000000"/>
              <w:bottom w:val="single" w:sz="4" w:space="0" w:color="000000"/>
              <w:right w:val="single" w:sz="4" w:space="0" w:color="000000"/>
            </w:tcBorders>
            <w:vAlign w:val="center"/>
          </w:tcPr>
          <w:p w:rsidR="003A71F3" w:rsidRPr="002A31CC" w:rsidRDefault="003A71F3" w:rsidP="00C21180">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A71F3" w:rsidRPr="002A31CC" w:rsidRDefault="003A71F3" w:rsidP="00C21180">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A71F3" w:rsidRPr="002A31CC" w:rsidRDefault="003A71F3" w:rsidP="00C21180">
            <w:pPr>
              <w:rPr>
                <w:rFonts w:ascii="Times New Roman" w:hAnsi="Times New Roman" w:cs="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3A71F3" w:rsidRPr="002A31CC" w:rsidRDefault="003A71F3" w:rsidP="00C21180">
            <w:pPr>
              <w:rPr>
                <w:rFonts w:ascii="Times New Roman" w:hAnsi="Times New Roman" w:cs="Times New Roman"/>
                <w:sz w:val="20"/>
                <w:szCs w:val="20"/>
                <w:lang w:val="uk-UA"/>
              </w:rPr>
            </w:pPr>
          </w:p>
        </w:tc>
        <w:tc>
          <w:tcPr>
            <w:tcW w:w="0" w:type="auto"/>
            <w:tcBorders>
              <w:top w:val="nil"/>
              <w:left w:val="nil"/>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іноземні туристи</w:t>
            </w:r>
          </w:p>
        </w:tc>
        <w:tc>
          <w:tcPr>
            <w:tcW w:w="0" w:type="auto"/>
            <w:tcBorders>
              <w:top w:val="nil"/>
              <w:left w:val="nil"/>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туристи-громадяни України, які виїжджали за кордон</w:t>
            </w:r>
          </w:p>
        </w:tc>
        <w:tc>
          <w:tcPr>
            <w:tcW w:w="0" w:type="auto"/>
            <w:tcBorders>
              <w:top w:val="nil"/>
              <w:left w:val="nil"/>
              <w:bottom w:val="single" w:sz="4" w:space="0" w:color="000000"/>
              <w:right w:val="single" w:sz="4" w:space="0" w:color="000000"/>
            </w:tcBorders>
            <w:shd w:val="clear" w:color="auto" w:fill="auto"/>
            <w:vAlign w:val="bottom"/>
          </w:tcPr>
          <w:p w:rsidR="003A71F3" w:rsidRPr="002A31CC" w:rsidRDefault="003A71F3" w:rsidP="00C21180">
            <w:pPr>
              <w:spacing w:after="0" w:line="240" w:lineRule="auto"/>
              <w:jc w:val="center"/>
              <w:rPr>
                <w:rFonts w:ascii="Times New Roman" w:hAnsi="Times New Roman" w:cs="Times New Roman"/>
                <w:sz w:val="20"/>
                <w:szCs w:val="20"/>
                <w:lang w:val="uk-UA"/>
              </w:rPr>
            </w:pPr>
            <w:r w:rsidRPr="002A31CC">
              <w:rPr>
                <w:rFonts w:ascii="Times New Roman" w:hAnsi="Times New Roman" w:cs="Times New Roman"/>
                <w:sz w:val="20"/>
                <w:szCs w:val="20"/>
                <w:lang w:val="uk-UA"/>
              </w:rPr>
              <w:t>внутрішні туристи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3A71F3" w:rsidRPr="002A31CC" w:rsidRDefault="003A71F3" w:rsidP="00C21180">
            <w:pPr>
              <w:rPr>
                <w:rFonts w:ascii="Times New Roman" w:hAnsi="Times New Roman" w:cs="Times New Roman"/>
                <w:sz w:val="20"/>
                <w:szCs w:val="20"/>
                <w:lang w:val="uk-UA"/>
              </w:rPr>
            </w:pP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13422320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6430940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2013998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377871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285353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1350774</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1643955</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14849033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9174166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2175090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416186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271281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1487623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1874233</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14729444</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10516665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2265317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417729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302632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1544956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1991688</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14794932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12513883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2856983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590641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344 332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1922010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2690810</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2004</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15487571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15629213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1890370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436311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441798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1012261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1502031</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16453704</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17630760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1825649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326389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566942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932318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1704562</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16875256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18935775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2206498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299125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868228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1039145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1768790</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17334653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23122157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2863820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372455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336049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2155316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2393064</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15498567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25449078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3041655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372752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1282023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1386880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2405809</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2009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15333949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20798342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2290097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282287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913640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1094170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1909360</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2010</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17180034</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21203327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2280757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335835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1295623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 649299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1953497</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19773143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21415296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2199977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234271</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1250068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715638</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823000</w:t>
            </w:r>
          </w:p>
        </w:tc>
      </w:tr>
      <w:tr w:rsidR="003A71F3" w:rsidRPr="00CF0E3B" w:rsidTr="00C21180">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3A71F3" w:rsidRPr="00D55EE7" w:rsidRDefault="003A71F3" w:rsidP="00C21180">
            <w:pPr>
              <w:spacing w:after="0" w:line="360" w:lineRule="auto"/>
              <w:jc w:val="center"/>
              <w:rPr>
                <w:rFonts w:ascii="Times New Roman" w:hAnsi="Times New Roman" w:cs="Times New Roman"/>
                <w:bCs/>
                <w:sz w:val="24"/>
                <w:szCs w:val="24"/>
                <w:lang w:val="uk-UA"/>
              </w:rPr>
            </w:pPr>
            <w:r w:rsidRPr="00D55EE7">
              <w:rPr>
                <w:rFonts w:ascii="Times New Roman" w:hAnsi="Times New Roman" w:cs="Times New Roman"/>
                <w:bCs/>
                <w:sz w:val="24"/>
                <w:szCs w:val="24"/>
                <w:lang w:val="uk-UA"/>
              </w:rPr>
              <w:t>2012</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21432836</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23012823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3033647</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269969</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1956483</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807195</w:t>
            </w:r>
          </w:p>
        </w:tc>
        <w:tc>
          <w:tcPr>
            <w:tcW w:w="0" w:type="auto"/>
            <w:tcBorders>
              <w:top w:val="nil"/>
              <w:left w:val="nil"/>
              <w:bottom w:val="single" w:sz="4" w:space="0" w:color="000000"/>
              <w:right w:val="single" w:sz="4" w:space="0" w:color="000000"/>
            </w:tcBorders>
            <w:shd w:val="clear" w:color="auto" w:fill="auto"/>
            <w:vAlign w:val="bottom"/>
          </w:tcPr>
          <w:p w:rsidR="003A71F3" w:rsidRPr="00A51834" w:rsidRDefault="003A71F3" w:rsidP="00C21180">
            <w:pPr>
              <w:spacing w:after="0" w:line="360" w:lineRule="auto"/>
              <w:jc w:val="right"/>
              <w:rPr>
                <w:rFonts w:ascii="Times New Roman" w:hAnsi="Times New Roman" w:cs="Times New Roman"/>
                <w:sz w:val="24"/>
                <w:szCs w:val="24"/>
                <w:lang w:val="uk-UA"/>
              </w:rPr>
            </w:pPr>
            <w:r w:rsidRPr="00A51834">
              <w:rPr>
                <w:rFonts w:ascii="Times New Roman" w:hAnsi="Times New Roman" w:cs="Times New Roman"/>
                <w:sz w:val="24"/>
                <w:szCs w:val="24"/>
                <w:lang w:val="uk-UA"/>
              </w:rPr>
              <w:t>865026</w:t>
            </w:r>
          </w:p>
        </w:tc>
      </w:tr>
    </w:tbl>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Таким чином, відслідковується взаємозв’язок між скороченням санаторно-курортних та оздоровчих закладів України та значним зниженням потоку організованих туристів.</w:t>
      </w:r>
    </w:p>
    <w:p w:rsidR="003A71F3" w:rsidRPr="00CF0E3B" w:rsidRDefault="003A71F3" w:rsidP="003A71F3">
      <w:pPr>
        <w:spacing w:after="0" w:line="360" w:lineRule="auto"/>
        <w:ind w:firstLine="709"/>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t>Динамік</w:t>
      </w:r>
      <w:r>
        <w:rPr>
          <w:rFonts w:ascii="Times New Roman" w:hAnsi="Times New Roman" w:cs="Times New Roman"/>
          <w:sz w:val="26"/>
          <w:szCs w:val="26"/>
          <w:lang w:val="uk-UA"/>
        </w:rPr>
        <w:t>у</w:t>
      </w:r>
      <w:r w:rsidRPr="00CF0E3B">
        <w:rPr>
          <w:rFonts w:ascii="Times New Roman" w:hAnsi="Times New Roman" w:cs="Times New Roman"/>
          <w:sz w:val="26"/>
          <w:szCs w:val="26"/>
          <w:lang w:val="uk-UA"/>
        </w:rPr>
        <w:t xml:space="preserve"> </w:t>
      </w:r>
      <w:r>
        <w:rPr>
          <w:rFonts w:ascii="Times New Roman" w:hAnsi="Times New Roman" w:cs="Times New Roman"/>
          <w:sz w:val="26"/>
          <w:szCs w:val="26"/>
          <w:lang w:val="uk-UA"/>
        </w:rPr>
        <w:t>потоків іноземних відвідувачів та туристичних потоків України представлено на рисунках 3.7 – 3.9.</w:t>
      </w:r>
    </w:p>
    <w:p w:rsidR="003A71F3" w:rsidRDefault="003A71F3" w:rsidP="003A71F3">
      <w:pPr>
        <w:spacing w:after="0" w:line="24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lastRenderedPageBreak/>
        <w:drawing>
          <wp:inline distT="0" distB="0" distL="0" distR="0" wp14:anchorId="777F74C6" wp14:editId="6FAFC185">
            <wp:extent cx="4991819" cy="236220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991819" cy="2362200"/>
                    </a:xfrm>
                    <a:prstGeom prst="rect">
                      <a:avLst/>
                    </a:prstGeom>
                    <a:noFill/>
                    <a:ln w="9525">
                      <a:noFill/>
                      <a:miter lim="800000"/>
                      <a:headEnd/>
                      <a:tailEnd/>
                    </a:ln>
                  </pic:spPr>
                </pic:pic>
              </a:graphicData>
            </a:graphic>
          </wp:inline>
        </w:drawing>
      </w:r>
    </w:p>
    <w:p w:rsidR="003A71F3" w:rsidRPr="00CF0E3B" w:rsidRDefault="003A71F3" w:rsidP="003A71F3">
      <w:pPr>
        <w:spacing w:after="0" w:line="24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7</w:t>
      </w:r>
      <w:r w:rsidRPr="00CF0E3B">
        <w:rPr>
          <w:rFonts w:ascii="Times New Roman" w:hAnsi="Times New Roman" w:cs="Times New Roman"/>
          <w:sz w:val="26"/>
          <w:szCs w:val="26"/>
          <w:lang w:val="uk-UA"/>
        </w:rPr>
        <w:t xml:space="preserve"> – Динаміка кількості іноземних громадян, які відвідали Україну в 200</w:t>
      </w:r>
      <w:r>
        <w:rPr>
          <w:rFonts w:ascii="Times New Roman" w:hAnsi="Times New Roman" w:cs="Times New Roman"/>
          <w:sz w:val="26"/>
          <w:szCs w:val="26"/>
          <w:lang w:val="uk-UA"/>
        </w:rPr>
        <w:t>0</w:t>
      </w:r>
      <w:r w:rsidRPr="00CF0E3B">
        <w:rPr>
          <w:rFonts w:ascii="Times New Roman" w:hAnsi="Times New Roman" w:cs="Times New Roman"/>
          <w:sz w:val="26"/>
          <w:szCs w:val="26"/>
          <w:lang w:val="uk-UA"/>
        </w:rPr>
        <w:t>-2012 рр.</w:t>
      </w:r>
      <w:r>
        <w:rPr>
          <w:rFonts w:ascii="Times New Roman" w:hAnsi="Times New Roman" w:cs="Times New Roman"/>
          <w:sz w:val="26"/>
          <w:szCs w:val="26"/>
          <w:lang w:val="uk-UA"/>
        </w:rPr>
        <w:t xml:space="preserve"> </w:t>
      </w:r>
      <w:r w:rsidRPr="00CF0E3B">
        <w:rPr>
          <w:rFonts w:ascii="Times New Roman" w:hAnsi="Times New Roman" w:cs="Times New Roman"/>
          <w:sz w:val="26"/>
          <w:szCs w:val="26"/>
          <w:lang w:val="uk-UA"/>
        </w:rPr>
        <w:t>(</w:t>
      </w:r>
      <w:hyperlink r:id="rId7"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3A71F3" w:rsidRDefault="003A71F3" w:rsidP="003A71F3">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drawing>
          <wp:inline distT="0" distB="0" distL="0" distR="0" wp14:anchorId="001EA49A" wp14:editId="329D4565">
            <wp:extent cx="5334000" cy="2524125"/>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5334000" cy="2524125"/>
                    </a:xfrm>
                    <a:prstGeom prst="rect">
                      <a:avLst/>
                    </a:prstGeom>
                    <a:noFill/>
                    <a:ln w="9525">
                      <a:noFill/>
                      <a:miter lim="800000"/>
                      <a:headEnd/>
                      <a:tailEnd/>
                    </a:ln>
                  </pic:spPr>
                </pic:pic>
              </a:graphicData>
            </a:graphic>
          </wp:inline>
        </w:drawing>
      </w:r>
    </w:p>
    <w:p w:rsidR="003A71F3" w:rsidRPr="00CF0E3B" w:rsidRDefault="003A71F3" w:rsidP="003A71F3">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8</w:t>
      </w:r>
      <w:r w:rsidRPr="00CF0E3B">
        <w:rPr>
          <w:rFonts w:ascii="Times New Roman" w:hAnsi="Times New Roman" w:cs="Times New Roman"/>
          <w:sz w:val="26"/>
          <w:szCs w:val="26"/>
          <w:lang w:val="uk-UA"/>
        </w:rPr>
        <w:t xml:space="preserve"> - Динаміка кількості іноземних туристів, які відвідали Україну в 200-2012 рр., згідно даних Державної служби статистики (</w:t>
      </w:r>
      <w:hyperlink r:id="rId9"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3A71F3" w:rsidRDefault="003A71F3" w:rsidP="003A71F3">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noProof/>
          <w:sz w:val="26"/>
          <w:szCs w:val="26"/>
        </w:rPr>
        <w:drawing>
          <wp:inline distT="0" distB="0" distL="0" distR="0" wp14:anchorId="65343044" wp14:editId="1E2C7A65">
            <wp:extent cx="5334000" cy="2524125"/>
            <wp:effectExtent l="0" t="0" r="0" b="0"/>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5334000" cy="2524125"/>
                    </a:xfrm>
                    <a:prstGeom prst="rect">
                      <a:avLst/>
                    </a:prstGeom>
                    <a:noFill/>
                    <a:ln w="9525">
                      <a:noFill/>
                      <a:miter lim="800000"/>
                      <a:headEnd/>
                      <a:tailEnd/>
                    </a:ln>
                  </pic:spPr>
                </pic:pic>
              </a:graphicData>
            </a:graphic>
          </wp:inline>
        </w:drawing>
      </w:r>
    </w:p>
    <w:p w:rsidR="003A71F3" w:rsidRDefault="003A71F3" w:rsidP="003A71F3">
      <w:pPr>
        <w:spacing w:after="0" w:line="360" w:lineRule="auto"/>
        <w:jc w:val="center"/>
        <w:rPr>
          <w:rFonts w:ascii="Times New Roman" w:hAnsi="Times New Roman" w:cs="Times New Roman"/>
          <w:sz w:val="26"/>
          <w:szCs w:val="26"/>
          <w:lang w:val="uk-UA"/>
        </w:rPr>
      </w:pPr>
      <w:r w:rsidRPr="00CF0E3B">
        <w:rPr>
          <w:rFonts w:ascii="Times New Roman" w:hAnsi="Times New Roman" w:cs="Times New Roman"/>
          <w:sz w:val="26"/>
          <w:szCs w:val="26"/>
          <w:lang w:val="uk-UA"/>
        </w:rPr>
        <w:t>Рисунок 3.</w:t>
      </w:r>
      <w:r>
        <w:rPr>
          <w:rFonts w:ascii="Times New Roman" w:hAnsi="Times New Roman" w:cs="Times New Roman"/>
          <w:sz w:val="26"/>
          <w:szCs w:val="26"/>
          <w:lang w:val="uk-UA"/>
        </w:rPr>
        <w:t>9</w:t>
      </w:r>
      <w:r w:rsidRPr="00CF0E3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CF0E3B">
        <w:rPr>
          <w:rFonts w:ascii="Times New Roman" w:hAnsi="Times New Roman" w:cs="Times New Roman"/>
          <w:sz w:val="26"/>
          <w:szCs w:val="26"/>
          <w:lang w:val="uk-UA"/>
        </w:rPr>
        <w:t xml:space="preserve"> Динаміка кількості внутрішніх туристів в 2000-2012 рр., згідно даних Державної служби статистики (</w:t>
      </w:r>
      <w:hyperlink r:id="rId11" w:history="1">
        <w:r w:rsidRPr="00CF0E3B">
          <w:rPr>
            <w:rStyle w:val="ab"/>
            <w:rFonts w:ascii="Times New Roman" w:hAnsi="Times New Roman" w:cs="Times New Roman"/>
            <w:sz w:val="26"/>
            <w:szCs w:val="26"/>
            <w:lang w:val="uk-UA"/>
          </w:rPr>
          <w:t>http://www.ukrstat.gov.ua/</w:t>
        </w:r>
      </w:hyperlink>
      <w:r w:rsidRPr="00CF0E3B">
        <w:rPr>
          <w:rFonts w:ascii="Times New Roman" w:hAnsi="Times New Roman" w:cs="Times New Roman"/>
          <w:sz w:val="26"/>
          <w:szCs w:val="26"/>
          <w:lang w:val="uk-UA"/>
        </w:rPr>
        <w:t>)</w:t>
      </w:r>
    </w:p>
    <w:p w:rsidR="003A71F3" w:rsidRPr="004C454D"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r w:rsidRPr="00CF0E3B">
        <w:rPr>
          <w:rFonts w:ascii="Times New Roman" w:hAnsi="Times New Roman" w:cs="Times New Roman"/>
          <w:sz w:val="26"/>
          <w:szCs w:val="26"/>
          <w:lang w:val="uk-UA"/>
        </w:rPr>
        <w:lastRenderedPageBreak/>
        <w:t>Падіння в’їзного тур</w:t>
      </w:r>
      <w:r>
        <w:rPr>
          <w:rFonts w:ascii="Times New Roman" w:hAnsi="Times New Roman" w:cs="Times New Roman"/>
          <w:sz w:val="26"/>
          <w:szCs w:val="26"/>
          <w:lang w:val="uk-UA"/>
        </w:rPr>
        <w:t xml:space="preserve">истичного </w:t>
      </w:r>
      <w:r w:rsidRPr="00CF0E3B">
        <w:rPr>
          <w:rFonts w:ascii="Times New Roman" w:hAnsi="Times New Roman" w:cs="Times New Roman"/>
          <w:sz w:val="26"/>
          <w:szCs w:val="26"/>
          <w:lang w:val="uk-UA"/>
        </w:rPr>
        <w:t>потоку з країн ЄС відбулося в основному за рахунок зменшення кількості подорожуючих з країн: Польща (на 18%, або на 457 тис. осіб), Великобританія (на 4%, або на 2,5 тис. осіб), Данія (на 6%, або на 0,7 тис. осіб), Румунія (на 15%, або на 166,8 тис. осіб). Зростання в’їзного тур</w:t>
      </w:r>
      <w:r>
        <w:rPr>
          <w:rFonts w:ascii="Times New Roman" w:hAnsi="Times New Roman" w:cs="Times New Roman"/>
          <w:sz w:val="26"/>
          <w:szCs w:val="26"/>
          <w:lang w:val="uk-UA"/>
        </w:rPr>
        <w:t xml:space="preserve">истичного </w:t>
      </w:r>
      <w:r w:rsidRPr="00CF0E3B">
        <w:rPr>
          <w:rFonts w:ascii="Times New Roman" w:hAnsi="Times New Roman" w:cs="Times New Roman"/>
          <w:sz w:val="26"/>
          <w:szCs w:val="26"/>
          <w:lang w:val="uk-UA"/>
        </w:rPr>
        <w:t xml:space="preserve">потоку з країн СНД відбулося в основному за рахунок збільшення кількості подорожуючих з країн: Азербайджан (на 14%, або на 9,4 тис. осіб), Білорусь (на 2%, або на 72,6 тис. осіб), </w:t>
      </w:r>
      <w:r w:rsidRPr="004C454D">
        <w:rPr>
          <w:rFonts w:ascii="Times New Roman" w:hAnsi="Times New Roman" w:cs="Times New Roman"/>
          <w:sz w:val="26"/>
          <w:szCs w:val="26"/>
          <w:lang w:val="uk-UA"/>
        </w:rPr>
        <w:t>Киргизстан (на 72%, або на 7,5 тис. осіб), Узбекистан (на 9%, або на 9,1 тис. осіб), Росія (на 13%, або на 927,4 тис. осіб).</w:t>
      </w:r>
    </w:p>
    <w:p w:rsidR="003A71F3" w:rsidRPr="004C454D"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Рейтинг 10 головних країн в’їзного туризму наведено в табл.3.</w:t>
      </w:r>
      <w:r>
        <w:rPr>
          <w:rFonts w:ascii="Times New Roman" w:hAnsi="Times New Roman" w:cs="Times New Roman"/>
          <w:sz w:val="26"/>
          <w:szCs w:val="26"/>
          <w:lang w:val="uk-UA"/>
        </w:rPr>
        <w:t>6</w:t>
      </w:r>
      <w:r w:rsidRPr="004C454D">
        <w:rPr>
          <w:rFonts w:ascii="Times New Roman" w:hAnsi="Times New Roman" w:cs="Times New Roman"/>
          <w:sz w:val="26"/>
          <w:szCs w:val="26"/>
          <w:lang w:val="uk-UA"/>
        </w:rPr>
        <w:t>.</w:t>
      </w:r>
    </w:p>
    <w:p w:rsidR="003A71F3"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p>
    <w:p w:rsidR="003A71F3" w:rsidRPr="004C454D"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Таблиця 3.</w:t>
      </w:r>
      <w:r>
        <w:rPr>
          <w:rFonts w:ascii="Times New Roman" w:hAnsi="Times New Roman" w:cs="Times New Roman"/>
          <w:sz w:val="26"/>
          <w:szCs w:val="26"/>
          <w:lang w:val="uk-UA"/>
        </w:rPr>
        <w:t>6</w:t>
      </w:r>
      <w:r w:rsidRPr="004C454D">
        <w:rPr>
          <w:rFonts w:ascii="Times New Roman" w:hAnsi="Times New Roman" w:cs="Times New Roman"/>
          <w:sz w:val="26"/>
          <w:szCs w:val="26"/>
          <w:lang w:val="uk-UA"/>
        </w:rPr>
        <w:t xml:space="preserve"> – Рейтинг 10 головних країн в’їзного туризму в Україну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2362"/>
        <w:gridCol w:w="2041"/>
        <w:gridCol w:w="1646"/>
        <w:gridCol w:w="2498"/>
      </w:tblGrid>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 п/п</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Країна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Кількість осіб</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Частка (%)</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2010/2009 рр. (%)</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Всього за 2010 р</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21122157</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100</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Росія</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7881321</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37</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+13</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Молдова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4057678</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19</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Білорусь</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3056157</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14</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Польща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2085245</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-18</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5</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Угорщина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941240</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5</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+16</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Румунія</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909553</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4</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-15</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7</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Словаччина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609279</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3</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+13</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8</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Німеччина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225356</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+6</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США</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122955</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0,6</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+2</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w:t>
            </w: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Узбекистан</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104719</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0,4</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w:t>
            </w:r>
          </w:p>
        </w:tc>
      </w:tr>
      <w:tr w:rsidR="003A71F3" w:rsidRPr="004C454D" w:rsidTr="00C21180">
        <w:tc>
          <w:tcPr>
            <w:tcW w:w="53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p>
        </w:tc>
        <w:tc>
          <w:tcPr>
            <w:tcW w:w="1234"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Разом 10 країн</w:t>
            </w:r>
          </w:p>
        </w:tc>
        <w:tc>
          <w:tcPr>
            <w:tcW w:w="1066"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19993503</w:t>
            </w:r>
          </w:p>
        </w:tc>
        <w:tc>
          <w:tcPr>
            <w:tcW w:w="860"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r w:rsidRPr="004C454D">
              <w:rPr>
                <w:rFonts w:ascii="Times New Roman" w:hAnsi="Times New Roman" w:cs="Times New Roman"/>
                <w:sz w:val="26"/>
                <w:szCs w:val="26"/>
                <w:lang w:val="uk-UA"/>
              </w:rPr>
              <w:t>94</w:t>
            </w:r>
          </w:p>
        </w:tc>
        <w:tc>
          <w:tcPr>
            <w:tcW w:w="1305" w:type="pct"/>
            <w:shd w:val="clear" w:color="auto" w:fill="auto"/>
          </w:tcPr>
          <w:p w:rsidR="003A71F3" w:rsidRPr="004C454D" w:rsidRDefault="003A71F3" w:rsidP="00C21180">
            <w:pPr>
              <w:autoSpaceDE w:val="0"/>
              <w:autoSpaceDN w:val="0"/>
              <w:adjustRightInd w:val="0"/>
              <w:spacing w:after="0" w:line="360" w:lineRule="auto"/>
              <w:rPr>
                <w:rFonts w:ascii="Times New Roman" w:hAnsi="Times New Roman" w:cs="Times New Roman"/>
                <w:sz w:val="26"/>
                <w:szCs w:val="26"/>
                <w:lang w:val="uk-UA"/>
              </w:rPr>
            </w:pPr>
          </w:p>
        </w:tc>
      </w:tr>
    </w:tbl>
    <w:p w:rsidR="003A71F3" w:rsidRPr="004C454D"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Структура в’їзного тур</w:t>
      </w:r>
      <w:r>
        <w:rPr>
          <w:rFonts w:ascii="Times New Roman" w:hAnsi="Times New Roman" w:cs="Times New Roman"/>
          <w:sz w:val="26"/>
          <w:szCs w:val="26"/>
          <w:lang w:val="uk-UA"/>
        </w:rPr>
        <w:t xml:space="preserve">истичного </w:t>
      </w:r>
      <w:r w:rsidRPr="004C454D">
        <w:rPr>
          <w:rFonts w:ascii="Times New Roman" w:hAnsi="Times New Roman" w:cs="Times New Roman"/>
          <w:sz w:val="26"/>
          <w:szCs w:val="26"/>
          <w:lang w:val="uk-UA"/>
        </w:rPr>
        <w:t>потоку за країнами походження наведена в табл.3.</w:t>
      </w:r>
      <w:r>
        <w:rPr>
          <w:rFonts w:ascii="Times New Roman" w:hAnsi="Times New Roman" w:cs="Times New Roman"/>
          <w:sz w:val="26"/>
          <w:szCs w:val="26"/>
          <w:lang w:val="uk-UA"/>
        </w:rPr>
        <w:t>7</w:t>
      </w:r>
      <w:r w:rsidRPr="004C454D">
        <w:rPr>
          <w:rFonts w:ascii="Times New Roman" w:hAnsi="Times New Roman" w:cs="Times New Roman"/>
          <w:sz w:val="26"/>
          <w:szCs w:val="26"/>
          <w:lang w:val="uk-UA"/>
        </w:rPr>
        <w:t>.</w:t>
      </w:r>
    </w:p>
    <w:p w:rsidR="003A71F3" w:rsidRPr="004C454D" w:rsidRDefault="003A71F3" w:rsidP="003A71F3">
      <w:pPr>
        <w:autoSpaceDE w:val="0"/>
        <w:autoSpaceDN w:val="0"/>
        <w:adjustRightInd w:val="0"/>
        <w:spacing w:after="0" w:line="360" w:lineRule="auto"/>
        <w:ind w:firstLine="720"/>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Таблиця 3.</w:t>
      </w:r>
      <w:r>
        <w:rPr>
          <w:rFonts w:ascii="Times New Roman" w:hAnsi="Times New Roman" w:cs="Times New Roman"/>
          <w:sz w:val="26"/>
          <w:szCs w:val="26"/>
          <w:lang w:val="uk-UA"/>
        </w:rPr>
        <w:t>7</w:t>
      </w:r>
      <w:r w:rsidRPr="004C454D">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4C454D">
        <w:rPr>
          <w:rFonts w:ascii="Times New Roman" w:hAnsi="Times New Roman" w:cs="Times New Roman"/>
          <w:sz w:val="26"/>
          <w:szCs w:val="26"/>
          <w:lang w:val="uk-UA"/>
        </w:rPr>
        <w:t xml:space="preserve"> Структура в’їзного тур</w:t>
      </w:r>
      <w:r>
        <w:rPr>
          <w:rFonts w:ascii="Times New Roman" w:hAnsi="Times New Roman" w:cs="Times New Roman"/>
          <w:sz w:val="26"/>
          <w:szCs w:val="26"/>
          <w:lang w:val="uk-UA"/>
        </w:rPr>
        <w:t xml:space="preserve">истичного </w:t>
      </w:r>
      <w:r w:rsidRPr="004C454D">
        <w:rPr>
          <w:rFonts w:ascii="Times New Roman" w:hAnsi="Times New Roman" w:cs="Times New Roman"/>
          <w:sz w:val="26"/>
          <w:szCs w:val="26"/>
          <w:lang w:val="uk-UA"/>
        </w:rPr>
        <w:t>потоку за країнами походження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1848"/>
        <w:gridCol w:w="1511"/>
        <w:gridCol w:w="4640"/>
      </w:tblGrid>
      <w:tr w:rsidR="003A71F3" w:rsidRPr="004C454D" w:rsidTr="00C21180">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Країни СНД</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15,4 млн. осіб</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73% потоку</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Збільшення на 5%, або на 747,9 тис. осіб</w:t>
            </w:r>
          </w:p>
        </w:tc>
      </w:tr>
      <w:tr w:rsidR="003A71F3" w:rsidRPr="004C454D" w:rsidTr="00C21180">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Країни ЄС</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5,3 млн. осіб</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25% потоку</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Зменшення на 7%, або на 393,4 тис. осіб</w:t>
            </w:r>
          </w:p>
        </w:tc>
      </w:tr>
      <w:tr w:rsidR="003A71F3" w:rsidRPr="004C454D" w:rsidTr="00C21180">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Інші країни</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 xml:space="preserve">458,1 млн. </w:t>
            </w:r>
            <w:r w:rsidRPr="004C454D">
              <w:rPr>
                <w:rFonts w:ascii="Times New Roman" w:hAnsi="Times New Roman" w:cs="Times New Roman"/>
                <w:sz w:val="26"/>
                <w:szCs w:val="26"/>
                <w:lang w:val="uk-UA"/>
              </w:rPr>
              <w:lastRenderedPageBreak/>
              <w:t>осіб</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lastRenderedPageBreak/>
              <w:t>2 % потоку</w:t>
            </w:r>
          </w:p>
        </w:tc>
        <w:tc>
          <w:tcPr>
            <w:tcW w:w="0" w:type="auto"/>
            <w:shd w:val="clear" w:color="auto" w:fill="auto"/>
          </w:tcPr>
          <w:p w:rsidR="003A71F3" w:rsidRPr="004C454D" w:rsidRDefault="003A71F3" w:rsidP="00C21180">
            <w:pPr>
              <w:spacing w:after="0" w:line="240" w:lineRule="auto"/>
              <w:jc w:val="both"/>
              <w:rPr>
                <w:rFonts w:ascii="Times New Roman" w:hAnsi="Times New Roman" w:cs="Times New Roman"/>
                <w:sz w:val="26"/>
                <w:szCs w:val="26"/>
                <w:lang w:val="uk-UA"/>
              </w:rPr>
            </w:pPr>
            <w:r w:rsidRPr="004C454D">
              <w:rPr>
                <w:rFonts w:ascii="Times New Roman" w:hAnsi="Times New Roman" w:cs="Times New Roman"/>
                <w:sz w:val="26"/>
                <w:szCs w:val="26"/>
                <w:lang w:val="uk-UA"/>
              </w:rPr>
              <w:t>Збільшення на 6%, або на 26,6 тис. осіб</w:t>
            </w:r>
          </w:p>
        </w:tc>
      </w:tr>
    </w:tbl>
    <w:p w:rsidR="003A71F3" w:rsidRPr="00466E26" w:rsidRDefault="003A71F3" w:rsidP="003A71F3">
      <w:pPr>
        <w:spacing w:after="0" w:line="360" w:lineRule="auto"/>
        <w:ind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lastRenderedPageBreak/>
        <w:t xml:space="preserve">Отже, </w:t>
      </w:r>
      <w:r w:rsidRPr="00E82338">
        <w:rPr>
          <w:rFonts w:ascii="Times New Roman" w:hAnsi="Times New Roman" w:cs="Times New Roman"/>
          <w:i/>
          <w:color w:val="000000"/>
          <w:sz w:val="26"/>
          <w:szCs w:val="26"/>
          <w:shd w:val="clear" w:color="auto" w:fill="FFFFFF"/>
          <w:lang w:val="uk-UA"/>
        </w:rPr>
        <w:t>туристичний ринок в Україні перебуває на стадії становлення</w:t>
      </w:r>
      <w:r w:rsidRPr="00466E26">
        <w:rPr>
          <w:rFonts w:ascii="Times New Roman" w:hAnsi="Times New Roman" w:cs="Times New Roman"/>
          <w:color w:val="000000"/>
          <w:sz w:val="26"/>
          <w:szCs w:val="26"/>
          <w:shd w:val="clear" w:color="auto" w:fill="FFFFFF"/>
          <w:lang w:val="uk-UA"/>
        </w:rPr>
        <w:t>. Стан ринку туристичних послуг залежить від стану економіки і визначається соціально-економічними та політичними процесами, що відбуваються в країні, відтворюючи перебіг реформування суспільного життя. Україна є однією з країн, в яких туризм заохочувався державою як активний спосіб проведення дозвілля. Він пропагувався та стимулювався шляхом соціалізації туристичних послуг і тому був сприйнятий більшістю населення як спосіб життя. Поліпшення рівня та умов життя вводить туризм до споживчої суспільної моделі, особливо населення міст, стимулюючи попит і формуючи ринок туристичних послуг. Тривале домінування внутрішнього туризму за соціалістичної доби зумовило сплеск попиту на міжнародні подорожі, що позначилось зміною статусу та розширенням можливостей України на ринку міжнародного туризму. З країни-реципієнта із дозованим обсягом обслуговування вона перетворилась на країну-генератора туристичних потоків зарубіжного (виїзного) туризму. Такий процес був притаманний на перехідному етапі для Польщі, Чехії та інших колишніх соціалістичних країн і має об</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єктивне соціально-економічне підґрунтя. Поступові позитивні зміни в економіці також позначились на туристичних фірмах України, поліпшення матеріального становища населення створило об</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єктивні передумови для розвитку сприятливого ринкового середовища для туристичної діяльності. Позитивні результати дала й державна туристична політика передусім у зв</w:t>
      </w:r>
      <w:r>
        <w:rPr>
          <w:rFonts w:ascii="Times New Roman" w:hAnsi="Times New Roman" w:cs="Times New Roman"/>
          <w:color w:val="000000"/>
          <w:sz w:val="26"/>
          <w:szCs w:val="26"/>
          <w:shd w:val="clear" w:color="auto" w:fill="FFFFFF"/>
          <w:lang w:val="uk-UA"/>
        </w:rPr>
        <w:t>’</w:t>
      </w:r>
      <w:r w:rsidRPr="00466E26">
        <w:rPr>
          <w:rFonts w:ascii="Times New Roman" w:hAnsi="Times New Roman" w:cs="Times New Roman"/>
          <w:color w:val="000000"/>
          <w:sz w:val="26"/>
          <w:szCs w:val="26"/>
          <w:shd w:val="clear" w:color="auto" w:fill="FFFFFF"/>
          <w:lang w:val="uk-UA"/>
        </w:rPr>
        <w:t>язку з впровадженням системи ліцензування, що посилило контроль за якістю туристичного обслуговування.</w:t>
      </w:r>
    </w:p>
    <w:p w:rsidR="003A71F3" w:rsidRPr="00466E26"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66E26">
        <w:rPr>
          <w:color w:val="000000"/>
          <w:sz w:val="26"/>
          <w:szCs w:val="26"/>
          <w:lang w:val="uk-UA"/>
        </w:rPr>
        <w:t>Незважаючи на позитивні зрушення на національному ринку туристичних послуг, які позначені розширенням обсягів діяльності на внутрішньому ринку і збільшенням потоку іноземних відвідувачів, ще помітною залишається тенденція перевищення виїзного потоку над в</w:t>
      </w:r>
      <w:r>
        <w:rPr>
          <w:color w:val="000000"/>
          <w:sz w:val="26"/>
          <w:szCs w:val="26"/>
          <w:lang w:val="uk-UA"/>
        </w:rPr>
        <w:t>’</w:t>
      </w:r>
      <w:r w:rsidRPr="00466E26">
        <w:rPr>
          <w:color w:val="000000"/>
          <w:sz w:val="26"/>
          <w:szCs w:val="26"/>
          <w:lang w:val="uk-UA"/>
        </w:rPr>
        <w:t>їзним у структурі міжнародного туризму.</w:t>
      </w:r>
    </w:p>
    <w:p w:rsidR="003A71F3" w:rsidRPr="00C17C95" w:rsidRDefault="003A71F3" w:rsidP="003A71F3">
      <w:pPr>
        <w:pStyle w:val="aa"/>
        <w:shd w:val="clear" w:color="auto" w:fill="FFFFFF"/>
        <w:spacing w:before="0" w:beforeAutospacing="0" w:after="0" w:afterAutospacing="0" w:line="360" w:lineRule="auto"/>
        <w:ind w:firstLine="709"/>
        <w:jc w:val="both"/>
        <w:rPr>
          <w:sz w:val="26"/>
          <w:szCs w:val="26"/>
          <w:lang w:val="uk-UA"/>
        </w:rPr>
      </w:pPr>
      <w:r w:rsidRPr="00466E26">
        <w:rPr>
          <w:color w:val="000000"/>
          <w:sz w:val="26"/>
          <w:szCs w:val="26"/>
          <w:lang w:val="uk-UA"/>
        </w:rPr>
        <w:t>За загальними прогнозами на ринку іноземного (в</w:t>
      </w:r>
      <w:r>
        <w:rPr>
          <w:color w:val="000000"/>
          <w:sz w:val="26"/>
          <w:szCs w:val="26"/>
          <w:lang w:val="uk-UA"/>
        </w:rPr>
        <w:t>’</w:t>
      </w:r>
      <w:r w:rsidRPr="00466E26">
        <w:rPr>
          <w:color w:val="000000"/>
          <w:sz w:val="26"/>
          <w:szCs w:val="26"/>
          <w:lang w:val="uk-UA"/>
        </w:rPr>
        <w:t xml:space="preserve">їзного) туризму спостерігається значна сезонність, </w:t>
      </w:r>
      <w:r>
        <w:rPr>
          <w:color w:val="000000"/>
          <w:sz w:val="26"/>
          <w:szCs w:val="26"/>
          <w:lang w:val="uk-UA"/>
        </w:rPr>
        <w:t>«</w:t>
      </w:r>
      <w:r w:rsidRPr="00466E26">
        <w:rPr>
          <w:color w:val="000000"/>
          <w:sz w:val="26"/>
          <w:szCs w:val="26"/>
          <w:lang w:val="uk-UA"/>
        </w:rPr>
        <w:t>пік</w:t>
      </w:r>
      <w:r>
        <w:rPr>
          <w:color w:val="000000"/>
          <w:sz w:val="26"/>
          <w:szCs w:val="26"/>
          <w:lang w:val="uk-UA"/>
        </w:rPr>
        <w:t>»</w:t>
      </w:r>
      <w:r w:rsidRPr="00466E26">
        <w:rPr>
          <w:color w:val="000000"/>
          <w:sz w:val="26"/>
          <w:szCs w:val="26"/>
          <w:lang w:val="uk-UA"/>
        </w:rPr>
        <w:t xml:space="preserve"> якої спостерігається в липні-серпні, оскільки основною метою приїзду в Україну іноземних туристів є відпочинок (понад 50 % усіх відвідувань) та бізнес (майже 32 %). Відповідно до мети приїзду потік іноземних туристів поділяється й територіально: майже половина його спрямована на АР Крим, третина </w:t>
      </w:r>
      <w:r>
        <w:rPr>
          <w:color w:val="000000"/>
          <w:sz w:val="26"/>
          <w:szCs w:val="26"/>
          <w:lang w:val="uk-UA"/>
        </w:rPr>
        <w:t>–</w:t>
      </w:r>
      <w:r w:rsidRPr="00466E26">
        <w:rPr>
          <w:color w:val="000000"/>
          <w:sz w:val="26"/>
          <w:szCs w:val="26"/>
          <w:lang w:val="uk-UA"/>
        </w:rPr>
        <w:t xml:space="preserve"> Київ, п</w:t>
      </w:r>
      <w:r>
        <w:rPr>
          <w:color w:val="000000"/>
          <w:sz w:val="26"/>
          <w:szCs w:val="26"/>
          <w:lang w:val="uk-UA"/>
        </w:rPr>
        <w:t>’</w:t>
      </w:r>
      <w:r w:rsidRPr="00466E26">
        <w:rPr>
          <w:color w:val="000000"/>
          <w:sz w:val="26"/>
          <w:szCs w:val="26"/>
          <w:lang w:val="uk-UA"/>
        </w:rPr>
        <w:t xml:space="preserve">ята частина </w:t>
      </w:r>
      <w:r>
        <w:rPr>
          <w:color w:val="000000"/>
          <w:sz w:val="26"/>
          <w:szCs w:val="26"/>
          <w:lang w:val="uk-UA"/>
        </w:rPr>
        <w:t>–</w:t>
      </w:r>
      <w:r w:rsidRPr="00466E26">
        <w:rPr>
          <w:color w:val="000000"/>
          <w:sz w:val="26"/>
          <w:szCs w:val="26"/>
          <w:lang w:val="uk-UA"/>
        </w:rPr>
        <w:t xml:space="preserve"> О</w:t>
      </w:r>
      <w:r>
        <w:rPr>
          <w:color w:val="000000"/>
          <w:sz w:val="26"/>
          <w:szCs w:val="26"/>
          <w:lang w:val="uk-UA"/>
        </w:rPr>
        <w:t xml:space="preserve">деську область і майже </w:t>
      </w:r>
      <w:r>
        <w:rPr>
          <w:color w:val="000000"/>
          <w:sz w:val="26"/>
          <w:szCs w:val="26"/>
          <w:lang w:val="uk-UA"/>
        </w:rPr>
        <w:lastRenderedPageBreak/>
        <w:t>7</w:t>
      </w:r>
      <w:r w:rsidRPr="00466E26">
        <w:rPr>
          <w:color w:val="000000"/>
          <w:sz w:val="26"/>
          <w:szCs w:val="26"/>
          <w:lang w:val="uk-UA"/>
        </w:rPr>
        <w:t xml:space="preserve">% </w:t>
      </w:r>
      <w:r>
        <w:rPr>
          <w:color w:val="000000"/>
          <w:sz w:val="26"/>
          <w:szCs w:val="26"/>
          <w:lang w:val="uk-UA"/>
        </w:rPr>
        <w:t>–</w:t>
      </w:r>
      <w:r w:rsidRPr="00466E26">
        <w:rPr>
          <w:color w:val="000000"/>
          <w:sz w:val="26"/>
          <w:szCs w:val="26"/>
          <w:lang w:val="uk-UA"/>
        </w:rPr>
        <w:t xml:space="preserve"> Львівську. За останні три роки до України спрямовані туристичні потоки із 168 країн світу. Спостерігається зростання в</w:t>
      </w:r>
      <w:r>
        <w:rPr>
          <w:color w:val="000000"/>
          <w:sz w:val="26"/>
          <w:szCs w:val="26"/>
          <w:lang w:val="uk-UA"/>
        </w:rPr>
        <w:t>’</w:t>
      </w:r>
      <w:r w:rsidRPr="00466E26">
        <w:rPr>
          <w:color w:val="000000"/>
          <w:sz w:val="26"/>
          <w:szCs w:val="26"/>
          <w:lang w:val="uk-UA"/>
        </w:rPr>
        <w:t>їзного потоку з країн СНД (особливо Казахстану, Молдови, Росії), Туреччини, країн Африки, Східної Азії та Тихоокеанського басейну, з Південної Азії, що, на жаль, свідчить не стільки про туристичну привабливість України, скільки про використання туризму як міграційного інструменту. Зменшується потік з колишніх соціалістичних країн Європи (Чехія, Словаччина, Болгарія, Угорщина), хоча майже п</w:t>
      </w:r>
      <w:r>
        <w:rPr>
          <w:color w:val="000000"/>
          <w:sz w:val="26"/>
          <w:szCs w:val="26"/>
          <w:lang w:val="uk-UA"/>
        </w:rPr>
        <w:t>’</w:t>
      </w:r>
      <w:r w:rsidRPr="00466E26">
        <w:rPr>
          <w:color w:val="000000"/>
          <w:sz w:val="26"/>
          <w:szCs w:val="26"/>
          <w:lang w:val="uk-UA"/>
        </w:rPr>
        <w:t xml:space="preserve">яту частину </w:t>
      </w:r>
      <w:r w:rsidRPr="00C17C95">
        <w:rPr>
          <w:sz w:val="26"/>
          <w:szCs w:val="26"/>
          <w:lang w:val="uk-UA"/>
        </w:rPr>
        <w:t>обмінів становить прикордонний обмін.</w:t>
      </w:r>
    </w:p>
    <w:p w:rsidR="003A71F3" w:rsidRDefault="003A71F3" w:rsidP="003A71F3">
      <w:pPr>
        <w:spacing w:after="0" w:line="360" w:lineRule="auto"/>
        <w:ind w:firstLine="709"/>
        <w:jc w:val="both"/>
        <w:rPr>
          <w:rFonts w:ascii="Times New Roman" w:hAnsi="Times New Roman" w:cs="Times New Roman"/>
          <w:sz w:val="26"/>
          <w:szCs w:val="26"/>
          <w:lang w:val="uk-UA"/>
        </w:rPr>
      </w:pPr>
      <w:r w:rsidRPr="00C17C95">
        <w:rPr>
          <w:rFonts w:ascii="Times New Roman" w:hAnsi="Times New Roman" w:cs="Times New Roman"/>
          <w:sz w:val="26"/>
          <w:szCs w:val="26"/>
          <w:lang w:val="uk-UA"/>
        </w:rPr>
        <w:t xml:space="preserve">Що стосується внутрішнього туризму в Україні, то, варто відзначити, що відсутність достатньої кількості цікавих екскурсійних маршрутів вже сьогодні стримує його розвиток. За даними Державної служби туризму і курортів, зараз розроблених краєзнавчих програм залишилося не більше 1,5 тис. Проте при цьому більшість з них існує тільки на папері. Список найбільш масових туристичних центрів залишається украй обмеженим. Також стримує внутрішній туризм якість послуг, що надаються, </w:t>
      </w:r>
      <w:r>
        <w:rPr>
          <w:rFonts w:ascii="Times New Roman" w:hAnsi="Times New Roman" w:cs="Times New Roman"/>
          <w:sz w:val="26"/>
          <w:szCs w:val="26"/>
          <w:lang w:val="uk-UA"/>
        </w:rPr>
        <w:t>та</w:t>
      </w:r>
      <w:r w:rsidRPr="00C17C95">
        <w:rPr>
          <w:rFonts w:ascii="Times New Roman" w:hAnsi="Times New Roman" w:cs="Times New Roman"/>
          <w:sz w:val="26"/>
          <w:szCs w:val="26"/>
          <w:lang w:val="uk-UA"/>
        </w:rPr>
        <w:t xml:space="preserve"> їх вартість, яка на порядок вище, ніж за кордоном. Так, якщо </w:t>
      </w:r>
      <w:r>
        <w:rPr>
          <w:rFonts w:ascii="Times New Roman" w:hAnsi="Times New Roman" w:cs="Times New Roman"/>
          <w:sz w:val="26"/>
          <w:szCs w:val="26"/>
          <w:lang w:val="uk-UA"/>
        </w:rPr>
        <w:t xml:space="preserve">потенційні споживачі </w:t>
      </w:r>
      <w:r w:rsidRPr="00C17C95">
        <w:rPr>
          <w:rFonts w:ascii="Times New Roman" w:hAnsi="Times New Roman" w:cs="Times New Roman"/>
          <w:sz w:val="26"/>
          <w:szCs w:val="26"/>
          <w:lang w:val="uk-UA"/>
        </w:rPr>
        <w:t>і бажають відпочити в</w:t>
      </w:r>
      <w:r>
        <w:rPr>
          <w:rFonts w:ascii="Times New Roman" w:hAnsi="Times New Roman" w:cs="Times New Roman"/>
          <w:sz w:val="26"/>
          <w:szCs w:val="26"/>
          <w:lang w:val="uk-UA"/>
        </w:rPr>
        <w:t xml:space="preserve"> Україні, то в деяких випадках </w:t>
      </w:r>
      <w:r w:rsidRPr="00C17C95">
        <w:rPr>
          <w:rFonts w:ascii="Times New Roman" w:hAnsi="Times New Roman" w:cs="Times New Roman"/>
          <w:sz w:val="26"/>
          <w:szCs w:val="26"/>
          <w:lang w:val="uk-UA"/>
        </w:rPr>
        <w:t>тур</w:t>
      </w:r>
      <w:r>
        <w:rPr>
          <w:rFonts w:ascii="Times New Roman" w:hAnsi="Times New Roman" w:cs="Times New Roman"/>
          <w:sz w:val="26"/>
          <w:szCs w:val="26"/>
          <w:lang w:val="uk-UA"/>
        </w:rPr>
        <w:t xml:space="preserve">истичні </w:t>
      </w:r>
      <w:r w:rsidRPr="00C17C95">
        <w:rPr>
          <w:rFonts w:ascii="Times New Roman" w:hAnsi="Times New Roman" w:cs="Times New Roman"/>
          <w:sz w:val="26"/>
          <w:szCs w:val="26"/>
          <w:lang w:val="uk-UA"/>
        </w:rPr>
        <w:t xml:space="preserve">фірми навіть відмовляють </w:t>
      </w:r>
      <w:r>
        <w:rPr>
          <w:rFonts w:ascii="Times New Roman" w:hAnsi="Times New Roman" w:cs="Times New Roman"/>
          <w:sz w:val="26"/>
          <w:szCs w:val="26"/>
          <w:lang w:val="uk-UA"/>
        </w:rPr>
        <w:t xml:space="preserve">від цього </w:t>
      </w:r>
      <w:r w:rsidRPr="00C17C95">
        <w:rPr>
          <w:rFonts w:ascii="Times New Roman" w:hAnsi="Times New Roman" w:cs="Times New Roman"/>
          <w:sz w:val="26"/>
          <w:szCs w:val="26"/>
          <w:lang w:val="uk-UA"/>
        </w:rPr>
        <w:t>клієнтів, оскільки нинішня вартість путівок не відповідає рівню якості послуг, що нада</w:t>
      </w:r>
      <w:r>
        <w:rPr>
          <w:rFonts w:ascii="Times New Roman" w:hAnsi="Times New Roman" w:cs="Times New Roman"/>
          <w:sz w:val="26"/>
          <w:szCs w:val="26"/>
          <w:lang w:val="uk-UA"/>
        </w:rPr>
        <w:t>ю</w:t>
      </w:r>
      <w:r w:rsidRPr="00C17C95">
        <w:rPr>
          <w:rFonts w:ascii="Times New Roman" w:hAnsi="Times New Roman" w:cs="Times New Roman"/>
          <w:sz w:val="26"/>
          <w:szCs w:val="26"/>
          <w:lang w:val="uk-UA"/>
        </w:rPr>
        <w:t>ться.</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Проте</w:t>
      </w:r>
      <w:r w:rsidRPr="00C17C95">
        <w:rPr>
          <w:rFonts w:ascii="Times New Roman" w:hAnsi="Times New Roman" w:cs="Times New Roman"/>
          <w:sz w:val="26"/>
          <w:szCs w:val="26"/>
          <w:lang w:val="uk-UA"/>
        </w:rPr>
        <w:t xml:space="preserve"> якщо в екскурсійному туризмі є можливість організувати не лише пізнавальний, але і якісний відпочинок, то у випадку з активним туризмом усе набагато складніше. </w:t>
      </w:r>
      <w:r>
        <w:rPr>
          <w:rFonts w:ascii="Times New Roman" w:hAnsi="Times New Roman" w:cs="Times New Roman"/>
          <w:sz w:val="26"/>
          <w:szCs w:val="26"/>
          <w:lang w:val="uk-UA"/>
        </w:rPr>
        <w:t>В Україні, зокрема, достатньо рекреаційного потенціалу для водного туризму, а</w:t>
      </w:r>
      <w:r w:rsidRPr="00C17C95">
        <w:rPr>
          <w:rFonts w:ascii="Times New Roman" w:hAnsi="Times New Roman" w:cs="Times New Roman"/>
          <w:sz w:val="26"/>
          <w:szCs w:val="26"/>
          <w:lang w:val="uk-UA"/>
        </w:rPr>
        <w:t xml:space="preserve">ле </w:t>
      </w:r>
      <w:r>
        <w:rPr>
          <w:rFonts w:ascii="Times New Roman" w:hAnsi="Times New Roman" w:cs="Times New Roman"/>
          <w:sz w:val="26"/>
          <w:szCs w:val="26"/>
          <w:lang w:val="uk-UA"/>
        </w:rPr>
        <w:t xml:space="preserve">його розвиток </w:t>
      </w:r>
      <w:r w:rsidRPr="00C17C95">
        <w:rPr>
          <w:rFonts w:ascii="Times New Roman" w:hAnsi="Times New Roman" w:cs="Times New Roman"/>
          <w:sz w:val="26"/>
          <w:szCs w:val="26"/>
          <w:lang w:val="uk-UA"/>
        </w:rPr>
        <w:t xml:space="preserve">стримує відсутність інфраструктури </w:t>
      </w:r>
      <w:r>
        <w:rPr>
          <w:rFonts w:ascii="Times New Roman" w:hAnsi="Times New Roman" w:cs="Times New Roman"/>
          <w:sz w:val="26"/>
          <w:szCs w:val="26"/>
          <w:lang w:val="uk-UA"/>
        </w:rPr>
        <w:t>–</w:t>
      </w:r>
      <w:r w:rsidRPr="00C17C95">
        <w:rPr>
          <w:rFonts w:ascii="Times New Roman" w:hAnsi="Times New Roman" w:cs="Times New Roman"/>
          <w:sz w:val="26"/>
          <w:szCs w:val="26"/>
          <w:lang w:val="uk-UA"/>
        </w:rPr>
        <w:t xml:space="preserve"> водних станцій з кемпінгами і ресторанами, прокатом спорядження, як в інших країнах.</w:t>
      </w:r>
    </w:p>
    <w:p w:rsidR="003A71F3" w:rsidRDefault="003A71F3" w:rsidP="003A71F3">
      <w:pPr>
        <w:spacing w:after="0" w:line="360" w:lineRule="auto"/>
        <w:ind w:firstLine="709"/>
        <w:jc w:val="both"/>
        <w:rPr>
          <w:rFonts w:ascii="Times New Roman" w:hAnsi="Times New Roman" w:cs="Times New Roman"/>
          <w:sz w:val="26"/>
          <w:szCs w:val="26"/>
          <w:shd w:val="clear" w:color="auto" w:fill="FFFFFF"/>
          <w:lang w:val="uk-UA"/>
        </w:rPr>
      </w:pPr>
      <w:r w:rsidRPr="00A2091A">
        <w:rPr>
          <w:rFonts w:ascii="Times New Roman" w:hAnsi="Times New Roman" w:cs="Times New Roman"/>
          <w:sz w:val="26"/>
          <w:szCs w:val="26"/>
          <w:shd w:val="clear" w:color="auto" w:fill="FFFFFF"/>
          <w:lang w:val="uk-UA"/>
        </w:rPr>
        <w:t>Останнім часом зазнає з</w:t>
      </w:r>
      <w:r>
        <w:rPr>
          <w:rFonts w:ascii="Times New Roman" w:hAnsi="Times New Roman" w:cs="Times New Roman"/>
          <w:sz w:val="26"/>
          <w:szCs w:val="26"/>
          <w:shd w:val="clear" w:color="auto" w:fill="FFFFFF"/>
          <w:lang w:val="uk-UA"/>
        </w:rPr>
        <w:t>начних змін</w:t>
      </w:r>
      <w:r w:rsidRPr="00A2091A">
        <w:rPr>
          <w:rFonts w:ascii="Times New Roman" w:hAnsi="Times New Roman" w:cs="Times New Roman"/>
          <w:sz w:val="26"/>
          <w:szCs w:val="26"/>
          <w:shd w:val="clear" w:color="auto" w:fill="FFFFFF"/>
          <w:lang w:val="uk-UA"/>
        </w:rPr>
        <w:t xml:space="preserve"> </w:t>
      </w:r>
      <w:r w:rsidRPr="00D50BAE">
        <w:rPr>
          <w:rFonts w:ascii="Times New Roman" w:hAnsi="Times New Roman" w:cs="Times New Roman"/>
          <w:sz w:val="26"/>
          <w:szCs w:val="26"/>
          <w:shd w:val="clear" w:color="auto" w:fill="FFFFFF"/>
          <w:lang w:val="uk-UA"/>
        </w:rPr>
        <w:t>ринок лікувально-оздоровчого туризму</w:t>
      </w:r>
      <w:r>
        <w:rPr>
          <w:rFonts w:ascii="Times New Roman" w:hAnsi="Times New Roman" w:cs="Times New Roman"/>
          <w:sz w:val="26"/>
          <w:szCs w:val="26"/>
          <w:shd w:val="clear" w:color="auto" w:fill="FFFFFF"/>
          <w:lang w:val="uk-UA"/>
        </w:rPr>
        <w:t>. Традиційні санаторії та</w:t>
      </w:r>
      <w:r w:rsidRPr="00A2091A">
        <w:rPr>
          <w:rFonts w:ascii="Times New Roman" w:hAnsi="Times New Roman" w:cs="Times New Roman"/>
          <w:sz w:val="26"/>
          <w:szCs w:val="26"/>
          <w:shd w:val="clear" w:color="auto" w:fill="FFFFFF"/>
          <w:lang w:val="uk-UA"/>
        </w:rPr>
        <w:t xml:space="preserve"> курорти перестають бути місцем лікування і відпочинку осіб похилого віку та стають поліфункціональними оздоровчими центрами, розрахованими на широке коло споживачів</w:t>
      </w:r>
      <w:r w:rsidRPr="00A2091A">
        <w:rPr>
          <w:rFonts w:ascii="Times New Roman" w:hAnsi="Times New Roman" w:cs="Times New Roman"/>
          <w:sz w:val="26"/>
          <w:szCs w:val="26"/>
          <w:lang w:val="uk-UA"/>
        </w:rPr>
        <w:t xml:space="preserve">. </w:t>
      </w:r>
      <w:r w:rsidRPr="00A2091A">
        <w:rPr>
          <w:rFonts w:ascii="Times New Roman" w:hAnsi="Times New Roman" w:cs="Times New Roman"/>
          <w:sz w:val="26"/>
          <w:szCs w:val="26"/>
          <w:shd w:val="clear" w:color="auto" w:fill="FFFFFF"/>
          <w:lang w:val="uk-UA"/>
        </w:rPr>
        <w:t>Сучасні трансформації курортних центрів обумовлені, п</w:t>
      </w:r>
      <w:r w:rsidRPr="00A2091A">
        <w:rPr>
          <w:rFonts w:ascii="Times New Roman" w:hAnsi="Times New Roman" w:cs="Times New Roman"/>
          <w:vanish/>
          <w:sz w:val="26"/>
          <w:szCs w:val="26"/>
          <w:shd w:val="clear" w:color="auto" w:fill="FFFFFF"/>
          <w:lang w:val="uk-UA"/>
        </w:rPr>
        <w:t xml:space="preserve">ередусім, </w:t>
      </w:r>
      <w:r w:rsidRPr="00A2091A">
        <w:rPr>
          <w:rFonts w:ascii="Times New Roman" w:hAnsi="Times New Roman" w:cs="Times New Roman"/>
          <w:sz w:val="26"/>
          <w:szCs w:val="26"/>
          <w:shd w:val="clear" w:color="auto" w:fill="FFFFFF"/>
          <w:lang w:val="uk-UA"/>
        </w:rPr>
        <w:t xml:space="preserve">зміною попиту на лікувально-оздоровчі послуги. Здоровий спосіб життя стає правилом для багатьох людей, тому у всьому світі </w:t>
      </w:r>
      <w:r w:rsidRPr="00A2091A">
        <w:rPr>
          <w:rFonts w:ascii="Times New Roman" w:hAnsi="Times New Roman" w:cs="Times New Roman"/>
          <w:vanish/>
          <w:sz w:val="26"/>
          <w:szCs w:val="26"/>
          <w:shd w:val="clear" w:color="auto" w:fill="FFFFFF"/>
          <w:lang w:val="uk-UA"/>
        </w:rPr>
        <w:t>зростає</w:t>
      </w:r>
      <w:r w:rsidRPr="00A2091A">
        <w:rPr>
          <w:rFonts w:ascii="Times New Roman" w:hAnsi="Times New Roman" w:cs="Times New Roman"/>
          <w:sz w:val="26"/>
          <w:szCs w:val="26"/>
          <w:shd w:val="clear" w:color="auto" w:fill="FFFFFF"/>
          <w:lang w:val="uk-UA"/>
        </w:rPr>
        <w:t xml:space="preserve"> число тих, хто бажає підтримувати </w:t>
      </w:r>
      <w:r w:rsidRPr="00A2091A">
        <w:rPr>
          <w:rFonts w:ascii="Times New Roman" w:hAnsi="Times New Roman" w:cs="Times New Roman"/>
          <w:vanish/>
          <w:sz w:val="26"/>
          <w:szCs w:val="26"/>
          <w:shd w:val="clear" w:color="auto" w:fill="FFFFFF"/>
          <w:lang w:val="uk-UA"/>
        </w:rPr>
        <w:t>добру</w:t>
      </w:r>
      <w:r w:rsidRPr="00A2091A">
        <w:rPr>
          <w:rFonts w:ascii="Times New Roman" w:hAnsi="Times New Roman" w:cs="Times New Roman"/>
          <w:sz w:val="26"/>
          <w:szCs w:val="26"/>
          <w:shd w:val="clear" w:color="auto" w:fill="FFFFFF"/>
          <w:lang w:val="uk-UA"/>
        </w:rPr>
        <w:t xml:space="preserve"> фізичну форму. В основному це люди середнього віку, що віддають перевагу активному відпочинку і часто обмежені в часі</w:t>
      </w:r>
      <w:r>
        <w:rPr>
          <w:rFonts w:ascii="Times New Roman" w:hAnsi="Times New Roman" w:cs="Times New Roman"/>
          <w:sz w:val="26"/>
          <w:szCs w:val="26"/>
          <w:shd w:val="clear" w:color="auto" w:fill="FFFFFF"/>
          <w:lang w:val="uk-UA"/>
        </w:rPr>
        <w:t xml:space="preserve"> – </w:t>
      </w:r>
      <w:r w:rsidRPr="00A2091A">
        <w:rPr>
          <w:rFonts w:ascii="Times New Roman" w:hAnsi="Times New Roman" w:cs="Times New Roman"/>
          <w:sz w:val="26"/>
          <w:szCs w:val="26"/>
          <w:shd w:val="clear" w:color="auto" w:fill="FFFFFF"/>
          <w:lang w:val="uk-UA"/>
        </w:rPr>
        <w:t>споживачі такого типу будуть головними клієнтами санаторн</w:t>
      </w:r>
      <w:r>
        <w:rPr>
          <w:rFonts w:ascii="Times New Roman" w:hAnsi="Times New Roman" w:cs="Times New Roman"/>
          <w:sz w:val="26"/>
          <w:szCs w:val="26"/>
          <w:shd w:val="clear" w:color="auto" w:fill="FFFFFF"/>
          <w:lang w:val="uk-UA"/>
        </w:rPr>
        <w:t>о-</w:t>
      </w:r>
      <w:r w:rsidRPr="00A2091A">
        <w:rPr>
          <w:rFonts w:ascii="Times New Roman" w:hAnsi="Times New Roman" w:cs="Times New Roman"/>
          <w:sz w:val="26"/>
          <w:szCs w:val="26"/>
          <w:shd w:val="clear" w:color="auto" w:fill="FFFFFF"/>
          <w:lang w:val="uk-UA"/>
        </w:rPr>
        <w:t>курорт</w:t>
      </w:r>
      <w:r>
        <w:rPr>
          <w:rFonts w:ascii="Times New Roman" w:hAnsi="Times New Roman" w:cs="Times New Roman"/>
          <w:sz w:val="26"/>
          <w:szCs w:val="26"/>
          <w:shd w:val="clear" w:color="auto" w:fill="FFFFFF"/>
          <w:lang w:val="uk-UA"/>
        </w:rPr>
        <w:t>них закладів</w:t>
      </w:r>
      <w:r w:rsidRPr="00A2091A">
        <w:rPr>
          <w:rFonts w:ascii="Times New Roman" w:hAnsi="Times New Roman" w:cs="Times New Roman"/>
          <w:sz w:val="26"/>
          <w:szCs w:val="26"/>
          <w:shd w:val="clear" w:color="auto" w:fill="FFFFFF"/>
          <w:lang w:val="uk-UA"/>
        </w:rPr>
        <w:t xml:space="preserve"> і гарантією </w:t>
      </w:r>
      <w:r w:rsidRPr="00A2091A">
        <w:rPr>
          <w:rFonts w:ascii="Times New Roman" w:hAnsi="Times New Roman" w:cs="Times New Roman"/>
          <w:sz w:val="26"/>
          <w:szCs w:val="26"/>
          <w:shd w:val="clear" w:color="auto" w:fill="FFFFFF"/>
          <w:lang w:val="uk-UA"/>
        </w:rPr>
        <w:lastRenderedPageBreak/>
        <w:t>процвітання лікувально-оздоровчого туризму в майбутньому</w:t>
      </w:r>
      <w:r w:rsidRPr="00A2091A">
        <w:rPr>
          <w:rFonts w:ascii="Times New Roman" w:hAnsi="Times New Roman" w:cs="Times New Roman"/>
          <w:sz w:val="26"/>
          <w:szCs w:val="26"/>
          <w:lang w:val="uk-UA"/>
        </w:rPr>
        <w:t xml:space="preserve">. За оцінкою </w:t>
      </w:r>
      <w:r>
        <w:rPr>
          <w:rFonts w:ascii="Times New Roman" w:hAnsi="Times New Roman" w:cs="Times New Roman"/>
          <w:sz w:val="26"/>
          <w:szCs w:val="26"/>
          <w:lang w:val="en-US"/>
        </w:rPr>
        <w:t>WTT</w:t>
      </w:r>
      <w:r>
        <w:rPr>
          <w:rFonts w:ascii="Times New Roman" w:hAnsi="Times New Roman" w:cs="Times New Roman"/>
          <w:sz w:val="26"/>
          <w:szCs w:val="26"/>
          <w:lang w:val="uk-UA"/>
        </w:rPr>
        <w:t>С</w:t>
      </w:r>
      <w:r w:rsidRPr="00A2091A">
        <w:rPr>
          <w:rFonts w:ascii="Times New Roman" w:hAnsi="Times New Roman" w:cs="Times New Roman"/>
          <w:sz w:val="26"/>
          <w:szCs w:val="26"/>
          <w:lang w:val="uk-UA"/>
        </w:rPr>
        <w:t>, лікування і оздоровлення належать до найважливіших туристських мотивацій. За останні 15 років кількість поїздок на лікування збільшилася у світі на 10%. Сьогодні лікувально-оздоровчий туризм набуває глобальних масштабів</w:t>
      </w:r>
      <w:r>
        <w:rPr>
          <w:rFonts w:ascii="Times New Roman" w:hAnsi="Times New Roman" w:cs="Times New Roman"/>
          <w:sz w:val="26"/>
          <w:szCs w:val="26"/>
          <w:lang w:val="uk-UA"/>
        </w:rPr>
        <w:t>, і</w:t>
      </w:r>
      <w:r w:rsidRPr="00A2091A">
        <w:rPr>
          <w:rFonts w:ascii="Times New Roman" w:hAnsi="Times New Roman" w:cs="Times New Roman"/>
          <w:sz w:val="26"/>
          <w:szCs w:val="26"/>
          <w:lang w:val="uk-UA"/>
        </w:rPr>
        <w:t xml:space="preserve"> можна говорити, що процес формування світового </w:t>
      </w:r>
      <w:r w:rsidRPr="00C46F02">
        <w:rPr>
          <w:rFonts w:ascii="Times New Roman" w:hAnsi="Times New Roman" w:cs="Times New Roman"/>
          <w:sz w:val="26"/>
          <w:szCs w:val="26"/>
          <w:lang w:val="uk-UA"/>
        </w:rPr>
        <w:t>ринку лікувальног</w:t>
      </w:r>
      <w:r>
        <w:rPr>
          <w:rFonts w:ascii="Times New Roman" w:hAnsi="Times New Roman" w:cs="Times New Roman"/>
          <w:sz w:val="26"/>
          <w:szCs w:val="26"/>
          <w:lang w:val="uk-UA"/>
        </w:rPr>
        <w:t>о туризму активно продовжується, що є значною можливістю для України, яка володіє</w:t>
      </w:r>
      <w:r>
        <w:rPr>
          <w:rFonts w:ascii="Times New Roman" w:hAnsi="Times New Roman" w:cs="Times New Roman"/>
          <w:sz w:val="26"/>
          <w:szCs w:val="26"/>
          <w:shd w:val="clear" w:color="auto" w:fill="FFFFFF"/>
          <w:lang w:val="uk-UA"/>
        </w:rPr>
        <w:t xml:space="preserve"> цінними природними лікувальними ресурсами.</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І хоча в</w:t>
      </w:r>
      <w:r w:rsidRPr="00C17C95">
        <w:rPr>
          <w:rFonts w:ascii="Times New Roman" w:hAnsi="Times New Roman" w:cs="Times New Roman"/>
          <w:sz w:val="26"/>
          <w:szCs w:val="26"/>
          <w:lang w:val="uk-UA"/>
        </w:rPr>
        <w:t xml:space="preserve"> цілому </w:t>
      </w:r>
      <w:r>
        <w:rPr>
          <w:rFonts w:ascii="Times New Roman" w:hAnsi="Times New Roman" w:cs="Times New Roman"/>
          <w:sz w:val="26"/>
          <w:szCs w:val="26"/>
          <w:lang w:val="uk-UA"/>
        </w:rPr>
        <w:t xml:space="preserve">можна </w:t>
      </w:r>
      <w:r w:rsidRPr="00C17C95">
        <w:rPr>
          <w:rFonts w:ascii="Times New Roman" w:hAnsi="Times New Roman" w:cs="Times New Roman"/>
          <w:sz w:val="26"/>
          <w:szCs w:val="26"/>
          <w:lang w:val="uk-UA"/>
        </w:rPr>
        <w:t>відмі</w:t>
      </w:r>
      <w:r>
        <w:rPr>
          <w:rFonts w:ascii="Times New Roman" w:hAnsi="Times New Roman" w:cs="Times New Roman"/>
          <w:sz w:val="26"/>
          <w:szCs w:val="26"/>
          <w:lang w:val="uk-UA"/>
        </w:rPr>
        <w:t>тити</w:t>
      </w:r>
      <w:r w:rsidRPr="00C17C95">
        <w:rPr>
          <w:rFonts w:ascii="Times New Roman" w:hAnsi="Times New Roman" w:cs="Times New Roman"/>
          <w:sz w:val="26"/>
          <w:szCs w:val="26"/>
          <w:lang w:val="uk-UA"/>
        </w:rPr>
        <w:t xml:space="preserve"> поступове становлення рин</w:t>
      </w:r>
      <w:r>
        <w:rPr>
          <w:rFonts w:ascii="Times New Roman" w:hAnsi="Times New Roman" w:cs="Times New Roman"/>
          <w:sz w:val="26"/>
          <w:szCs w:val="26"/>
          <w:lang w:val="uk-UA"/>
        </w:rPr>
        <w:t>ку туристичних послуг в Україні</w:t>
      </w:r>
      <w:r w:rsidRPr="00C17C95">
        <w:rPr>
          <w:rFonts w:ascii="Times New Roman" w:hAnsi="Times New Roman" w:cs="Times New Roman"/>
          <w:sz w:val="26"/>
          <w:szCs w:val="26"/>
          <w:lang w:val="uk-UA"/>
        </w:rPr>
        <w:t xml:space="preserve"> у зв</w:t>
      </w:r>
      <w:r>
        <w:rPr>
          <w:rFonts w:ascii="Times New Roman" w:hAnsi="Times New Roman" w:cs="Times New Roman"/>
          <w:sz w:val="26"/>
          <w:szCs w:val="26"/>
          <w:lang w:val="uk-UA"/>
        </w:rPr>
        <w:t>’</w:t>
      </w:r>
      <w:r w:rsidRPr="00C17C95">
        <w:rPr>
          <w:rFonts w:ascii="Times New Roman" w:hAnsi="Times New Roman" w:cs="Times New Roman"/>
          <w:sz w:val="26"/>
          <w:szCs w:val="26"/>
          <w:lang w:val="uk-UA"/>
        </w:rPr>
        <w:t xml:space="preserve">язку із стабілізацією соціально-економічної ситуації в країні і </w:t>
      </w:r>
      <w:r>
        <w:rPr>
          <w:rFonts w:ascii="Times New Roman" w:hAnsi="Times New Roman" w:cs="Times New Roman"/>
          <w:sz w:val="26"/>
          <w:szCs w:val="26"/>
          <w:lang w:val="uk-UA"/>
        </w:rPr>
        <w:t>поліпшенням добробуту населення, рівень його розвитку та обсяг туристичних потоків в Україні є недостатнім.</w:t>
      </w:r>
    </w:p>
    <w:p w:rsidR="003A71F3" w:rsidRPr="006E136B" w:rsidRDefault="003A71F3" w:rsidP="003A71F3">
      <w:pPr>
        <w:pStyle w:val="aa"/>
        <w:spacing w:before="0" w:beforeAutospacing="0" w:after="0" w:afterAutospacing="0" w:line="360" w:lineRule="auto"/>
        <w:jc w:val="center"/>
        <w:rPr>
          <w:i/>
          <w:sz w:val="26"/>
          <w:szCs w:val="26"/>
          <w:lang w:val="uk-UA"/>
        </w:rPr>
      </w:pPr>
      <w:r>
        <w:rPr>
          <w:i/>
          <w:sz w:val="26"/>
          <w:szCs w:val="26"/>
          <w:lang w:val="uk-UA"/>
        </w:rPr>
        <w:t>Т</w:t>
      </w:r>
      <w:r w:rsidRPr="006E136B">
        <w:rPr>
          <w:i/>
          <w:sz w:val="26"/>
          <w:szCs w:val="26"/>
          <w:lang w:val="uk-UA"/>
        </w:rPr>
        <w:t>енденції розвитку ринку туризму</w:t>
      </w:r>
      <w:r>
        <w:rPr>
          <w:i/>
          <w:sz w:val="26"/>
          <w:szCs w:val="26"/>
          <w:lang w:val="uk-UA"/>
        </w:rPr>
        <w:t xml:space="preserve"> в Херсонської області та Генічеському районі</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Що стосується Херсонської області, то туристичні потоки, окрім виїзного туризму, характеризуються стійкою (за останні 4 роки) тенденцією до зменшення (табл. 3.8).</w:t>
      </w:r>
    </w:p>
    <w:p w:rsidR="003A71F3" w:rsidRPr="004B6297" w:rsidRDefault="003A71F3" w:rsidP="003A71F3">
      <w:pPr>
        <w:shd w:val="clear" w:color="auto" w:fill="FFFFFF"/>
        <w:spacing w:after="0" w:line="240" w:lineRule="auto"/>
        <w:ind w:firstLine="709"/>
        <w:jc w:val="both"/>
        <w:rPr>
          <w:rFonts w:ascii="Times New Roman" w:eastAsia="Times New Roman" w:hAnsi="Times New Roman" w:cs="Times New Roman"/>
          <w:sz w:val="26"/>
          <w:szCs w:val="26"/>
          <w:lang w:val="uk-UA"/>
        </w:rPr>
      </w:pPr>
      <w:r w:rsidRPr="004B6297">
        <w:rPr>
          <w:rFonts w:ascii="Times New Roman" w:eastAsia="Times New Roman" w:hAnsi="Times New Roman" w:cs="Times New Roman"/>
          <w:bCs/>
          <w:sz w:val="26"/>
          <w:szCs w:val="26"/>
          <w:lang w:val="uk-UA"/>
        </w:rPr>
        <w:t>Таблиця 3.</w:t>
      </w:r>
      <w:r>
        <w:rPr>
          <w:rFonts w:ascii="Times New Roman" w:eastAsia="Times New Roman" w:hAnsi="Times New Roman" w:cs="Times New Roman"/>
          <w:bCs/>
          <w:sz w:val="26"/>
          <w:szCs w:val="26"/>
          <w:lang w:val="uk-UA"/>
        </w:rPr>
        <w:t>8</w:t>
      </w:r>
      <w:r w:rsidRPr="004B6297">
        <w:rPr>
          <w:rFonts w:ascii="Times New Roman" w:eastAsia="Times New Roman" w:hAnsi="Times New Roman" w:cs="Times New Roman"/>
          <w:bCs/>
          <w:sz w:val="26"/>
          <w:szCs w:val="26"/>
          <w:lang w:val="uk-UA"/>
        </w:rPr>
        <w:t xml:space="preserve"> </w:t>
      </w:r>
      <w:r>
        <w:rPr>
          <w:rFonts w:ascii="Times New Roman" w:eastAsia="Times New Roman" w:hAnsi="Times New Roman" w:cs="Times New Roman"/>
          <w:bCs/>
          <w:sz w:val="26"/>
          <w:szCs w:val="26"/>
          <w:lang w:val="uk-UA"/>
        </w:rPr>
        <w:t>–</w:t>
      </w:r>
      <w:r w:rsidRPr="004B6297">
        <w:rPr>
          <w:rFonts w:ascii="Times New Roman" w:eastAsia="Times New Roman" w:hAnsi="Times New Roman" w:cs="Times New Roman"/>
          <w:bCs/>
          <w:sz w:val="26"/>
          <w:szCs w:val="26"/>
          <w:lang w:val="uk-UA"/>
        </w:rPr>
        <w:t xml:space="preserve"> Туристичні потоки</w:t>
      </w:r>
      <w:r w:rsidRPr="004B6297">
        <w:rPr>
          <w:rFonts w:ascii="Times New Roman" w:eastAsia="Times New Roman" w:hAnsi="Times New Roman" w:cs="Times New Roman"/>
          <w:bCs/>
          <w:sz w:val="26"/>
          <w:szCs w:val="26"/>
          <w:vertAlign w:val="superscript"/>
          <w:lang w:val="uk-UA"/>
        </w:rPr>
        <w:t xml:space="preserve"> </w:t>
      </w:r>
      <w:r w:rsidRPr="004B6297">
        <w:rPr>
          <w:rFonts w:ascii="Times New Roman" w:eastAsia="Times New Roman" w:hAnsi="Times New Roman" w:cs="Times New Roman"/>
          <w:sz w:val="26"/>
          <w:szCs w:val="26"/>
          <w:lang w:val="uk-UA"/>
        </w:rPr>
        <w:t>Херсонської області</w:t>
      </w:r>
    </w:p>
    <w:p w:rsidR="003A71F3" w:rsidRPr="004B6297" w:rsidRDefault="003A71F3" w:rsidP="003A71F3">
      <w:pPr>
        <w:shd w:val="clear" w:color="auto" w:fill="FFFFFF"/>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(осіб)</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95"/>
        <w:gridCol w:w="1745"/>
        <w:gridCol w:w="1610"/>
        <w:gridCol w:w="1635"/>
        <w:gridCol w:w="1703"/>
        <w:gridCol w:w="1387"/>
      </w:tblGrid>
      <w:tr w:rsidR="003A71F3" w:rsidRPr="004B6297" w:rsidTr="00C21180">
        <w:trPr>
          <w:tblCellSpacing w:w="0" w:type="dxa"/>
          <w:jc w:val="center"/>
        </w:trPr>
        <w:tc>
          <w:tcPr>
            <w:tcW w:w="1298"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Роки</w:t>
            </w:r>
          </w:p>
        </w:tc>
        <w:tc>
          <w:tcPr>
            <w:tcW w:w="1746"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tLeast"/>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Кількість туристів, обслугованих суб'єктами туристичної діяльності України – усього</w:t>
            </w:r>
          </w:p>
        </w:tc>
        <w:tc>
          <w:tcPr>
            <w:tcW w:w="4954" w:type="dxa"/>
            <w:gridSpan w:val="3"/>
            <w:tcBorders>
              <w:top w:val="outset" w:sz="6"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Із загальної кількості туристів:</w:t>
            </w:r>
          </w:p>
        </w:tc>
        <w:tc>
          <w:tcPr>
            <w:tcW w:w="1387" w:type="dxa"/>
            <w:vMerge w:val="restart"/>
            <w:tcBorders>
              <w:top w:val="outset" w:sz="6"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Кількість екскурсантів</w:t>
            </w:r>
          </w:p>
        </w:tc>
      </w:tr>
      <w:tr w:rsidR="003A71F3" w:rsidRPr="004B6297" w:rsidTr="00C21180">
        <w:trPr>
          <w:tblCellSpacing w:w="0" w:type="dxa"/>
          <w:jc w:val="center"/>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rPr>
                <w:rFonts w:ascii="Times New Roman" w:eastAsia="Times New Roman" w:hAnsi="Times New Roman" w:cs="Times New Roman"/>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rPr>
                <w:rFonts w:ascii="Times New Roman" w:eastAsia="Times New Roman" w:hAnsi="Times New Roman" w:cs="Times New Roman"/>
                <w:sz w:val="24"/>
                <w:szCs w:val="24"/>
                <w:lang w:val="uk-UA"/>
              </w:rPr>
            </w:pP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іноземні туристи</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туристи-громадяни України, які виїжджали за кордон</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внутрішні туристи</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rPr>
                <w:rFonts w:ascii="Times New Roman" w:eastAsia="Times New Roman" w:hAnsi="Times New Roman" w:cs="Times New Roman"/>
                <w:sz w:val="24"/>
                <w:szCs w:val="24"/>
                <w:lang w:val="uk-UA"/>
              </w:rPr>
            </w:pP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2003</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107351</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7149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4216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95986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89202</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2004</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63361</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5179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4098</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54084</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18721</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2005</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70183</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4979</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5273</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59931</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16982</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2006</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69203</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7133</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5084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56986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16998</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2007</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71054</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7785</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5574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57695</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26939</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2008</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94200</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6412</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6694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81094</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35234</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2009</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128096</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4356</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6284</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117456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59020</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2010</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94156</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3494</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6046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84616</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24497</w:t>
            </w:r>
          </w:p>
        </w:tc>
      </w:tr>
      <w:tr w:rsidR="003A71F3" w:rsidRPr="004B6297" w:rsidTr="00C21180">
        <w:trPr>
          <w:tblCellSpacing w:w="0" w:type="dxa"/>
          <w:jc w:val="center"/>
        </w:trPr>
        <w:tc>
          <w:tcPr>
            <w:tcW w:w="129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2011</w:t>
            </w:r>
          </w:p>
        </w:tc>
        <w:tc>
          <w:tcPr>
            <w:tcW w:w="174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37672</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1623</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3696</w:t>
            </w:r>
          </w:p>
        </w:tc>
        <w:tc>
          <w:tcPr>
            <w:tcW w:w="17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32353</w:t>
            </w:r>
          </w:p>
        </w:tc>
        <w:tc>
          <w:tcPr>
            <w:tcW w:w="138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20788</w:t>
            </w:r>
          </w:p>
        </w:tc>
      </w:tr>
      <w:tr w:rsidR="003A71F3" w:rsidRPr="004B6297" w:rsidTr="00C21180">
        <w:trPr>
          <w:tblCellSpacing w:w="0" w:type="dxa"/>
          <w:jc w:val="center"/>
        </w:trPr>
        <w:tc>
          <w:tcPr>
            <w:tcW w:w="1298" w:type="dxa"/>
            <w:tcBorders>
              <w:top w:val="single" w:sz="4" w:space="0" w:color="auto"/>
              <w:left w:val="single" w:sz="4" w:space="0" w:color="auto"/>
              <w:bottom w:val="outset" w:sz="6" w:space="0" w:color="auto"/>
              <w:right w:val="single" w:sz="4" w:space="0" w:color="auto"/>
            </w:tcBorders>
            <w:shd w:val="clear" w:color="auto" w:fill="FFFFFF"/>
            <w:vAlign w:val="center"/>
            <w:hideMark/>
          </w:tcPr>
          <w:p w:rsidR="003A71F3" w:rsidRPr="004B6297" w:rsidRDefault="003A71F3" w:rsidP="00C21180">
            <w:pPr>
              <w:spacing w:after="0" w:line="240" w:lineRule="auto"/>
              <w:jc w:val="center"/>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2012</w:t>
            </w:r>
          </w:p>
        </w:tc>
        <w:tc>
          <w:tcPr>
            <w:tcW w:w="1746"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17494</w:t>
            </w:r>
          </w:p>
        </w:tc>
        <w:tc>
          <w:tcPr>
            <w:tcW w:w="1612"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35</w:t>
            </w:r>
          </w:p>
        </w:tc>
        <w:tc>
          <w:tcPr>
            <w:tcW w:w="1637"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6512</w:t>
            </w:r>
          </w:p>
        </w:tc>
        <w:tc>
          <w:tcPr>
            <w:tcW w:w="1705"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10947</w:t>
            </w:r>
          </w:p>
        </w:tc>
        <w:tc>
          <w:tcPr>
            <w:tcW w:w="1387" w:type="dxa"/>
            <w:tcBorders>
              <w:top w:val="single" w:sz="4" w:space="0" w:color="auto"/>
              <w:left w:val="single" w:sz="4" w:space="0" w:color="auto"/>
              <w:bottom w:val="outset" w:sz="6" w:space="0" w:color="auto"/>
              <w:right w:val="single" w:sz="4" w:space="0" w:color="auto"/>
            </w:tcBorders>
            <w:shd w:val="clear" w:color="auto" w:fill="FFFFFF"/>
            <w:vAlign w:val="bottom"/>
            <w:hideMark/>
          </w:tcPr>
          <w:p w:rsidR="003A71F3" w:rsidRPr="004B6297" w:rsidRDefault="003A71F3" w:rsidP="00C21180">
            <w:pPr>
              <w:spacing w:after="0" w:line="240" w:lineRule="auto"/>
              <w:jc w:val="right"/>
              <w:rPr>
                <w:rFonts w:ascii="Times New Roman" w:eastAsia="Times New Roman" w:hAnsi="Times New Roman" w:cs="Times New Roman"/>
                <w:sz w:val="24"/>
                <w:szCs w:val="24"/>
                <w:lang w:val="uk-UA"/>
              </w:rPr>
            </w:pPr>
            <w:r w:rsidRPr="004B6297">
              <w:rPr>
                <w:rFonts w:ascii="Times New Roman" w:eastAsia="Times New Roman" w:hAnsi="Times New Roman" w:cs="Times New Roman"/>
                <w:sz w:val="24"/>
                <w:szCs w:val="24"/>
                <w:lang w:val="uk-UA"/>
              </w:rPr>
              <w:t>9667</w:t>
            </w:r>
          </w:p>
        </w:tc>
      </w:tr>
    </w:tbl>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Наряду з цим спостерігається досить стабільна кількість місць в санаторіях з лікуванням та інших оздоровчих закладах області, окрім дитячих таборів, в яких відбувається скорочення місць, що обумовлено, насамперед, підвищенням вимог до їх ліцензування та категоризації (табл. 3.9).</w:t>
      </w:r>
    </w:p>
    <w:p w:rsidR="003A71F3" w:rsidRPr="0033296B" w:rsidRDefault="003A71F3" w:rsidP="003A71F3">
      <w:pPr>
        <w:spacing w:after="0" w:line="240" w:lineRule="auto"/>
        <w:ind w:firstLine="709"/>
        <w:jc w:val="both"/>
        <w:rPr>
          <w:rFonts w:ascii="Times New Roman" w:eastAsia="Times New Roman" w:hAnsi="Times New Roman" w:cs="Times New Roman"/>
          <w:color w:val="333333"/>
          <w:sz w:val="26"/>
          <w:szCs w:val="26"/>
          <w:lang w:val="uk-UA"/>
        </w:rPr>
      </w:pPr>
      <w:r w:rsidRPr="0033296B">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9</w:t>
      </w:r>
      <w:r w:rsidRPr="0033296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296B">
        <w:rPr>
          <w:rFonts w:ascii="Times New Roman" w:hAnsi="Times New Roman" w:cs="Times New Roman"/>
          <w:sz w:val="26"/>
          <w:szCs w:val="26"/>
          <w:lang w:val="uk-UA"/>
        </w:rPr>
        <w:t xml:space="preserve"> </w:t>
      </w:r>
      <w:r w:rsidRPr="0033296B">
        <w:rPr>
          <w:rFonts w:ascii="Times New Roman" w:eastAsia="Times New Roman" w:hAnsi="Times New Roman" w:cs="Times New Roman"/>
          <w:bCs/>
          <w:color w:val="000000"/>
          <w:sz w:val="26"/>
          <w:szCs w:val="26"/>
          <w:lang w:val="uk-UA"/>
        </w:rPr>
        <w:t>Санаторно-курортні та оздоровчі заклади Херсонської області</w:t>
      </w:r>
    </w:p>
    <w:tbl>
      <w:tblPr>
        <w:tblW w:w="0" w:type="auto"/>
        <w:jc w:val="center"/>
        <w:tblBorders>
          <w:top w:val="outset" w:sz="6" w:space="0" w:color="000000"/>
          <w:left w:val="outset" w:sz="6" w:space="0" w:color="000000"/>
          <w:bottom w:val="outset" w:sz="6" w:space="0" w:color="000000"/>
          <w:right w:val="outset" w:sz="6" w:space="0" w:color="000000"/>
        </w:tblBorders>
        <w:shd w:val="clear" w:color="auto" w:fill="FFFFFF"/>
        <w:tblCellMar>
          <w:left w:w="0" w:type="dxa"/>
          <w:right w:w="0" w:type="dxa"/>
        </w:tblCellMar>
        <w:tblLook w:val="04A0" w:firstRow="1" w:lastRow="0" w:firstColumn="1" w:lastColumn="0" w:noHBand="0" w:noVBand="1"/>
      </w:tblPr>
      <w:tblGrid>
        <w:gridCol w:w="974"/>
        <w:gridCol w:w="820"/>
        <w:gridCol w:w="1044"/>
        <w:gridCol w:w="841"/>
        <w:gridCol w:w="829"/>
        <w:gridCol w:w="821"/>
        <w:gridCol w:w="812"/>
        <w:gridCol w:w="821"/>
        <w:gridCol w:w="824"/>
        <w:gridCol w:w="797"/>
        <w:gridCol w:w="788"/>
      </w:tblGrid>
      <w:tr w:rsidR="003A71F3" w:rsidRPr="0033296B" w:rsidTr="00C21180">
        <w:trPr>
          <w:jc w:val="center"/>
        </w:trPr>
        <w:tc>
          <w:tcPr>
            <w:tcW w:w="974"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 </w:t>
            </w:r>
          </w:p>
        </w:tc>
        <w:tc>
          <w:tcPr>
            <w:tcW w:w="186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Санаторії та пансіонати з лікуванням</w:t>
            </w:r>
          </w:p>
        </w:tc>
        <w:tc>
          <w:tcPr>
            <w:tcW w:w="1670"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Санаторії-профілакторії</w:t>
            </w:r>
          </w:p>
        </w:tc>
        <w:tc>
          <w:tcPr>
            <w:tcW w:w="163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Будинки і пансіонати відпочинку</w:t>
            </w:r>
          </w:p>
        </w:tc>
        <w:tc>
          <w:tcPr>
            <w:tcW w:w="164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Бази та інші заклади відпочинку</w:t>
            </w:r>
          </w:p>
        </w:tc>
        <w:tc>
          <w:tcPr>
            <w:tcW w:w="158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Дитячі оздоровчі табори</w:t>
            </w:r>
          </w:p>
        </w:tc>
      </w:tr>
      <w:tr w:rsidR="003A71F3" w:rsidRPr="0033296B" w:rsidTr="00C21180">
        <w:trPr>
          <w:jc w:val="center"/>
        </w:trPr>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rPr>
                <w:rFonts w:ascii="Times New Roman" w:eastAsia="Times New Roman" w:hAnsi="Times New Roman" w:cs="Times New Roman"/>
                <w:color w:val="333333"/>
                <w:sz w:val="24"/>
                <w:szCs w:val="24"/>
                <w:lang w:val="uk-UA"/>
              </w:rPr>
            </w:pP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ліжок, тис.</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ліжок,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всього</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240"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у них місць, тис.</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2003</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2,6</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94</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14,1</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620</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19,0</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2004</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2,5</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129</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16,0</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876</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19,1</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2005</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779</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18,6</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2006</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24,9</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674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18,3</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2007</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10,3</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23,7</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644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17,4</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2008</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11,2</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165</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22,3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568</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16,3</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2009</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11,4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21,4</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491</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16,5</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2010</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21,5</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502</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r>
      <w:tr w:rsidR="003A71F3" w:rsidRPr="0033296B" w:rsidTr="00C21180">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3A71F3" w:rsidRPr="0033296B" w:rsidRDefault="003A71F3" w:rsidP="00C21180">
            <w:pPr>
              <w:spacing w:after="0" w:line="312" w:lineRule="atLeast"/>
              <w:jc w:val="center"/>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2011</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7</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161</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19,8</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515</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3296B"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3296B">
              <w:rPr>
                <w:rFonts w:ascii="Times New Roman" w:eastAsia="Times New Roman" w:hAnsi="Times New Roman" w:cs="Times New Roman"/>
                <w:color w:val="000000"/>
                <w:sz w:val="24"/>
                <w:szCs w:val="24"/>
                <w:lang w:val="uk-UA"/>
              </w:rPr>
              <w:t>15,7</w:t>
            </w:r>
          </w:p>
        </w:tc>
      </w:tr>
    </w:tbl>
    <w:p w:rsidR="003A71F3" w:rsidRPr="0034166A" w:rsidRDefault="003A71F3" w:rsidP="003A71F3">
      <w:pPr>
        <w:spacing w:after="0" w:line="360" w:lineRule="auto"/>
        <w:ind w:firstLine="709"/>
        <w:jc w:val="both"/>
        <w:rPr>
          <w:rFonts w:ascii="Times New Roman" w:eastAsia="Times New Roman" w:hAnsi="Times New Roman" w:cs="Times New Roman"/>
          <w:sz w:val="26"/>
          <w:szCs w:val="26"/>
          <w:lang w:val="uk-UA"/>
        </w:rPr>
      </w:pPr>
      <w:r w:rsidRPr="0033296B">
        <w:rPr>
          <w:rFonts w:ascii="Times New Roman" w:hAnsi="Times New Roman" w:cs="Times New Roman"/>
          <w:sz w:val="26"/>
          <w:szCs w:val="26"/>
          <w:lang w:val="uk-UA"/>
        </w:rPr>
        <w:t>Таблиця 3.</w:t>
      </w:r>
      <w:r>
        <w:rPr>
          <w:rFonts w:ascii="Times New Roman" w:hAnsi="Times New Roman" w:cs="Times New Roman"/>
          <w:sz w:val="26"/>
          <w:szCs w:val="26"/>
          <w:lang w:val="uk-UA"/>
        </w:rPr>
        <w:t>10</w:t>
      </w:r>
      <w:r w:rsidRPr="0033296B">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33296B">
        <w:rPr>
          <w:rFonts w:ascii="Times New Roman" w:hAnsi="Times New Roman" w:cs="Times New Roman"/>
          <w:sz w:val="26"/>
          <w:szCs w:val="26"/>
          <w:lang w:val="uk-UA"/>
        </w:rPr>
        <w:t xml:space="preserve"> </w:t>
      </w:r>
      <w:r w:rsidRPr="0034166A">
        <w:rPr>
          <w:rFonts w:ascii="Times New Roman" w:eastAsia="Times New Roman" w:hAnsi="Times New Roman" w:cs="Times New Roman"/>
          <w:bCs/>
          <w:color w:val="000000"/>
          <w:sz w:val="26"/>
          <w:szCs w:val="26"/>
          <w:lang w:val="uk-UA"/>
        </w:rPr>
        <w:t>Готелі</w:t>
      </w:r>
      <w:r>
        <w:rPr>
          <w:rFonts w:ascii="Times New Roman" w:eastAsia="Times New Roman" w:hAnsi="Times New Roman" w:cs="Times New Roman"/>
          <w:bCs/>
          <w:color w:val="000000"/>
          <w:sz w:val="26"/>
          <w:szCs w:val="26"/>
          <w:lang w:val="uk-UA"/>
        </w:rPr>
        <w:t xml:space="preserve"> </w:t>
      </w:r>
      <w:r w:rsidRPr="0034166A">
        <w:rPr>
          <w:rFonts w:ascii="Times New Roman" w:eastAsia="Times New Roman" w:hAnsi="Times New Roman" w:cs="Times New Roman"/>
          <w:bCs/>
          <w:color w:val="000000"/>
          <w:sz w:val="26"/>
          <w:szCs w:val="26"/>
          <w:lang w:val="uk-UA"/>
        </w:rPr>
        <w:t>та інші місця для тимчасового проживання</w:t>
      </w:r>
      <w:r w:rsidRPr="0033296B">
        <w:rPr>
          <w:rFonts w:ascii="Times New Roman" w:eastAsia="Times New Roman" w:hAnsi="Times New Roman" w:cs="Times New Roman"/>
          <w:bCs/>
          <w:color w:val="000000"/>
          <w:sz w:val="26"/>
          <w:szCs w:val="26"/>
          <w:lang w:val="uk-UA"/>
        </w:rPr>
        <w:t xml:space="preserve"> Херсонської області</w:t>
      </w:r>
    </w:p>
    <w:tbl>
      <w:tblPr>
        <w:tblW w:w="9456" w:type="dxa"/>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410"/>
        <w:gridCol w:w="626"/>
        <w:gridCol w:w="627"/>
        <w:gridCol w:w="627"/>
        <w:gridCol w:w="627"/>
        <w:gridCol w:w="627"/>
        <w:gridCol w:w="627"/>
        <w:gridCol w:w="627"/>
        <w:gridCol w:w="627"/>
        <w:gridCol w:w="677"/>
        <w:gridCol w:w="677"/>
        <w:gridCol w:w="677"/>
      </w:tblGrid>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4"/>
                <w:szCs w:val="24"/>
                <w:lang w:val="uk-UA"/>
              </w:rPr>
              <w:t>Характеристики</w:t>
            </w:r>
          </w:p>
        </w:tc>
        <w:tc>
          <w:tcPr>
            <w:tcW w:w="626"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2000</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2001</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2002</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2003</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2004</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2005</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2006</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2007</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2008</w:t>
            </w:r>
            <w:r w:rsidRPr="0034166A">
              <w:rPr>
                <w:rFonts w:ascii="Times New Roman" w:eastAsia="Times New Roman" w:hAnsi="Times New Roman" w:cs="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2009</w:t>
            </w:r>
            <w:r w:rsidRPr="0034166A">
              <w:rPr>
                <w:rFonts w:ascii="Times New Roman" w:eastAsia="Times New Roman" w:hAnsi="Times New Roman" w:cs="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3A71F3" w:rsidRPr="0034166A" w:rsidRDefault="003A71F3" w:rsidP="00C21180">
            <w:pPr>
              <w:spacing w:after="0" w:line="312" w:lineRule="atLeast"/>
              <w:jc w:val="center"/>
              <w:rPr>
                <w:rFonts w:ascii="Times New Roman" w:eastAsia="Times New Roman" w:hAnsi="Times New Roman" w:cs="Times New Roman"/>
                <w:sz w:val="24"/>
                <w:szCs w:val="24"/>
                <w:lang w:val="uk-UA"/>
              </w:rPr>
            </w:pPr>
            <w:r w:rsidRPr="0034166A">
              <w:rPr>
                <w:rFonts w:ascii="Times New Roman" w:eastAsia="Times New Roman" w:hAnsi="Times New Roman" w:cs="Times New Roman"/>
                <w:bCs/>
                <w:color w:val="000000"/>
                <w:sz w:val="24"/>
                <w:szCs w:val="24"/>
                <w:lang w:val="uk-UA"/>
              </w:rPr>
              <w:t>2010</w:t>
            </w:r>
            <w:r w:rsidRPr="0034166A">
              <w:rPr>
                <w:rFonts w:ascii="Times New Roman" w:eastAsia="Times New Roman" w:hAnsi="Times New Roman" w:cs="Times New Roman"/>
                <w:bCs/>
                <w:color w:val="000000"/>
                <w:sz w:val="24"/>
                <w:szCs w:val="24"/>
                <w:vertAlign w:val="superscript"/>
                <w:lang w:val="uk-UA"/>
              </w:rPr>
              <w:t>1</w:t>
            </w:r>
          </w:p>
        </w:tc>
      </w:tr>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3A71F3" w:rsidRPr="0034166A" w:rsidRDefault="003A71F3" w:rsidP="00C21180">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Кількість готелів та інших місць для тимчасового проживання</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44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120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131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135</w:t>
            </w:r>
          </w:p>
        </w:tc>
      </w:tr>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3A71F3" w:rsidRPr="0034166A" w:rsidRDefault="003A71F3" w:rsidP="00C21180">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Кількість номерів</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1247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1118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1081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1011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1093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995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989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911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7628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8327</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9028</w:t>
            </w:r>
          </w:p>
        </w:tc>
      </w:tr>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3A71F3" w:rsidRPr="0034166A" w:rsidRDefault="003A71F3" w:rsidP="00C21180">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Житлова площа всіх номерів, тис.м</w:t>
            </w:r>
            <w:r w:rsidRPr="0034166A">
              <w:rPr>
                <w:rFonts w:ascii="Times New Roman" w:eastAsia="Times New Roman" w:hAnsi="Times New Roman" w:cs="Times New Roman"/>
                <w:color w:val="000000"/>
                <w:sz w:val="24"/>
                <w:szCs w:val="24"/>
                <w:vertAlign w:val="superscript"/>
                <w:lang w:val="uk-UA"/>
              </w:rPr>
              <w:t>2</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20</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140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155</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166</w:t>
            </w:r>
          </w:p>
        </w:tc>
      </w:tr>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3A71F3" w:rsidRPr="0034166A" w:rsidRDefault="003A71F3" w:rsidP="00C21180">
            <w:pPr>
              <w:spacing w:after="0" w:line="312" w:lineRule="atLeas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Одноразова місткість, місць</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2817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2401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2273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2475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2186</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2121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1974</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21681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23210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3A71F3" w:rsidRPr="0034166A" w:rsidRDefault="003A71F3" w:rsidP="00C21180">
            <w:pPr>
              <w:spacing w:after="0" w:line="312" w:lineRule="atLeast"/>
              <w:jc w:val="right"/>
              <w:rPr>
                <w:rFonts w:ascii="Times New Roman" w:eastAsia="Times New Roman" w:hAnsi="Times New Roman" w:cs="Times New Roman"/>
                <w:sz w:val="24"/>
                <w:szCs w:val="24"/>
                <w:lang w:val="uk-UA"/>
              </w:rPr>
            </w:pPr>
            <w:r w:rsidRPr="0034166A">
              <w:rPr>
                <w:rFonts w:ascii="Times New Roman" w:eastAsia="Times New Roman" w:hAnsi="Times New Roman" w:cs="Times New Roman"/>
                <w:color w:val="000000"/>
                <w:sz w:val="24"/>
                <w:szCs w:val="24"/>
                <w:lang w:val="uk-UA"/>
              </w:rPr>
              <w:t>25486</w:t>
            </w:r>
          </w:p>
        </w:tc>
      </w:tr>
      <w:tr w:rsidR="003A71F3" w:rsidRPr="0034166A" w:rsidTr="00C21180">
        <w:trPr>
          <w:jc w:val="center"/>
        </w:trPr>
        <w:tc>
          <w:tcPr>
            <w:tcW w:w="2410" w:type="dxa"/>
            <w:tcBorders>
              <w:top w:val="outset" w:sz="6" w:space="0" w:color="000000"/>
              <w:left w:val="outset" w:sz="6" w:space="0" w:color="000000"/>
              <w:bottom w:val="outset" w:sz="6" w:space="0" w:color="000000"/>
              <w:right w:val="outset" w:sz="6" w:space="0" w:color="000000"/>
            </w:tcBorders>
            <w:shd w:val="clear" w:color="auto" w:fill="FFFFFF"/>
            <w:hideMark/>
          </w:tcPr>
          <w:p w:rsidR="003A71F3" w:rsidRPr="0034166A" w:rsidRDefault="003A71F3" w:rsidP="00C21180">
            <w:pPr>
              <w:spacing w:after="0" w:line="312" w:lineRule="atLeas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Обслуговано приїжджих, тис.</w:t>
            </w:r>
          </w:p>
        </w:tc>
        <w:tc>
          <w:tcPr>
            <w:tcW w:w="626"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64,0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59,9</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57,2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48,2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44,4</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42,4</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147,6</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130,3</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3A71F3" w:rsidRPr="0034166A" w:rsidRDefault="003A71F3" w:rsidP="00C21180">
            <w:pPr>
              <w:spacing w:after="0" w:line="312" w:lineRule="atLeast"/>
              <w:jc w:val="right"/>
              <w:rPr>
                <w:rFonts w:ascii="Times New Roman" w:eastAsia="Times New Roman" w:hAnsi="Times New Roman" w:cs="Times New Roman"/>
                <w:color w:val="333333"/>
                <w:sz w:val="24"/>
                <w:szCs w:val="24"/>
                <w:lang w:val="uk-UA"/>
              </w:rPr>
            </w:pPr>
            <w:r w:rsidRPr="0034166A">
              <w:rPr>
                <w:rFonts w:ascii="Times New Roman" w:eastAsia="Times New Roman" w:hAnsi="Times New Roman" w:cs="Times New Roman"/>
                <w:color w:val="000000"/>
                <w:sz w:val="24"/>
                <w:szCs w:val="24"/>
                <w:lang w:val="uk-UA"/>
              </w:rPr>
              <w:t>136,2</w:t>
            </w:r>
          </w:p>
        </w:tc>
      </w:tr>
    </w:tbl>
    <w:p w:rsidR="003A71F3" w:rsidRPr="0034166A" w:rsidRDefault="003A71F3" w:rsidP="003A71F3">
      <w:pPr>
        <w:spacing w:after="0" w:line="360" w:lineRule="auto"/>
        <w:ind w:firstLine="709"/>
        <w:jc w:val="both"/>
        <w:rPr>
          <w:rFonts w:ascii="Times New Roman" w:hAnsi="Times New Roman" w:cs="Times New Roman"/>
          <w:sz w:val="20"/>
          <w:szCs w:val="20"/>
          <w:lang w:val="uk-UA"/>
        </w:rPr>
      </w:pPr>
      <w:r w:rsidRPr="0034166A">
        <w:rPr>
          <w:rFonts w:ascii="Times New Roman" w:hAnsi="Times New Roman" w:cs="Times New Roman"/>
          <w:color w:val="000000"/>
          <w:sz w:val="20"/>
          <w:szCs w:val="20"/>
          <w:shd w:val="clear" w:color="auto" w:fill="FFFFFF"/>
          <w:vertAlign w:val="superscript"/>
          <w:lang w:val="uk-UA"/>
        </w:rPr>
        <w:t>1</w:t>
      </w:r>
      <w:r w:rsidRPr="0034166A">
        <w:rPr>
          <w:rFonts w:ascii="Times New Roman" w:hAnsi="Times New Roman" w:cs="Times New Roman"/>
          <w:color w:val="000000"/>
          <w:sz w:val="20"/>
          <w:szCs w:val="20"/>
          <w:shd w:val="clear" w:color="auto" w:fill="FFFFFF"/>
          <w:lang w:val="uk-UA"/>
        </w:rPr>
        <w:t>З 2008р. з урахуванням інших місць для тимчасового проживання, які працювали сезонно</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Динаміка розвитку туристичної інфраструктури Генічеського району надано у таблиці 3.11.</w:t>
      </w:r>
    </w:p>
    <w:p w:rsidR="003A71F3" w:rsidRPr="00FD674A" w:rsidRDefault="003A71F3" w:rsidP="003A71F3">
      <w:pPr>
        <w:pStyle w:val="ae"/>
        <w:spacing w:after="0" w:line="360" w:lineRule="auto"/>
        <w:ind w:left="0" w:firstLine="709"/>
        <w:jc w:val="both"/>
        <w:rPr>
          <w:b w:val="0"/>
          <w:color w:val="000000"/>
          <w:sz w:val="26"/>
          <w:szCs w:val="26"/>
          <w:lang w:val="uk-UA"/>
        </w:rPr>
      </w:pPr>
      <w:r w:rsidRPr="00FD674A">
        <w:rPr>
          <w:b w:val="0"/>
          <w:color w:val="000000"/>
          <w:sz w:val="26"/>
          <w:szCs w:val="26"/>
          <w:lang w:val="uk-UA"/>
        </w:rPr>
        <w:t>Таблиця 3.11 – Динаміка розвитку туристичної інфраструктури Генічеського району (за даними звіту ГРДА)</w:t>
      </w:r>
    </w:p>
    <w:tbl>
      <w:tblPr>
        <w:tblStyle w:val="af3"/>
        <w:tblW w:w="9464" w:type="dxa"/>
        <w:tblLook w:val="04A0" w:firstRow="1" w:lastRow="0" w:firstColumn="1" w:lastColumn="0" w:noHBand="0" w:noVBand="1"/>
      </w:tblPr>
      <w:tblGrid>
        <w:gridCol w:w="1101"/>
        <w:gridCol w:w="2977"/>
        <w:gridCol w:w="1558"/>
        <w:gridCol w:w="1573"/>
        <w:gridCol w:w="2255"/>
      </w:tblGrid>
      <w:tr w:rsidR="003A71F3" w:rsidRPr="00D37967" w:rsidTr="00C21180">
        <w:tc>
          <w:tcPr>
            <w:tcW w:w="1101"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Рік</w:t>
            </w:r>
          </w:p>
        </w:tc>
        <w:tc>
          <w:tcPr>
            <w:tcW w:w="2977"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Кількість закладів</w:t>
            </w:r>
          </w:p>
        </w:tc>
        <w:tc>
          <w:tcPr>
            <w:tcW w:w="1558"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Кількість ліжко-місць</w:t>
            </w:r>
          </w:p>
        </w:tc>
        <w:tc>
          <w:tcPr>
            <w:tcW w:w="1573"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Кількість рекреантів</w:t>
            </w:r>
          </w:p>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(тис. осіб)</w:t>
            </w:r>
          </w:p>
        </w:tc>
        <w:tc>
          <w:tcPr>
            <w:tcW w:w="2255"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Кількість туристичних підприємств</w:t>
            </w:r>
          </w:p>
        </w:tc>
      </w:tr>
      <w:tr w:rsidR="003A71F3" w:rsidRPr="00D37967" w:rsidTr="00C21180">
        <w:tc>
          <w:tcPr>
            <w:tcW w:w="1101"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2010</w:t>
            </w:r>
          </w:p>
        </w:tc>
        <w:tc>
          <w:tcPr>
            <w:tcW w:w="2977" w:type="dxa"/>
          </w:tcPr>
          <w:p w:rsidR="003A71F3" w:rsidRPr="00D37967" w:rsidRDefault="003A71F3" w:rsidP="00C21180">
            <w:pPr>
              <w:pStyle w:val="ae"/>
              <w:spacing w:after="0"/>
              <w:ind w:left="0"/>
              <w:jc w:val="both"/>
              <w:rPr>
                <w:b w:val="0"/>
                <w:color w:val="000000"/>
                <w:sz w:val="26"/>
                <w:szCs w:val="26"/>
                <w:lang w:val="uk-UA"/>
              </w:rPr>
            </w:pPr>
            <w:r w:rsidRPr="00D37967">
              <w:rPr>
                <w:b w:val="0"/>
                <w:color w:val="000000"/>
                <w:sz w:val="26"/>
                <w:szCs w:val="26"/>
                <w:lang w:val="uk-UA"/>
              </w:rPr>
              <w:t>129, з них діючих – 92</w:t>
            </w:r>
          </w:p>
        </w:tc>
        <w:tc>
          <w:tcPr>
            <w:tcW w:w="1558"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19860</w:t>
            </w:r>
          </w:p>
        </w:tc>
        <w:tc>
          <w:tcPr>
            <w:tcW w:w="1573"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200</w:t>
            </w:r>
          </w:p>
        </w:tc>
        <w:tc>
          <w:tcPr>
            <w:tcW w:w="2255"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8</w:t>
            </w:r>
          </w:p>
        </w:tc>
      </w:tr>
      <w:tr w:rsidR="003A71F3" w:rsidRPr="00D37967" w:rsidTr="00C21180">
        <w:tc>
          <w:tcPr>
            <w:tcW w:w="1101"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2011</w:t>
            </w:r>
          </w:p>
        </w:tc>
        <w:tc>
          <w:tcPr>
            <w:tcW w:w="2977" w:type="dxa"/>
          </w:tcPr>
          <w:p w:rsidR="003A71F3" w:rsidRPr="00D37967" w:rsidRDefault="003A71F3" w:rsidP="00C21180">
            <w:pPr>
              <w:pStyle w:val="ae"/>
              <w:spacing w:after="0"/>
              <w:ind w:left="0"/>
              <w:jc w:val="both"/>
              <w:rPr>
                <w:b w:val="0"/>
                <w:color w:val="000000"/>
                <w:sz w:val="26"/>
                <w:szCs w:val="26"/>
                <w:lang w:val="uk-UA"/>
              </w:rPr>
            </w:pPr>
            <w:r w:rsidRPr="00D37967">
              <w:rPr>
                <w:b w:val="0"/>
                <w:color w:val="000000"/>
                <w:sz w:val="26"/>
                <w:szCs w:val="26"/>
                <w:lang w:val="uk-UA"/>
              </w:rPr>
              <w:t>121, з них: діючих – 107</w:t>
            </w:r>
          </w:p>
        </w:tc>
        <w:tc>
          <w:tcPr>
            <w:tcW w:w="1558"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16000</w:t>
            </w:r>
          </w:p>
        </w:tc>
        <w:tc>
          <w:tcPr>
            <w:tcW w:w="1573"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80</w:t>
            </w:r>
          </w:p>
        </w:tc>
        <w:tc>
          <w:tcPr>
            <w:tcW w:w="2255"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7</w:t>
            </w:r>
          </w:p>
        </w:tc>
      </w:tr>
      <w:tr w:rsidR="003A71F3" w:rsidRPr="00D37967" w:rsidTr="00C21180">
        <w:tc>
          <w:tcPr>
            <w:tcW w:w="1101"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2012</w:t>
            </w:r>
          </w:p>
        </w:tc>
        <w:tc>
          <w:tcPr>
            <w:tcW w:w="2977" w:type="dxa"/>
          </w:tcPr>
          <w:p w:rsidR="003A71F3" w:rsidRPr="00D37967" w:rsidRDefault="003A71F3" w:rsidP="00C21180">
            <w:pPr>
              <w:pStyle w:val="ae"/>
              <w:spacing w:after="0"/>
              <w:ind w:left="0"/>
              <w:jc w:val="both"/>
              <w:rPr>
                <w:b w:val="0"/>
                <w:color w:val="000000"/>
                <w:sz w:val="26"/>
                <w:szCs w:val="26"/>
                <w:lang w:val="uk-UA"/>
              </w:rPr>
            </w:pPr>
            <w:r w:rsidRPr="00D37967">
              <w:rPr>
                <w:b w:val="0"/>
                <w:color w:val="000000"/>
                <w:sz w:val="26"/>
                <w:szCs w:val="26"/>
                <w:lang w:val="uk-UA"/>
              </w:rPr>
              <w:t>121, з них: діючих – 107</w:t>
            </w:r>
          </w:p>
        </w:tc>
        <w:tc>
          <w:tcPr>
            <w:tcW w:w="1558" w:type="dxa"/>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16460</w:t>
            </w:r>
          </w:p>
        </w:tc>
        <w:tc>
          <w:tcPr>
            <w:tcW w:w="1573"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215</w:t>
            </w:r>
          </w:p>
        </w:tc>
        <w:tc>
          <w:tcPr>
            <w:tcW w:w="2255" w:type="dxa"/>
            <w:vAlign w:val="center"/>
          </w:tcPr>
          <w:p w:rsidR="003A71F3" w:rsidRPr="00D37967" w:rsidRDefault="003A71F3" w:rsidP="00C21180">
            <w:pPr>
              <w:pStyle w:val="ae"/>
              <w:spacing w:after="0"/>
              <w:ind w:left="0"/>
              <w:jc w:val="center"/>
              <w:rPr>
                <w:b w:val="0"/>
                <w:color w:val="000000"/>
                <w:sz w:val="26"/>
                <w:szCs w:val="26"/>
                <w:lang w:val="uk-UA"/>
              </w:rPr>
            </w:pPr>
            <w:r w:rsidRPr="00D37967">
              <w:rPr>
                <w:b w:val="0"/>
                <w:color w:val="000000"/>
                <w:sz w:val="26"/>
                <w:szCs w:val="26"/>
                <w:lang w:val="uk-UA"/>
              </w:rPr>
              <w:t>7</w:t>
            </w:r>
          </w:p>
        </w:tc>
      </w:tr>
    </w:tbl>
    <w:p w:rsidR="003A71F3" w:rsidRPr="00D37967" w:rsidRDefault="003A71F3" w:rsidP="003A71F3">
      <w:pPr>
        <w:spacing w:after="0" w:line="360" w:lineRule="auto"/>
        <w:ind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Серед недоліків ринку туризму в Херсонській області та Генічеському районі можна виокремити:</w:t>
      </w:r>
    </w:p>
    <w:p w:rsidR="003A71F3" w:rsidRPr="00D37967" w:rsidRDefault="003A71F3" w:rsidP="003A71F3">
      <w:pPr>
        <w:pStyle w:val="a9"/>
        <w:numPr>
          <w:ilvl w:val="0"/>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lastRenderedPageBreak/>
        <w:t>непідготованість туристичної інфраструктури:</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автобусного парку для оренди, як результат, занадто завищені ціни; автобуси, що здаються в оренду досить старі 7-15 років, що не прийнятно для іноземців; відсутність власних автобусних парків в туроператорів;</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готелі не належного класу, ціни середньоєвропейські або вищі;</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відсутня можливість розміщувати невеликі групи до 20 осіб;</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недостатність адекватного житла економ класу;</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умов для проведення активних турів: кемпінгів, водних станцій, прокату нового обладнання;</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низькі стандарти сервісу фактично у всіх підрядників;</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достатньої кількості гідів, що розмовляють іноземними мовами та достатньо кваліфікованих супроводжуючих;</w:t>
      </w:r>
    </w:p>
    <w:p w:rsidR="003A71F3" w:rsidRPr="00D37967" w:rsidRDefault="003A71F3" w:rsidP="003A71F3">
      <w:pPr>
        <w:pStyle w:val="a9"/>
        <w:numPr>
          <w:ilvl w:val="1"/>
          <w:numId w:val="16"/>
        </w:numPr>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eastAsia="+mn-ea" w:hAnsi="Times New Roman" w:cs="Times New Roman"/>
          <w:sz w:val="26"/>
          <w:szCs w:val="26"/>
          <w:lang w:val="uk-UA"/>
        </w:rPr>
        <w:t>відсутність туристичної асоціації.</w:t>
      </w:r>
    </w:p>
    <w:p w:rsidR="003A71F3" w:rsidRPr="00D37967" w:rsidRDefault="003A71F3" w:rsidP="003A71F3">
      <w:pPr>
        <w:pStyle w:val="a9"/>
        <w:spacing w:after="0" w:line="360" w:lineRule="auto"/>
        <w:ind w:left="0" w:firstLine="709"/>
        <w:jc w:val="both"/>
        <w:rPr>
          <w:rFonts w:ascii="Times New Roman" w:eastAsia="+mn-ea" w:hAnsi="Times New Roman" w:cs="Times New Roman"/>
          <w:sz w:val="26"/>
          <w:szCs w:val="26"/>
          <w:lang w:val="uk-UA"/>
        </w:rPr>
      </w:pPr>
      <w:r w:rsidRPr="00D37967">
        <w:rPr>
          <w:rFonts w:ascii="Times New Roman" w:eastAsia="+mn-ea" w:hAnsi="Times New Roman" w:cs="Times New Roman"/>
          <w:sz w:val="26"/>
          <w:szCs w:val="26"/>
          <w:lang w:val="uk-UA"/>
        </w:rPr>
        <w:t>Вищевикладене підсилюється: низькими показниками внутрішнього і зовнішнього туризму в Україні (серед українців, зокрема, на сьогодні подорожують переважно жителі мегаполісів центральної і східної України, середній клас, офісні працівники).</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Можливостями для розширення ринку є:</w:t>
      </w:r>
    </w:p>
    <w:p w:rsidR="003A71F3" w:rsidRPr="0030185D" w:rsidRDefault="003A71F3" w:rsidP="003A71F3">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р</w:t>
      </w:r>
      <w:r w:rsidRPr="0030185D">
        <w:rPr>
          <w:rFonts w:ascii="Times New Roman" w:hAnsi="Times New Roman" w:cs="Times New Roman"/>
          <w:sz w:val="26"/>
          <w:szCs w:val="26"/>
          <w:lang w:val="uk-UA"/>
        </w:rPr>
        <w:t xml:space="preserve">озвиток напрямку індивідуального туризму для </w:t>
      </w:r>
      <w:r w:rsidRPr="00122123">
        <w:rPr>
          <w:rFonts w:ascii="Times New Roman" w:hAnsi="Times New Roman" w:cs="Times New Roman"/>
          <w:sz w:val="26"/>
          <w:szCs w:val="26"/>
          <w:lang w:val="uk-UA"/>
        </w:rPr>
        <w:t>в’їзного</w:t>
      </w:r>
      <w:r>
        <w:rPr>
          <w:rFonts w:ascii="Times New Roman" w:hAnsi="Times New Roman" w:cs="Times New Roman"/>
          <w:sz w:val="26"/>
          <w:szCs w:val="26"/>
          <w:lang w:val="uk-UA"/>
        </w:rPr>
        <w:t xml:space="preserve"> туризму;</w:t>
      </w:r>
    </w:p>
    <w:p w:rsidR="003A71F3" w:rsidRPr="0030185D" w:rsidRDefault="003A71F3" w:rsidP="003A71F3">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розвиток напрямків зеленого туризму, активного туризму, екотуризму, сільського туризму, зокрема агротуризму;</w:t>
      </w:r>
    </w:p>
    <w:p w:rsidR="003A71F3" w:rsidRPr="002A15A5" w:rsidRDefault="003A71F3" w:rsidP="003A71F3">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створення та впровадження турів вихідного дня для внутрішнього туризму;</w:t>
      </w:r>
    </w:p>
    <w:p w:rsidR="003A71F3" w:rsidRPr="0030185D" w:rsidRDefault="003A71F3" w:rsidP="003A71F3">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створення пакету різноманітних екскурсійних маршрутів;</w:t>
      </w:r>
    </w:p>
    <w:p w:rsidR="003A71F3" w:rsidRPr="0030185D" w:rsidRDefault="003A71F3" w:rsidP="003A71F3">
      <w:pPr>
        <w:numPr>
          <w:ilvl w:val="0"/>
          <w:numId w:val="17"/>
        </w:numPr>
        <w:tabs>
          <w:tab w:val="clear" w:pos="720"/>
        </w:tabs>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lang w:val="uk-UA"/>
        </w:rPr>
        <w:t>с</w:t>
      </w:r>
      <w:r w:rsidRPr="0030185D">
        <w:rPr>
          <w:rFonts w:ascii="Times New Roman" w:hAnsi="Times New Roman" w:cs="Times New Roman"/>
          <w:sz w:val="26"/>
          <w:szCs w:val="26"/>
          <w:lang w:val="uk-UA"/>
        </w:rPr>
        <w:t xml:space="preserve">творення асоціації компаній, що займаються розвитком внутрішнього і </w:t>
      </w:r>
      <w:r w:rsidRPr="00792BE6">
        <w:rPr>
          <w:rFonts w:ascii="Times New Roman" w:hAnsi="Times New Roman" w:cs="Times New Roman"/>
          <w:sz w:val="26"/>
          <w:szCs w:val="26"/>
          <w:lang w:val="uk-UA"/>
        </w:rPr>
        <w:t>в’їзного</w:t>
      </w:r>
      <w:r>
        <w:rPr>
          <w:rFonts w:ascii="Times New Roman" w:hAnsi="Times New Roman" w:cs="Times New Roman"/>
          <w:sz w:val="26"/>
          <w:szCs w:val="26"/>
          <w:lang w:val="uk-UA"/>
        </w:rPr>
        <w:t xml:space="preserve"> туризму.</w:t>
      </w:r>
    </w:p>
    <w:p w:rsidR="003A71F3" w:rsidRPr="00D37967" w:rsidRDefault="003A71F3" w:rsidP="003A71F3">
      <w:pPr>
        <w:spacing w:after="0" w:line="360" w:lineRule="auto"/>
        <w:ind w:firstLine="709"/>
        <w:rPr>
          <w:rFonts w:ascii="Times New Roman" w:hAnsi="Times New Roman" w:cs="Times New Roman"/>
          <w:sz w:val="26"/>
          <w:szCs w:val="26"/>
          <w:lang w:val="uk-UA"/>
        </w:rPr>
      </w:pPr>
      <w:r w:rsidRPr="00D37967">
        <w:rPr>
          <w:rFonts w:ascii="Times New Roman" w:hAnsi="Times New Roman" w:cs="Times New Roman"/>
          <w:sz w:val="26"/>
          <w:szCs w:val="26"/>
          <w:lang w:val="uk-UA"/>
        </w:rPr>
        <w:t>Потенціал ринку:</w:t>
      </w:r>
    </w:p>
    <w:p w:rsidR="003A71F3" w:rsidRPr="00D37967" w:rsidRDefault="003A71F3" w:rsidP="003A71F3">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природні умови для лікувально-оздоровчого туризму (потужний кліматичний потенціал, бальнеологічні ресурси);</w:t>
      </w:r>
    </w:p>
    <w:p w:rsidR="003A71F3" w:rsidRPr="00D37967" w:rsidRDefault="003A71F3" w:rsidP="003A71F3">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природні умови для активного водного, велосипедного туризму, пішохідного туризму;</w:t>
      </w:r>
    </w:p>
    <w:p w:rsidR="003A71F3" w:rsidRPr="00D37967" w:rsidRDefault="003A71F3" w:rsidP="003A71F3">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lastRenderedPageBreak/>
        <w:t>природні умови для екотуризму (заповідники, природні пам’ятки, ландшафтні парки тощо);</w:t>
      </w:r>
    </w:p>
    <w:p w:rsidR="003A71F3" w:rsidRPr="00D37967" w:rsidRDefault="003A71F3" w:rsidP="003A71F3">
      <w:pPr>
        <w:pStyle w:val="a9"/>
        <w:numPr>
          <w:ilvl w:val="0"/>
          <w:numId w:val="17"/>
        </w:numPr>
        <w:tabs>
          <w:tab w:val="clear" w:pos="720"/>
        </w:tabs>
        <w:spacing w:after="0" w:line="360" w:lineRule="auto"/>
        <w:ind w:left="0" w:firstLine="709"/>
        <w:contextualSpacing w:val="0"/>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наявність культурно-історичних пам’яток та етнографічних об’єктів, розважальних об’єктів у доступності для одноденних екскурсій.</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Отже, </w:t>
      </w:r>
      <w:r w:rsidRPr="00122123">
        <w:rPr>
          <w:rFonts w:ascii="Times New Roman" w:hAnsi="Times New Roman" w:cs="Times New Roman"/>
          <w:sz w:val="26"/>
          <w:szCs w:val="26"/>
          <w:lang w:val="uk-UA"/>
        </w:rPr>
        <w:t xml:space="preserve">ґрунтуючись на аналізі </w:t>
      </w:r>
      <w:r>
        <w:rPr>
          <w:rFonts w:ascii="Times New Roman" w:hAnsi="Times New Roman" w:cs="Times New Roman"/>
          <w:sz w:val="26"/>
          <w:szCs w:val="26"/>
          <w:lang w:val="uk-UA"/>
        </w:rPr>
        <w:t xml:space="preserve">загальних тенденцій розвитку туристичного ринку та особливостях рекреаційного </w:t>
      </w:r>
      <w:r w:rsidRPr="00122123">
        <w:rPr>
          <w:rFonts w:ascii="Times New Roman" w:hAnsi="Times New Roman" w:cs="Times New Roman"/>
          <w:sz w:val="26"/>
          <w:szCs w:val="26"/>
          <w:lang w:val="uk-UA"/>
        </w:rPr>
        <w:t xml:space="preserve">потенціалу </w:t>
      </w:r>
      <w:r>
        <w:rPr>
          <w:rFonts w:ascii="Times New Roman" w:hAnsi="Times New Roman" w:cs="Times New Roman"/>
          <w:sz w:val="26"/>
          <w:szCs w:val="26"/>
          <w:lang w:val="uk-UA"/>
        </w:rPr>
        <w:t xml:space="preserve">території реалізації проекту, можна визначити такі </w:t>
      </w:r>
      <w:r w:rsidRPr="00122123">
        <w:rPr>
          <w:rFonts w:ascii="Times New Roman" w:hAnsi="Times New Roman" w:cs="Times New Roman"/>
          <w:sz w:val="26"/>
          <w:szCs w:val="26"/>
          <w:lang w:val="uk-UA"/>
        </w:rPr>
        <w:t>цільов</w:t>
      </w:r>
      <w:r>
        <w:rPr>
          <w:rFonts w:ascii="Times New Roman" w:hAnsi="Times New Roman" w:cs="Times New Roman"/>
          <w:sz w:val="26"/>
          <w:szCs w:val="26"/>
          <w:lang w:val="uk-UA"/>
        </w:rPr>
        <w:t>і</w:t>
      </w:r>
      <w:r w:rsidRPr="00122123">
        <w:rPr>
          <w:rFonts w:ascii="Times New Roman" w:hAnsi="Times New Roman" w:cs="Times New Roman"/>
          <w:sz w:val="26"/>
          <w:szCs w:val="26"/>
          <w:lang w:val="uk-UA"/>
        </w:rPr>
        <w:t xml:space="preserve"> ринк</w:t>
      </w:r>
      <w:r>
        <w:rPr>
          <w:rFonts w:ascii="Times New Roman" w:hAnsi="Times New Roman" w:cs="Times New Roman"/>
          <w:sz w:val="26"/>
          <w:szCs w:val="26"/>
          <w:lang w:val="uk-UA"/>
        </w:rPr>
        <w:t>и: основний – лікувального та оздоровчого туризму, екотуризму та туризм з метою відпочинку, де основні споживачі – сім’ї з дітьми; додаткові – культурно-пізнавальний, зелений, сільський, агротуризм; для залучення молодший за середню вікової групи – спортивний туризм (піший, велосипедний, водний) (табл. 3.12).</w:t>
      </w:r>
    </w:p>
    <w:p w:rsidR="003A71F3" w:rsidRPr="00D37967" w:rsidRDefault="003A71F3" w:rsidP="003A71F3">
      <w:pPr>
        <w:pStyle w:val="a9"/>
        <w:spacing w:after="0" w:line="360" w:lineRule="auto"/>
        <w:jc w:val="both"/>
        <w:rPr>
          <w:rFonts w:ascii="Times New Roman" w:hAnsi="Times New Roman" w:cs="Times New Roman"/>
          <w:sz w:val="26"/>
          <w:szCs w:val="26"/>
        </w:rPr>
      </w:pPr>
      <w:r w:rsidRPr="00D37967">
        <w:rPr>
          <w:rFonts w:ascii="Times New Roman" w:hAnsi="Times New Roman" w:cs="Times New Roman"/>
          <w:sz w:val="26"/>
          <w:szCs w:val="26"/>
        </w:rPr>
        <w:t>Таблиця 3.1</w:t>
      </w:r>
      <w:r w:rsidRPr="00D37967">
        <w:rPr>
          <w:rFonts w:ascii="Times New Roman" w:hAnsi="Times New Roman" w:cs="Times New Roman"/>
          <w:sz w:val="26"/>
          <w:szCs w:val="26"/>
          <w:lang w:val="uk-UA"/>
        </w:rPr>
        <w:t>2</w:t>
      </w:r>
      <w:r w:rsidRPr="00D37967">
        <w:rPr>
          <w:rFonts w:ascii="Times New Roman" w:hAnsi="Times New Roman" w:cs="Times New Roman"/>
          <w:sz w:val="26"/>
          <w:szCs w:val="26"/>
        </w:rPr>
        <w:t xml:space="preserve"> – Цільові ринки проекту за видом туризму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2552"/>
        <w:gridCol w:w="2268"/>
        <w:gridCol w:w="2410"/>
      </w:tblGrid>
      <w:tr w:rsidR="003A71F3" w:rsidRPr="00A002D2" w:rsidTr="00C21180">
        <w:tc>
          <w:tcPr>
            <w:tcW w:w="2376" w:type="dxa"/>
            <w:shd w:val="clear" w:color="auto" w:fill="auto"/>
            <w:vAlign w:val="center"/>
          </w:tcPr>
          <w:p w:rsidR="003A71F3" w:rsidRPr="00691376" w:rsidRDefault="003A71F3" w:rsidP="00C21180">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Інвестування</w:t>
            </w:r>
          </w:p>
        </w:tc>
        <w:tc>
          <w:tcPr>
            <w:tcW w:w="2552" w:type="dxa"/>
            <w:shd w:val="clear" w:color="auto" w:fill="auto"/>
            <w:vAlign w:val="center"/>
          </w:tcPr>
          <w:p w:rsidR="003A71F3" w:rsidRPr="00691376" w:rsidRDefault="003A71F3" w:rsidP="00C21180">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Розширення</w:t>
            </w:r>
          </w:p>
        </w:tc>
        <w:tc>
          <w:tcPr>
            <w:tcW w:w="2268" w:type="dxa"/>
            <w:shd w:val="clear" w:color="auto" w:fill="auto"/>
            <w:vAlign w:val="center"/>
          </w:tcPr>
          <w:p w:rsidR="003A71F3" w:rsidRPr="00691376" w:rsidRDefault="003A71F3" w:rsidP="00C21180">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Основна увага</w:t>
            </w:r>
          </w:p>
        </w:tc>
        <w:tc>
          <w:tcPr>
            <w:tcW w:w="2410" w:type="dxa"/>
            <w:shd w:val="clear" w:color="auto" w:fill="auto"/>
            <w:vAlign w:val="center"/>
          </w:tcPr>
          <w:p w:rsidR="003A71F3" w:rsidRPr="00691376" w:rsidRDefault="003A71F3" w:rsidP="00C21180">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Вивчення</w:t>
            </w:r>
          </w:p>
        </w:tc>
      </w:tr>
      <w:tr w:rsidR="003A71F3" w:rsidRPr="00B51BAD" w:rsidTr="00C21180">
        <w:tc>
          <w:tcPr>
            <w:tcW w:w="2376" w:type="dxa"/>
            <w:shd w:val="clear" w:color="auto" w:fill="auto"/>
          </w:tcPr>
          <w:p w:rsidR="003A71F3" w:rsidRPr="00B51BAD" w:rsidRDefault="003A71F3" w:rsidP="00C21180">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Високий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основний напрям</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розвитку</w:t>
            </w:r>
            <w:r>
              <w:rPr>
                <w:rStyle w:val="hps"/>
                <w:rFonts w:ascii="Times New Roman" w:hAnsi="Times New Roman" w:cs="Times New Roman"/>
                <w:sz w:val="24"/>
                <w:szCs w:val="24"/>
                <w:lang w:val="uk-UA"/>
              </w:rPr>
              <w:t xml:space="preserve"> – вихід на ринок</w:t>
            </w:r>
          </w:p>
        </w:tc>
        <w:tc>
          <w:tcPr>
            <w:tcW w:w="2552" w:type="dxa"/>
            <w:shd w:val="clear" w:color="auto" w:fill="auto"/>
          </w:tcPr>
          <w:p w:rsidR="003A71F3" w:rsidRPr="00B51BAD" w:rsidRDefault="003A71F3" w:rsidP="00C21180">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Обмежений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можливість розвитку</w:t>
            </w:r>
            <w:r>
              <w:rPr>
                <w:rStyle w:val="hps"/>
                <w:rFonts w:ascii="Times New Roman" w:hAnsi="Times New Roman" w:cs="Times New Roman"/>
                <w:sz w:val="24"/>
                <w:szCs w:val="24"/>
                <w:lang w:val="uk-UA"/>
              </w:rPr>
              <w:t>, допоміжний ринок</w:t>
            </w:r>
          </w:p>
        </w:tc>
        <w:tc>
          <w:tcPr>
            <w:tcW w:w="2268" w:type="dxa"/>
            <w:shd w:val="clear" w:color="auto" w:fill="auto"/>
          </w:tcPr>
          <w:p w:rsidR="003A71F3" w:rsidRPr="00B51BAD" w:rsidRDefault="003A71F3" w:rsidP="00C21180">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Високий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основний напрям</w:t>
            </w:r>
            <w:r w:rsidRPr="00B51BAD">
              <w:rPr>
                <w:rFonts w:ascii="Times New Roman" w:hAnsi="Times New Roman" w:cs="Times New Roman"/>
                <w:sz w:val="24"/>
                <w:szCs w:val="24"/>
                <w:lang w:val="uk-UA"/>
              </w:rPr>
              <w:t xml:space="preserve"> </w:t>
            </w:r>
            <w:r>
              <w:rPr>
                <w:rStyle w:val="hps"/>
                <w:rFonts w:ascii="Times New Roman" w:hAnsi="Times New Roman" w:cs="Times New Roman"/>
                <w:sz w:val="24"/>
                <w:szCs w:val="24"/>
                <w:lang w:val="uk-UA"/>
              </w:rPr>
              <w:t>– вихід на ринок</w:t>
            </w:r>
          </w:p>
        </w:tc>
        <w:tc>
          <w:tcPr>
            <w:tcW w:w="2410" w:type="dxa"/>
            <w:shd w:val="clear" w:color="auto" w:fill="auto"/>
          </w:tcPr>
          <w:p w:rsidR="003A71F3" w:rsidRPr="00B51BAD" w:rsidRDefault="003A71F3" w:rsidP="00C21180">
            <w:pPr>
              <w:jc w:val="both"/>
              <w:rPr>
                <w:rFonts w:ascii="Times New Roman" w:hAnsi="Times New Roman" w:cs="Times New Roman"/>
                <w:sz w:val="24"/>
                <w:szCs w:val="24"/>
              </w:rPr>
            </w:pPr>
            <w:r w:rsidRPr="00B51BAD">
              <w:rPr>
                <w:rStyle w:val="hps"/>
                <w:rFonts w:ascii="Times New Roman" w:hAnsi="Times New Roman" w:cs="Times New Roman"/>
                <w:sz w:val="24"/>
                <w:szCs w:val="24"/>
                <w:lang w:val="uk-UA"/>
              </w:rPr>
              <w:t>Низький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існуючий</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потенціал</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території</w:t>
            </w:r>
            <w:r w:rsidRPr="00B51BAD">
              <w:rPr>
                <w:rFonts w:ascii="Times New Roman" w:hAnsi="Times New Roman" w:cs="Times New Roman"/>
                <w:sz w:val="24"/>
                <w:szCs w:val="24"/>
                <w:lang w:val="uk-UA"/>
              </w:rPr>
              <w:t xml:space="preserve">, </w:t>
            </w:r>
            <w:r w:rsidRPr="00B51BAD">
              <w:rPr>
                <w:rStyle w:val="hps"/>
                <w:rFonts w:ascii="Times New Roman" w:hAnsi="Times New Roman" w:cs="Times New Roman"/>
                <w:sz w:val="24"/>
                <w:szCs w:val="24"/>
                <w:lang w:val="uk-UA"/>
              </w:rPr>
              <w:t>невизначений ринок</w:t>
            </w:r>
            <w:r>
              <w:rPr>
                <w:rStyle w:val="hps"/>
                <w:rFonts w:ascii="Times New Roman" w:hAnsi="Times New Roman" w:cs="Times New Roman"/>
                <w:sz w:val="24"/>
                <w:szCs w:val="24"/>
                <w:lang w:val="uk-UA"/>
              </w:rPr>
              <w:t>, напрям – можливий подальший розвиток</w:t>
            </w:r>
          </w:p>
        </w:tc>
      </w:tr>
      <w:tr w:rsidR="003A71F3" w:rsidRPr="00A002D2" w:rsidTr="00C21180">
        <w:tc>
          <w:tcPr>
            <w:tcW w:w="9606" w:type="dxa"/>
            <w:gridSpan w:val="4"/>
            <w:shd w:val="clear" w:color="auto" w:fill="auto"/>
          </w:tcPr>
          <w:p w:rsidR="003A71F3" w:rsidRPr="00691376" w:rsidRDefault="003A71F3" w:rsidP="00C21180">
            <w:pPr>
              <w:jc w:val="center"/>
              <w:rPr>
                <w:rFonts w:ascii="Times New Roman" w:hAnsi="Times New Roman" w:cs="Times New Roman"/>
                <w:sz w:val="26"/>
                <w:szCs w:val="26"/>
                <w:lang w:val="uk-UA"/>
              </w:rPr>
            </w:pPr>
            <w:r w:rsidRPr="00691376">
              <w:rPr>
                <w:rFonts w:ascii="Times New Roman" w:hAnsi="Times New Roman" w:cs="Times New Roman"/>
                <w:sz w:val="26"/>
                <w:szCs w:val="26"/>
                <w:lang w:val="uk-UA"/>
              </w:rPr>
              <w:t>Внутрішні цільові ринки</w:t>
            </w:r>
          </w:p>
        </w:tc>
      </w:tr>
      <w:tr w:rsidR="003A71F3" w:rsidRPr="00A70D48" w:rsidTr="00C21180">
        <w:tc>
          <w:tcPr>
            <w:tcW w:w="2376" w:type="dxa"/>
            <w:shd w:val="clear" w:color="auto" w:fill="auto"/>
          </w:tcPr>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Лікувальний туризм</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Оздоровчий туризм</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Відпустка на</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пляжі</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Екологічний туризм</w:t>
            </w:r>
          </w:p>
          <w:p w:rsidR="003A71F3" w:rsidRPr="00A70D48" w:rsidRDefault="003A71F3" w:rsidP="00C21180">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Вільний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незалежний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туризм</w:t>
            </w:r>
          </w:p>
        </w:tc>
        <w:tc>
          <w:tcPr>
            <w:tcW w:w="2552" w:type="dxa"/>
            <w:shd w:val="clear" w:color="auto" w:fill="auto"/>
          </w:tcPr>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Короткі</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відпустки</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Пішохідні</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маршрути</w:t>
            </w:r>
          </w:p>
          <w:p w:rsidR="003A71F3" w:rsidRPr="00A70D48" w:rsidRDefault="003A71F3" w:rsidP="00C21180">
            <w:pPr>
              <w:spacing w:after="60" w:line="240" w:lineRule="auto"/>
              <w:jc w:val="both"/>
              <w:rPr>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Велосипедні маршрути</w:t>
            </w:r>
          </w:p>
          <w:p w:rsidR="003A71F3" w:rsidRPr="00A70D48" w:rsidRDefault="003A71F3" w:rsidP="00C21180">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Водний туризм</w:t>
            </w:r>
          </w:p>
          <w:p w:rsidR="003A71F3" w:rsidRPr="00A70D48" w:rsidRDefault="003A71F3" w:rsidP="00C21180">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Культурно-пізнавальні маршрути</w:t>
            </w:r>
          </w:p>
          <w:p w:rsidR="003A71F3" w:rsidRPr="00A70D48" w:rsidRDefault="003A71F3" w:rsidP="00C21180">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Дитячі розважальні маршрути</w:t>
            </w:r>
          </w:p>
          <w:p w:rsidR="003A71F3" w:rsidRDefault="003A71F3" w:rsidP="00C21180">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Розважальні маршрути для дорослих</w:t>
            </w:r>
          </w:p>
          <w:p w:rsidR="003A71F3" w:rsidRDefault="003A71F3" w:rsidP="00C21180">
            <w:pPr>
              <w:spacing w:after="60" w:line="240" w:lineRule="auto"/>
              <w:jc w:val="both"/>
              <w:rPr>
                <w:rStyle w:val="hps"/>
                <w:rFonts w:ascii="Times New Roman" w:hAnsi="Times New Roman" w:cs="Times New Roman"/>
                <w:sz w:val="24"/>
                <w:szCs w:val="24"/>
                <w:lang w:val="uk-UA"/>
              </w:rPr>
            </w:pPr>
            <w:r>
              <w:rPr>
                <w:rStyle w:val="hps"/>
                <w:rFonts w:ascii="Times New Roman" w:hAnsi="Times New Roman" w:cs="Times New Roman"/>
                <w:sz w:val="24"/>
                <w:szCs w:val="24"/>
                <w:lang w:val="uk-UA"/>
              </w:rPr>
              <w:t>Сільський, зокрема, агротуризм</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Конференції</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зустрічі</w:t>
            </w:r>
          </w:p>
          <w:p w:rsidR="003A71F3" w:rsidRPr="00A70D48" w:rsidRDefault="003A71F3" w:rsidP="00C21180">
            <w:pPr>
              <w:spacing w:after="60" w:line="240" w:lineRule="auto"/>
              <w:jc w:val="both"/>
              <w:rPr>
                <w:rFonts w:ascii="Times New Roman" w:hAnsi="Times New Roman" w:cs="Times New Roman"/>
                <w:sz w:val="24"/>
                <w:szCs w:val="24"/>
                <w:lang w:val="uk-UA"/>
              </w:rPr>
            </w:pPr>
          </w:p>
        </w:tc>
        <w:tc>
          <w:tcPr>
            <w:tcW w:w="2268" w:type="dxa"/>
            <w:shd w:val="clear" w:color="auto" w:fill="auto"/>
          </w:tcPr>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Хворі, інваліди та ті, що потребують відновлювального лікування та оздоровлення</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 пасивного відпочинку</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Сім’ї з дітьми</w:t>
            </w:r>
          </w:p>
          <w:p w:rsidR="003A71F3"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w:t>
            </w:r>
            <w:r w:rsidRPr="00A70D48">
              <w:rPr>
                <w:rStyle w:val="shorttext"/>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культури та пізнавального відпочинку</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shorttext"/>
                <w:rFonts w:ascii="Times New Roman" w:hAnsi="Times New Roman" w:cs="Times New Roman"/>
                <w:sz w:val="24"/>
                <w:szCs w:val="24"/>
                <w:lang w:val="uk-UA"/>
              </w:rPr>
              <w:t>Любителі спортивного</w:t>
            </w:r>
            <w:r>
              <w:rPr>
                <w:rStyle w:val="shorttext"/>
                <w:rFonts w:ascii="Times New Roman" w:hAnsi="Times New Roman" w:cs="Times New Roman"/>
                <w:sz w:val="24"/>
                <w:szCs w:val="24"/>
                <w:lang w:val="uk-UA"/>
              </w:rPr>
              <w:t>, зеленого</w:t>
            </w:r>
            <w:r w:rsidRPr="00A70D48">
              <w:rPr>
                <w:rStyle w:val="shorttext"/>
                <w:rFonts w:ascii="Times New Roman" w:hAnsi="Times New Roman" w:cs="Times New Roman"/>
                <w:sz w:val="24"/>
                <w:szCs w:val="24"/>
                <w:lang w:val="uk-UA"/>
              </w:rPr>
              <w:t xml:space="preserve"> туризму</w:t>
            </w:r>
          </w:p>
          <w:p w:rsidR="003A71F3" w:rsidRPr="00A70D48" w:rsidRDefault="003A71F3" w:rsidP="00C21180">
            <w:pPr>
              <w:spacing w:after="60" w:line="240" w:lineRule="auto"/>
              <w:jc w:val="both"/>
              <w:rPr>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Фахівці-екологи</w:t>
            </w:r>
            <w:r w:rsidRPr="00A70D48">
              <w:rPr>
                <w:rStyle w:val="shorttext"/>
                <w:rFonts w:ascii="Times New Roman" w:hAnsi="Times New Roman" w:cs="Times New Roman"/>
                <w:sz w:val="24"/>
                <w:szCs w:val="24"/>
                <w:lang w:val="uk-UA"/>
              </w:rPr>
              <w:t>, медики, курортологи</w:t>
            </w:r>
            <w:r>
              <w:rPr>
                <w:rStyle w:val="shorttext"/>
                <w:rFonts w:ascii="Times New Roman" w:hAnsi="Times New Roman" w:cs="Times New Roman"/>
                <w:sz w:val="24"/>
                <w:szCs w:val="24"/>
                <w:lang w:val="uk-UA"/>
              </w:rPr>
              <w:t>, енергетики</w:t>
            </w:r>
          </w:p>
        </w:tc>
        <w:tc>
          <w:tcPr>
            <w:tcW w:w="2410" w:type="dxa"/>
            <w:shd w:val="clear" w:color="auto" w:fill="auto"/>
          </w:tcPr>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Шопінг</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 розваги</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Екстремальний туризм</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Wellness –</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програми</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Pr>
                <w:rStyle w:val="hps"/>
                <w:rFonts w:ascii="Times New Roman" w:hAnsi="Times New Roman" w:cs="Times New Roman"/>
                <w:sz w:val="24"/>
                <w:szCs w:val="24"/>
                <w:lang w:val="uk-UA"/>
              </w:rPr>
              <w:t>Активний п</w:t>
            </w:r>
            <w:r w:rsidRPr="00A70D48">
              <w:rPr>
                <w:rStyle w:val="hps"/>
                <w:rFonts w:ascii="Times New Roman" w:hAnsi="Times New Roman" w:cs="Times New Roman"/>
                <w:sz w:val="24"/>
                <w:szCs w:val="24"/>
                <w:lang w:val="uk-UA"/>
              </w:rPr>
              <w:t>ригодницький туризм</w:t>
            </w:r>
          </w:p>
          <w:p w:rsidR="003A71F3" w:rsidRPr="00A70D48" w:rsidRDefault="003A71F3" w:rsidP="00C21180">
            <w:pPr>
              <w:spacing w:after="60" w:line="240" w:lineRule="auto"/>
              <w:jc w:val="both"/>
              <w:rPr>
                <w:rFonts w:ascii="Times New Roman" w:hAnsi="Times New Roman" w:cs="Times New Roman"/>
                <w:sz w:val="24"/>
                <w:szCs w:val="24"/>
              </w:rPr>
            </w:pPr>
          </w:p>
        </w:tc>
      </w:tr>
      <w:tr w:rsidR="003A71F3" w:rsidRPr="00A002D2" w:rsidTr="00C21180">
        <w:tc>
          <w:tcPr>
            <w:tcW w:w="9606" w:type="dxa"/>
            <w:gridSpan w:val="4"/>
            <w:shd w:val="clear" w:color="auto" w:fill="auto"/>
          </w:tcPr>
          <w:p w:rsidR="003A71F3" w:rsidRPr="00691376" w:rsidRDefault="003A71F3" w:rsidP="00C21180">
            <w:pPr>
              <w:jc w:val="center"/>
              <w:rPr>
                <w:rFonts w:ascii="Times New Roman" w:hAnsi="Times New Roman" w:cs="Times New Roman"/>
                <w:sz w:val="26"/>
                <w:szCs w:val="26"/>
                <w:lang w:val="uk-UA"/>
              </w:rPr>
            </w:pPr>
            <w:r>
              <w:rPr>
                <w:rFonts w:ascii="Times New Roman" w:hAnsi="Times New Roman" w:cs="Times New Roman"/>
                <w:sz w:val="26"/>
                <w:szCs w:val="26"/>
                <w:lang w:val="uk-UA"/>
              </w:rPr>
              <w:lastRenderedPageBreak/>
              <w:t>Зовнішні (м</w:t>
            </w:r>
            <w:r w:rsidRPr="00691376">
              <w:rPr>
                <w:rFonts w:ascii="Times New Roman" w:hAnsi="Times New Roman" w:cs="Times New Roman"/>
                <w:sz w:val="26"/>
                <w:szCs w:val="26"/>
                <w:lang w:val="uk-UA"/>
              </w:rPr>
              <w:t>іжнародні</w:t>
            </w:r>
            <w:r>
              <w:rPr>
                <w:rFonts w:ascii="Times New Roman" w:hAnsi="Times New Roman" w:cs="Times New Roman"/>
                <w:sz w:val="26"/>
                <w:szCs w:val="26"/>
                <w:lang w:val="uk-UA"/>
              </w:rPr>
              <w:t>)</w:t>
            </w:r>
            <w:r w:rsidRPr="00691376">
              <w:rPr>
                <w:rFonts w:ascii="Times New Roman" w:hAnsi="Times New Roman" w:cs="Times New Roman"/>
                <w:sz w:val="26"/>
                <w:szCs w:val="26"/>
                <w:lang w:val="uk-UA"/>
              </w:rPr>
              <w:t xml:space="preserve"> цільові ринки</w:t>
            </w:r>
          </w:p>
        </w:tc>
      </w:tr>
      <w:tr w:rsidR="003A71F3" w:rsidRPr="001E720A" w:rsidTr="00C21180">
        <w:tc>
          <w:tcPr>
            <w:tcW w:w="2376" w:type="dxa"/>
            <w:shd w:val="clear" w:color="auto" w:fill="auto"/>
          </w:tcPr>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Лікувальний туризм</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Екологічний туризм</w:t>
            </w:r>
          </w:p>
          <w:p w:rsidR="003A71F3" w:rsidRPr="00A70D48" w:rsidRDefault="003A71F3" w:rsidP="00C21180">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Вільний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незалежний</w:t>
            </w:r>
            <w:r w:rsidRPr="00A70D48">
              <w:rPr>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туризм</w:t>
            </w:r>
          </w:p>
        </w:tc>
        <w:tc>
          <w:tcPr>
            <w:tcW w:w="2552" w:type="dxa"/>
            <w:shd w:val="clear" w:color="auto" w:fill="auto"/>
          </w:tcPr>
          <w:p w:rsidR="003A71F3" w:rsidRDefault="003A71F3" w:rsidP="00C21180">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Конференції</w:t>
            </w:r>
          </w:p>
          <w:p w:rsidR="003A71F3" w:rsidRDefault="003A71F3" w:rsidP="00C21180">
            <w:pPr>
              <w:spacing w:after="60" w:line="240" w:lineRule="auto"/>
              <w:jc w:val="both"/>
              <w:rPr>
                <w:rStyle w:val="hps"/>
                <w:rFonts w:ascii="Times New Roman" w:hAnsi="Times New Roman" w:cs="Times New Roman"/>
                <w:sz w:val="24"/>
                <w:szCs w:val="24"/>
                <w:lang w:val="uk-UA"/>
              </w:rPr>
            </w:pPr>
            <w:r w:rsidRPr="001E720A">
              <w:rPr>
                <w:rStyle w:val="hps"/>
                <w:rFonts w:ascii="Times New Roman" w:hAnsi="Times New Roman" w:cs="Times New Roman"/>
                <w:sz w:val="24"/>
                <w:szCs w:val="24"/>
                <w:lang w:val="uk-UA"/>
              </w:rPr>
              <w:t>Індивідуальні тури</w:t>
            </w:r>
          </w:p>
          <w:p w:rsidR="003A71F3" w:rsidRPr="00E3450E" w:rsidRDefault="003A71F3" w:rsidP="00C21180">
            <w:pPr>
              <w:spacing w:after="60" w:line="240" w:lineRule="auto"/>
              <w:jc w:val="both"/>
              <w:rPr>
                <w:rFonts w:ascii="Times New Roman" w:hAnsi="Times New Roman" w:cs="Times New Roman"/>
                <w:sz w:val="24"/>
                <w:szCs w:val="24"/>
                <w:lang w:val="uk-UA"/>
              </w:rPr>
            </w:pPr>
            <w:r w:rsidRPr="00A70D48">
              <w:rPr>
                <w:rFonts w:ascii="Times New Roman" w:hAnsi="Times New Roman" w:cs="Times New Roman"/>
                <w:sz w:val="24"/>
                <w:szCs w:val="24"/>
                <w:lang w:val="uk-UA"/>
              </w:rPr>
              <w:t>Культурно-пізнавальні маршрути</w:t>
            </w:r>
          </w:p>
        </w:tc>
        <w:tc>
          <w:tcPr>
            <w:tcW w:w="2268" w:type="dxa"/>
            <w:shd w:val="clear" w:color="auto" w:fill="auto"/>
          </w:tcPr>
          <w:p w:rsidR="003A71F3"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Хворі, інваліди та ті, що потребують відновлювального лікування та оздоровлення</w:t>
            </w:r>
          </w:p>
          <w:p w:rsidR="003A71F3" w:rsidRDefault="003A71F3" w:rsidP="00C21180">
            <w:pPr>
              <w:spacing w:after="60" w:line="240" w:lineRule="auto"/>
              <w:jc w:val="both"/>
              <w:rPr>
                <w:rStyle w:val="hps"/>
                <w:rFonts w:ascii="Times New Roman" w:hAnsi="Times New Roman" w:cs="Times New Roman"/>
                <w:sz w:val="24"/>
                <w:szCs w:val="24"/>
                <w:lang w:val="uk-UA"/>
              </w:rPr>
            </w:pPr>
            <w:r w:rsidRPr="00A70D48">
              <w:rPr>
                <w:rStyle w:val="hps"/>
                <w:rFonts w:ascii="Times New Roman" w:hAnsi="Times New Roman" w:cs="Times New Roman"/>
                <w:sz w:val="24"/>
                <w:szCs w:val="24"/>
                <w:lang w:val="uk-UA"/>
              </w:rPr>
              <w:t>Любителі</w:t>
            </w:r>
            <w:r w:rsidRPr="00A70D48">
              <w:rPr>
                <w:rStyle w:val="shorttext"/>
                <w:rFonts w:ascii="Times New Roman" w:hAnsi="Times New Roman" w:cs="Times New Roman"/>
                <w:sz w:val="24"/>
                <w:szCs w:val="24"/>
                <w:lang w:val="uk-UA"/>
              </w:rPr>
              <w:t xml:space="preserve"> </w:t>
            </w:r>
            <w:r w:rsidRPr="00A70D48">
              <w:rPr>
                <w:rStyle w:val="hps"/>
                <w:rFonts w:ascii="Times New Roman" w:hAnsi="Times New Roman" w:cs="Times New Roman"/>
                <w:sz w:val="24"/>
                <w:szCs w:val="24"/>
                <w:lang w:val="uk-UA"/>
              </w:rPr>
              <w:t>культури та пізнавального відпочинку</w:t>
            </w:r>
          </w:p>
          <w:p w:rsidR="003A71F3" w:rsidRPr="00A70D48" w:rsidRDefault="003A71F3" w:rsidP="00C21180">
            <w:pPr>
              <w:spacing w:after="60" w:line="240" w:lineRule="auto"/>
              <w:jc w:val="both"/>
              <w:rPr>
                <w:rStyle w:val="hps"/>
                <w:rFonts w:ascii="Times New Roman" w:hAnsi="Times New Roman" w:cs="Times New Roman"/>
                <w:sz w:val="24"/>
                <w:szCs w:val="24"/>
                <w:lang w:val="uk-UA"/>
              </w:rPr>
            </w:pPr>
            <w:r w:rsidRPr="00A70D48">
              <w:rPr>
                <w:rStyle w:val="shorttext"/>
                <w:rFonts w:ascii="Times New Roman" w:hAnsi="Times New Roman" w:cs="Times New Roman"/>
                <w:sz w:val="24"/>
                <w:szCs w:val="24"/>
                <w:lang w:val="uk-UA"/>
              </w:rPr>
              <w:t>Любителі спортивного</w:t>
            </w:r>
            <w:r>
              <w:rPr>
                <w:rStyle w:val="shorttext"/>
                <w:rFonts w:ascii="Times New Roman" w:hAnsi="Times New Roman" w:cs="Times New Roman"/>
                <w:sz w:val="24"/>
                <w:szCs w:val="24"/>
                <w:lang w:val="uk-UA"/>
              </w:rPr>
              <w:t>, зеленого</w:t>
            </w:r>
            <w:r w:rsidRPr="00A70D48">
              <w:rPr>
                <w:rStyle w:val="shorttext"/>
                <w:rFonts w:ascii="Times New Roman" w:hAnsi="Times New Roman" w:cs="Times New Roman"/>
                <w:sz w:val="24"/>
                <w:szCs w:val="24"/>
                <w:lang w:val="uk-UA"/>
              </w:rPr>
              <w:t xml:space="preserve"> туризму</w:t>
            </w:r>
          </w:p>
          <w:p w:rsidR="003A71F3" w:rsidRPr="001E720A" w:rsidRDefault="003A71F3" w:rsidP="00C21180">
            <w:pPr>
              <w:spacing w:after="60" w:line="240" w:lineRule="auto"/>
              <w:jc w:val="both"/>
              <w:rPr>
                <w:rFonts w:ascii="Times New Roman" w:hAnsi="Times New Roman" w:cs="Times New Roman"/>
                <w:sz w:val="24"/>
                <w:szCs w:val="24"/>
              </w:rPr>
            </w:pPr>
            <w:r w:rsidRPr="00A70D48">
              <w:rPr>
                <w:rStyle w:val="hps"/>
                <w:rFonts w:ascii="Times New Roman" w:hAnsi="Times New Roman" w:cs="Times New Roman"/>
                <w:sz w:val="24"/>
                <w:szCs w:val="24"/>
                <w:lang w:val="uk-UA"/>
              </w:rPr>
              <w:t>Фахівці-екологи</w:t>
            </w:r>
            <w:r w:rsidRPr="00A70D48">
              <w:rPr>
                <w:rStyle w:val="shorttext"/>
                <w:rFonts w:ascii="Times New Roman" w:hAnsi="Times New Roman" w:cs="Times New Roman"/>
                <w:sz w:val="24"/>
                <w:szCs w:val="24"/>
                <w:lang w:val="uk-UA"/>
              </w:rPr>
              <w:t>, медики, курортологи</w:t>
            </w:r>
            <w:r>
              <w:rPr>
                <w:rStyle w:val="shorttext"/>
                <w:rFonts w:ascii="Times New Roman" w:hAnsi="Times New Roman" w:cs="Times New Roman"/>
                <w:sz w:val="24"/>
                <w:szCs w:val="24"/>
                <w:lang w:val="uk-UA"/>
              </w:rPr>
              <w:t>, енергетики</w:t>
            </w:r>
          </w:p>
        </w:tc>
        <w:tc>
          <w:tcPr>
            <w:tcW w:w="2410" w:type="dxa"/>
            <w:shd w:val="clear" w:color="auto" w:fill="auto"/>
          </w:tcPr>
          <w:p w:rsidR="003A71F3" w:rsidRDefault="003A71F3" w:rsidP="00C21180">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Активний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пригодницький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туризм</w:t>
            </w:r>
          </w:p>
          <w:p w:rsidR="003A71F3" w:rsidRPr="00E3450E" w:rsidRDefault="003A71F3" w:rsidP="00C21180">
            <w:pPr>
              <w:spacing w:after="60" w:line="240" w:lineRule="auto"/>
              <w:jc w:val="both"/>
              <w:rPr>
                <w:rFonts w:ascii="Times New Roman" w:hAnsi="Times New Roman" w:cs="Times New Roman"/>
                <w:sz w:val="24"/>
                <w:szCs w:val="24"/>
                <w:lang w:val="uk-UA"/>
              </w:rPr>
            </w:pPr>
            <w:r w:rsidRPr="001E720A">
              <w:rPr>
                <w:rStyle w:val="hps"/>
                <w:rFonts w:ascii="Times New Roman" w:hAnsi="Times New Roman" w:cs="Times New Roman"/>
                <w:sz w:val="24"/>
                <w:szCs w:val="24"/>
                <w:lang w:val="uk-UA"/>
              </w:rPr>
              <w:t>Екстремальний</w:t>
            </w:r>
            <w:r w:rsidRPr="001E720A">
              <w:rPr>
                <w:rFonts w:ascii="Times New Roman" w:hAnsi="Times New Roman" w:cs="Times New Roman"/>
                <w:sz w:val="24"/>
                <w:szCs w:val="24"/>
                <w:lang w:val="uk-UA"/>
              </w:rPr>
              <w:t xml:space="preserve"> </w:t>
            </w:r>
            <w:r w:rsidRPr="001E720A">
              <w:rPr>
                <w:rStyle w:val="hps"/>
                <w:rFonts w:ascii="Times New Roman" w:hAnsi="Times New Roman" w:cs="Times New Roman"/>
                <w:sz w:val="24"/>
                <w:szCs w:val="24"/>
                <w:lang w:val="uk-UA"/>
              </w:rPr>
              <w:t>туризм</w:t>
            </w:r>
          </w:p>
        </w:tc>
      </w:tr>
    </w:tbl>
    <w:p w:rsidR="003A71F3" w:rsidRPr="00D37967" w:rsidRDefault="003A71F3" w:rsidP="003A71F3">
      <w:pPr>
        <w:pStyle w:val="a9"/>
        <w:spacing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Стратегії та дії з розвитку ринку і продукту повинні спрямовуватися на ті ринки, які забезпечуватимуть найвищий прибуток на інвестований капітал. Щоб домогтися бажаної кількості відвідувачів і високої прибутковості, буде важливо використовувати всі можливості території додатково до основної бази, що дозволить урізноманітнити надавані послуги; при плануванні на майбутнє слід враховувати необхідність вивчення досі невизначених ринків. Саме цей процес сформує індивідуальність, позиціонування і просування продукту проекту на ринок.</w:t>
      </w:r>
    </w:p>
    <w:p w:rsidR="003A71F3" w:rsidRPr="00D37967" w:rsidRDefault="003A71F3" w:rsidP="003A71F3">
      <w:pPr>
        <w:spacing w:after="0" w:line="360" w:lineRule="auto"/>
        <w:jc w:val="center"/>
        <w:rPr>
          <w:rFonts w:ascii="Times New Roman" w:hAnsi="Times New Roman" w:cs="Times New Roman"/>
          <w:b/>
          <w:i/>
          <w:sz w:val="26"/>
          <w:szCs w:val="26"/>
          <w:lang w:val="uk-UA"/>
        </w:rPr>
      </w:pPr>
      <w:r w:rsidRPr="00D37967">
        <w:rPr>
          <w:rFonts w:ascii="Times New Roman" w:hAnsi="Times New Roman" w:cs="Times New Roman"/>
          <w:b/>
          <w:i/>
          <w:sz w:val="26"/>
          <w:szCs w:val="26"/>
          <w:lang w:val="uk-UA"/>
        </w:rPr>
        <w:t>Туристична інфраструктура проекту та можливі інвестори</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Туристична інфраструктура </w:t>
      </w:r>
      <w:r>
        <w:rPr>
          <w:color w:val="000000"/>
          <w:sz w:val="26"/>
          <w:szCs w:val="26"/>
          <w:lang w:val="uk-UA"/>
        </w:rPr>
        <w:t>–</w:t>
      </w:r>
      <w:r w:rsidRPr="00491982">
        <w:rPr>
          <w:color w:val="000000"/>
          <w:sz w:val="26"/>
          <w:szCs w:val="26"/>
          <w:lang w:val="uk-UA"/>
        </w:rPr>
        <w:t xml:space="preserve"> це сукупність підприємств, установ і закладів, діяльність яких спрямована на задоволення потреб людей, котрі беруть участь в оздоровленні або відпочинку, а також шляхів сполучення і транспорту та об</w:t>
      </w:r>
      <w:r>
        <w:rPr>
          <w:color w:val="000000"/>
          <w:sz w:val="26"/>
          <w:szCs w:val="26"/>
          <w:lang w:val="uk-UA"/>
        </w:rPr>
        <w:t>’</w:t>
      </w:r>
      <w:r w:rsidRPr="00491982">
        <w:rPr>
          <w:color w:val="000000"/>
          <w:sz w:val="26"/>
          <w:szCs w:val="26"/>
          <w:lang w:val="uk-UA"/>
        </w:rPr>
        <w:t>єктів розміщення туристів, що забезпечують умови стабільного функціонування. Ми розглядаємо її цілісною системою, що складається з двох підсистем: соціальної та виробничої, які взаємопов</w:t>
      </w:r>
      <w:r>
        <w:rPr>
          <w:color w:val="000000"/>
          <w:sz w:val="26"/>
          <w:szCs w:val="26"/>
          <w:lang w:val="uk-UA"/>
        </w:rPr>
        <w:t>’</w:t>
      </w:r>
      <w:r w:rsidRPr="00491982">
        <w:rPr>
          <w:color w:val="000000"/>
          <w:sz w:val="26"/>
          <w:szCs w:val="26"/>
          <w:lang w:val="uk-UA"/>
        </w:rPr>
        <w:t>язані та взаємообумовлені відносно обслуговуючого суб'єкта.</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Інфраструктуру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як</w:t>
      </w:r>
      <w:r w:rsidRPr="00491982">
        <w:rPr>
          <w:color w:val="000000"/>
          <w:sz w:val="26"/>
          <w:szCs w:val="26"/>
          <w:lang w:val="uk-UA"/>
        </w:rPr>
        <w:t xml:space="preserve"> територіально-туристичного поєднання </w:t>
      </w:r>
      <w:r>
        <w:rPr>
          <w:color w:val="000000"/>
          <w:sz w:val="26"/>
          <w:szCs w:val="26"/>
          <w:lang w:val="uk-UA"/>
        </w:rPr>
        <w:t>визначає необхідність надання таких</w:t>
      </w:r>
      <w:r w:rsidRPr="00491982">
        <w:rPr>
          <w:color w:val="000000"/>
          <w:sz w:val="26"/>
          <w:szCs w:val="26"/>
          <w:lang w:val="uk-UA"/>
        </w:rPr>
        <w:t xml:space="preserve"> послуг:</w:t>
      </w:r>
    </w:p>
    <w:p w:rsidR="003A71F3"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Pr>
          <w:color w:val="000000"/>
          <w:sz w:val="26"/>
          <w:szCs w:val="26"/>
          <w:lang w:val="uk-UA"/>
        </w:rPr>
        <w:t>розміщення (тривалого у випадку лікування та оздоровлення; середньої тривалості – для оздоровлення та відпочинку; короткої тривалості – для відпочинку, екскурсійних подорожей та розваг);</w:t>
      </w:r>
    </w:p>
    <w:p w:rsidR="003A71F3"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lastRenderedPageBreak/>
        <w:t>гастрономічні (забезпечення туристів харчуванням);</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 переміщення туристів (і в межах регіону відвідування, і транзитним проїздом його територією) різними видами транспорту;</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екскурсійні (послуги екскурсоводів, перекладачів, супровідників груп);</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рекламно-інформаційні й збутові (послуги закладів із бронювання місць на транспорті, у засобах розміщення, інформаційно-туристичних центрах, рекламних агентствах, медіа, видавництвах та ін.);</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зі задоволення пізнавальних, розважальних і побутових інтересів;</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торговельних підприємств;</w:t>
      </w:r>
    </w:p>
    <w:p w:rsidR="003A71F3" w:rsidRPr="00491982" w:rsidRDefault="003A71F3" w:rsidP="003A71F3">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 xml:space="preserve">юридичних, </w:t>
      </w:r>
      <w:r>
        <w:rPr>
          <w:color w:val="000000"/>
          <w:sz w:val="26"/>
          <w:szCs w:val="26"/>
          <w:lang w:val="uk-UA"/>
        </w:rPr>
        <w:t>банківських і страхових установ.</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Розвиток соціальної інфраструктури повинен відповідати високим стандартам обслуговування, адже турист, віддалений від постійного місця проживання і максимально звільнений від повсякденних турбот, вимагає ефективного обслуговування у вільному часопроведенні. Тут вагоме місце належить закладам розміщення туристів, громадському харчуванню, побутовому обслуговуванню. Саме вони можуть створювати якісні параметри особистого споживання людини, яка відпочиває.</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Найбільш в</w:t>
      </w:r>
      <w:r w:rsidRPr="00491982">
        <w:rPr>
          <w:color w:val="000000"/>
          <w:sz w:val="26"/>
          <w:szCs w:val="26"/>
          <w:lang w:val="uk-UA"/>
        </w:rPr>
        <w:t>ажливе місце у наданні послуг посідають</w:t>
      </w:r>
      <w:r>
        <w:rPr>
          <w:rStyle w:val="apple-converted-space"/>
          <w:color w:val="000000"/>
          <w:sz w:val="26"/>
          <w:szCs w:val="26"/>
          <w:lang w:val="uk-UA"/>
        </w:rPr>
        <w:t xml:space="preserve"> </w:t>
      </w:r>
      <w:r w:rsidRPr="00CA67B3">
        <w:rPr>
          <w:rStyle w:val="ac"/>
          <w:i/>
          <w:iCs/>
          <w:color w:val="000000"/>
          <w:sz w:val="26"/>
          <w:szCs w:val="26"/>
          <w:lang w:val="uk-UA"/>
        </w:rPr>
        <w:t>об’єкти розміщення туристів.</w:t>
      </w:r>
      <w:r>
        <w:rPr>
          <w:rStyle w:val="apple-converted-space"/>
          <w:b/>
          <w:bCs/>
          <w:i/>
          <w:iCs/>
          <w:color w:val="000000"/>
          <w:sz w:val="26"/>
          <w:szCs w:val="26"/>
          <w:lang w:val="uk-UA"/>
        </w:rPr>
        <w:t xml:space="preserve"> </w:t>
      </w:r>
      <w:r w:rsidRPr="00491982">
        <w:rPr>
          <w:color w:val="000000"/>
          <w:sz w:val="26"/>
          <w:szCs w:val="26"/>
          <w:lang w:val="uk-UA"/>
        </w:rPr>
        <w:t>До основних таких</w:t>
      </w:r>
      <w:r>
        <w:rPr>
          <w:rStyle w:val="apple-converted-space"/>
          <w:color w:val="000000"/>
          <w:sz w:val="26"/>
          <w:szCs w:val="26"/>
          <w:lang w:val="uk-UA"/>
        </w:rPr>
        <w:t xml:space="preserve"> </w:t>
      </w:r>
      <w:r w:rsidRPr="00CA67B3">
        <w:rPr>
          <w:rStyle w:val="ac"/>
          <w:iCs/>
          <w:color w:val="000000"/>
          <w:sz w:val="26"/>
          <w:szCs w:val="26"/>
          <w:lang w:val="uk-UA"/>
        </w:rPr>
        <w:t>закладів</w:t>
      </w:r>
      <w:r>
        <w:rPr>
          <w:rStyle w:val="ac"/>
          <w:i/>
          <w:iCs/>
          <w:color w:val="000000"/>
          <w:sz w:val="26"/>
          <w:szCs w:val="26"/>
          <w:lang w:val="uk-UA"/>
        </w:rPr>
        <w:t xml:space="preserve"> </w:t>
      </w:r>
      <w:r w:rsidRPr="00491982">
        <w:rPr>
          <w:color w:val="000000"/>
          <w:sz w:val="26"/>
          <w:szCs w:val="26"/>
          <w:lang w:val="uk-UA"/>
        </w:rPr>
        <w:t>належать готелі й аналогічні заклади, комерційні та соціальні заклади розміщення та спеціалізовані заклади розміщення.</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Заклади розміщення туристів </w:t>
      </w:r>
      <w:r>
        <w:rPr>
          <w:color w:val="000000"/>
          <w:sz w:val="26"/>
          <w:szCs w:val="26"/>
          <w:lang w:val="uk-UA"/>
        </w:rPr>
        <w:t>–</w:t>
      </w:r>
      <w:r w:rsidRPr="00491982">
        <w:rPr>
          <w:color w:val="000000"/>
          <w:sz w:val="26"/>
          <w:szCs w:val="26"/>
          <w:lang w:val="uk-UA"/>
        </w:rPr>
        <w:t xml:space="preserve"> це будь-які об</w:t>
      </w:r>
      <w:r>
        <w:rPr>
          <w:color w:val="000000"/>
          <w:sz w:val="26"/>
          <w:szCs w:val="26"/>
          <w:lang w:val="uk-UA"/>
        </w:rPr>
        <w:t>’</w:t>
      </w:r>
      <w:r w:rsidRPr="00491982">
        <w:rPr>
          <w:color w:val="000000"/>
          <w:sz w:val="26"/>
          <w:szCs w:val="26"/>
          <w:lang w:val="uk-UA"/>
        </w:rPr>
        <w:t>єкти, де туристам пропонують місце для ночівлі. За суттю розміщення туристів вважають найважливішим сегментом туризму. Адже комфортність таких об'єктів впливає на якість обслуговування.</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Основними закладами розміщення туристів </w:t>
      </w:r>
      <w:r>
        <w:rPr>
          <w:color w:val="000000"/>
          <w:sz w:val="26"/>
          <w:szCs w:val="26"/>
          <w:lang w:val="uk-UA"/>
        </w:rPr>
        <w:t xml:space="preserve">у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є </w:t>
      </w:r>
      <w:r>
        <w:rPr>
          <w:color w:val="000000"/>
          <w:sz w:val="26"/>
          <w:szCs w:val="26"/>
          <w:lang w:val="uk-UA"/>
        </w:rPr>
        <w:t xml:space="preserve">санаторії, </w:t>
      </w:r>
      <w:r w:rsidRPr="00491982">
        <w:rPr>
          <w:color w:val="000000"/>
          <w:sz w:val="26"/>
          <w:szCs w:val="26"/>
          <w:lang w:val="uk-UA"/>
        </w:rPr>
        <w:t>готелі, бази</w:t>
      </w:r>
      <w:r>
        <w:rPr>
          <w:color w:val="000000"/>
          <w:sz w:val="26"/>
          <w:szCs w:val="26"/>
          <w:lang w:val="uk-UA"/>
        </w:rPr>
        <w:t xml:space="preserve"> відпочинку</w:t>
      </w:r>
      <w:r w:rsidRPr="00491982">
        <w:rPr>
          <w:color w:val="000000"/>
          <w:sz w:val="26"/>
          <w:szCs w:val="26"/>
          <w:lang w:val="uk-UA"/>
        </w:rPr>
        <w:t xml:space="preserve">, а всі інші </w:t>
      </w:r>
      <w:r>
        <w:rPr>
          <w:color w:val="000000"/>
          <w:sz w:val="26"/>
          <w:szCs w:val="26"/>
          <w:lang w:val="uk-UA"/>
        </w:rPr>
        <w:t>–</w:t>
      </w:r>
      <w:r w:rsidRPr="00491982">
        <w:rPr>
          <w:color w:val="000000"/>
          <w:sz w:val="26"/>
          <w:szCs w:val="26"/>
          <w:lang w:val="uk-UA"/>
        </w:rPr>
        <w:t xml:space="preserve"> д</w:t>
      </w:r>
      <w:r>
        <w:rPr>
          <w:color w:val="000000"/>
          <w:sz w:val="26"/>
          <w:szCs w:val="26"/>
          <w:lang w:val="uk-UA"/>
        </w:rPr>
        <w:t>одаткові (рис. 3.10).</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Готелі </w:t>
      </w:r>
      <w:r>
        <w:rPr>
          <w:color w:val="000000"/>
          <w:sz w:val="26"/>
          <w:szCs w:val="26"/>
          <w:lang w:val="uk-UA"/>
        </w:rPr>
        <w:t>–</w:t>
      </w:r>
      <w:r w:rsidRPr="00491982">
        <w:rPr>
          <w:color w:val="000000"/>
          <w:sz w:val="26"/>
          <w:szCs w:val="26"/>
          <w:lang w:val="uk-UA"/>
        </w:rPr>
        <w:t xml:space="preserve"> найпоширеніший тип розміщення туристів. Туристичні потоки прямо залежать від рівня їхнього розвитку та якості послуг, які вони надають. Якість місць проживання й обслуговування залежить передусім від обслуговуючого персоналу, а також матеріально-технічної бази і запропонованого сервісу.</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lastRenderedPageBreak/>
        <w:t>Д</w:t>
      </w:r>
      <w:r w:rsidRPr="00491982">
        <w:rPr>
          <w:color w:val="000000"/>
          <w:sz w:val="26"/>
          <w:szCs w:val="26"/>
          <w:lang w:val="uk-UA"/>
        </w:rPr>
        <w:t>отепер єдиного критерію класифікації готелів</w:t>
      </w:r>
      <w:r w:rsidRPr="00286DD8">
        <w:rPr>
          <w:color w:val="000000"/>
          <w:sz w:val="26"/>
          <w:szCs w:val="26"/>
          <w:lang w:val="uk-UA"/>
        </w:rPr>
        <w:t xml:space="preserve"> </w:t>
      </w:r>
      <w:r w:rsidRPr="00491982">
        <w:rPr>
          <w:color w:val="000000"/>
          <w:sz w:val="26"/>
          <w:szCs w:val="26"/>
          <w:lang w:val="uk-UA"/>
        </w:rPr>
        <w:t>не існує. Найпоширенішою системою такої класифікації є кількість зірок. Від однієї зірки до п</w:t>
      </w:r>
      <w:r>
        <w:rPr>
          <w:color w:val="000000"/>
          <w:sz w:val="26"/>
          <w:szCs w:val="26"/>
          <w:lang w:val="uk-UA"/>
        </w:rPr>
        <w:t>’</w:t>
      </w:r>
      <w:r w:rsidRPr="00491982">
        <w:rPr>
          <w:color w:val="000000"/>
          <w:sz w:val="26"/>
          <w:szCs w:val="26"/>
          <w:lang w:val="uk-UA"/>
        </w:rPr>
        <w:t xml:space="preserve">ятьох застосовують у Франції, Австрії, Угорщині, Єгипті, Китаї, Україні, Росії </w:t>
      </w:r>
      <w:r>
        <w:rPr>
          <w:color w:val="000000"/>
          <w:sz w:val="26"/>
          <w:szCs w:val="26"/>
          <w:lang w:val="uk-UA"/>
        </w:rPr>
        <w:t>та</w:t>
      </w:r>
      <w:r w:rsidRPr="00491982">
        <w:rPr>
          <w:color w:val="000000"/>
          <w:sz w:val="26"/>
          <w:szCs w:val="26"/>
          <w:lang w:val="uk-UA"/>
        </w:rPr>
        <w:t xml:space="preserve"> інших країнах.</w:t>
      </w:r>
      <w:r>
        <w:rPr>
          <w:color w:val="000000"/>
          <w:sz w:val="26"/>
          <w:szCs w:val="26"/>
          <w:lang w:val="uk-UA"/>
        </w:rPr>
        <w:t xml:space="preserve"> </w:t>
      </w:r>
      <w:r w:rsidRPr="00491982">
        <w:rPr>
          <w:color w:val="000000"/>
          <w:sz w:val="26"/>
          <w:szCs w:val="26"/>
          <w:lang w:val="uk-UA"/>
        </w:rPr>
        <w:t>За розмірами готелі розподіляють на чотири категорії: до 150 номерів, від 150 до 299; від 300 до 600; від 600 і більше номерів. За вартістю номерів є бюджетні (25-30 доларів); економічні (35-55); середні (55-95); першокласні (95-195), а також апартаментні (65-125) і фешенебельні (125-145 доларів).</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Для ефективного функціонування </w:t>
      </w:r>
      <w:r w:rsidRPr="00491982">
        <w:rPr>
          <w:color w:val="000000"/>
          <w:sz w:val="26"/>
          <w:szCs w:val="26"/>
          <w:lang w:val="uk-UA"/>
        </w:rPr>
        <w:t>курортно-відпочинков</w:t>
      </w:r>
      <w:r>
        <w:rPr>
          <w:color w:val="000000"/>
          <w:sz w:val="26"/>
          <w:szCs w:val="26"/>
          <w:lang w:val="uk-UA"/>
        </w:rPr>
        <w:t xml:space="preserve">ого </w:t>
      </w:r>
      <w:r w:rsidRPr="00491982">
        <w:rPr>
          <w:color w:val="000000"/>
          <w:sz w:val="26"/>
          <w:szCs w:val="26"/>
          <w:lang w:val="uk-UA"/>
        </w:rPr>
        <w:t>міс</w:t>
      </w:r>
      <w:r>
        <w:rPr>
          <w:color w:val="000000"/>
          <w:sz w:val="26"/>
          <w:szCs w:val="26"/>
          <w:lang w:val="uk-UA"/>
        </w:rPr>
        <w:t>та</w:t>
      </w:r>
      <w:r w:rsidRPr="00491982">
        <w:rPr>
          <w:color w:val="000000"/>
          <w:sz w:val="26"/>
          <w:szCs w:val="26"/>
          <w:lang w:val="uk-UA"/>
        </w:rPr>
        <w:t xml:space="preserve"> </w:t>
      </w:r>
      <w:r>
        <w:rPr>
          <w:color w:val="000000"/>
          <w:sz w:val="26"/>
          <w:szCs w:val="26"/>
          <w:lang w:val="uk-UA"/>
        </w:rPr>
        <w:t xml:space="preserve">необхідні </w:t>
      </w:r>
      <w:r w:rsidRPr="00491982">
        <w:rPr>
          <w:color w:val="000000"/>
          <w:sz w:val="26"/>
          <w:szCs w:val="26"/>
          <w:lang w:val="uk-UA"/>
        </w:rPr>
        <w:t>круглорічн</w:t>
      </w:r>
      <w:r>
        <w:rPr>
          <w:color w:val="000000"/>
          <w:sz w:val="26"/>
          <w:szCs w:val="26"/>
          <w:lang w:val="uk-UA"/>
        </w:rPr>
        <w:t>і санаторії та</w:t>
      </w:r>
      <w:r w:rsidRPr="00491982">
        <w:rPr>
          <w:color w:val="000000"/>
          <w:sz w:val="26"/>
          <w:szCs w:val="26"/>
          <w:lang w:val="uk-UA"/>
        </w:rPr>
        <w:t xml:space="preserve"> готелі. Це зумови</w:t>
      </w:r>
      <w:r>
        <w:rPr>
          <w:color w:val="000000"/>
          <w:sz w:val="26"/>
          <w:szCs w:val="26"/>
          <w:lang w:val="uk-UA"/>
        </w:rPr>
        <w:t>ть</w:t>
      </w:r>
      <w:r w:rsidRPr="00491982">
        <w:rPr>
          <w:color w:val="000000"/>
          <w:sz w:val="26"/>
          <w:szCs w:val="26"/>
          <w:lang w:val="uk-UA"/>
        </w:rPr>
        <w:t xml:space="preserve"> певні труднощі для наповнення таких об</w:t>
      </w:r>
      <w:r>
        <w:rPr>
          <w:color w:val="000000"/>
          <w:sz w:val="26"/>
          <w:szCs w:val="26"/>
          <w:lang w:val="uk-UA"/>
        </w:rPr>
        <w:t>’</w:t>
      </w:r>
      <w:r w:rsidRPr="00491982">
        <w:rPr>
          <w:color w:val="000000"/>
          <w:sz w:val="26"/>
          <w:szCs w:val="26"/>
          <w:lang w:val="uk-UA"/>
        </w:rPr>
        <w:t xml:space="preserve">єктів, тому </w:t>
      </w:r>
      <w:r>
        <w:rPr>
          <w:color w:val="000000"/>
          <w:sz w:val="26"/>
          <w:szCs w:val="26"/>
          <w:lang w:val="uk-UA"/>
        </w:rPr>
        <w:t>передбачається</w:t>
      </w:r>
      <w:r w:rsidRPr="00491982">
        <w:rPr>
          <w:color w:val="000000"/>
          <w:sz w:val="26"/>
          <w:szCs w:val="26"/>
          <w:lang w:val="uk-UA"/>
        </w:rPr>
        <w:t xml:space="preserve"> використ</w:t>
      </w:r>
      <w:r>
        <w:rPr>
          <w:color w:val="000000"/>
          <w:sz w:val="26"/>
          <w:szCs w:val="26"/>
          <w:lang w:val="uk-UA"/>
        </w:rPr>
        <w:t>ання</w:t>
      </w:r>
      <w:r w:rsidRPr="00491982">
        <w:rPr>
          <w:color w:val="000000"/>
          <w:sz w:val="26"/>
          <w:szCs w:val="26"/>
          <w:lang w:val="uk-UA"/>
        </w:rPr>
        <w:t xml:space="preserve"> </w:t>
      </w:r>
      <w:r>
        <w:rPr>
          <w:color w:val="000000"/>
          <w:sz w:val="26"/>
          <w:szCs w:val="26"/>
          <w:lang w:val="uk-UA"/>
        </w:rPr>
        <w:t xml:space="preserve">поза сезоном </w:t>
      </w:r>
      <w:r w:rsidRPr="00491982">
        <w:rPr>
          <w:color w:val="000000"/>
          <w:sz w:val="26"/>
          <w:szCs w:val="26"/>
          <w:lang w:val="uk-UA"/>
        </w:rPr>
        <w:t>приміщен</w:t>
      </w:r>
      <w:r>
        <w:rPr>
          <w:color w:val="000000"/>
          <w:sz w:val="26"/>
          <w:szCs w:val="26"/>
          <w:lang w:val="uk-UA"/>
        </w:rPr>
        <w:t>ь готелів</w:t>
      </w:r>
      <w:r w:rsidRPr="00491982">
        <w:rPr>
          <w:color w:val="000000"/>
          <w:sz w:val="26"/>
          <w:szCs w:val="26"/>
          <w:lang w:val="uk-UA"/>
        </w:rPr>
        <w:t xml:space="preserve"> для проведення конференцій, з</w:t>
      </w:r>
      <w:r>
        <w:rPr>
          <w:color w:val="000000"/>
          <w:sz w:val="26"/>
          <w:szCs w:val="26"/>
          <w:lang w:val="uk-UA"/>
        </w:rPr>
        <w:t>’їздів, різних нарад тощо.</w:t>
      </w:r>
    </w:p>
    <w:p w:rsidR="003A71F3" w:rsidRDefault="003A71F3" w:rsidP="003A71F3">
      <w:pPr>
        <w:pStyle w:val="aa"/>
        <w:shd w:val="clear" w:color="auto" w:fill="FFFFFF"/>
        <w:spacing w:before="0" w:beforeAutospacing="0" w:after="0" w:afterAutospacing="0" w:line="360" w:lineRule="auto"/>
        <w:jc w:val="center"/>
        <w:rPr>
          <w:color w:val="000000"/>
          <w:sz w:val="26"/>
          <w:szCs w:val="26"/>
          <w:lang w:val="uk-UA"/>
        </w:rPr>
      </w:pPr>
      <w:r>
        <w:rPr>
          <w:noProof/>
          <w:sz w:val="26"/>
          <w:szCs w:val="26"/>
        </w:rPr>
        <mc:AlternateContent>
          <mc:Choice Requires="wpc">
            <w:drawing>
              <wp:inline distT="0" distB="0" distL="0" distR="0" wp14:anchorId="1A43EA07" wp14:editId="3A75CE88">
                <wp:extent cx="5998845" cy="3573780"/>
                <wp:effectExtent l="3810" t="0" r="17145" b="0"/>
                <wp:docPr id="60" name="Полотно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9" name="Rectangle 31"/>
                        <wps:cNvSpPr>
                          <a:spLocks noChangeArrowheads="1"/>
                        </wps:cNvSpPr>
                        <wps:spPr bwMode="auto">
                          <a:xfrm>
                            <a:off x="2050894" y="181231"/>
                            <a:ext cx="1829045" cy="564195"/>
                          </a:xfrm>
                          <a:prstGeom prst="rect">
                            <a:avLst/>
                          </a:prstGeom>
                          <a:solidFill>
                            <a:srgbClr val="FFFFFF"/>
                          </a:solidFill>
                          <a:ln w="38100" cmpd="thinThick">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 xml:space="preserve">Заклади </w:t>
                              </w:r>
                              <w:r>
                                <w:rPr>
                                  <w:rFonts w:ascii="Times New Roman" w:hAnsi="Times New Roman" w:cs="Times New Roman"/>
                                  <w:sz w:val="24"/>
                                  <w:szCs w:val="24"/>
                                  <w:lang w:val="uk-UA"/>
                                </w:rPr>
                                <w:t>розміщення</w:t>
                              </w:r>
                              <w:r w:rsidRPr="001D138F">
                                <w:rPr>
                                  <w:rFonts w:ascii="Times New Roman" w:hAnsi="Times New Roman" w:cs="Times New Roman"/>
                                  <w:sz w:val="24"/>
                                  <w:szCs w:val="24"/>
                                  <w:lang w:val="uk-UA"/>
                                </w:rPr>
                                <w:t xml:space="preserve"> </w:t>
                              </w:r>
                              <w:r>
                                <w:rPr>
                                  <w:rFonts w:ascii="Times New Roman" w:hAnsi="Times New Roman" w:cs="Times New Roman"/>
                                  <w:sz w:val="24"/>
                                  <w:szCs w:val="24"/>
                                  <w:lang w:val="uk-UA"/>
                                </w:rPr>
                                <w:t>туристів</w:t>
                              </w:r>
                            </w:p>
                          </w:txbxContent>
                        </wps:txbx>
                        <wps:bodyPr rot="0" vert="horz" wrap="square" lIns="91440" tIns="45720" rIns="91440" bIns="45720" anchor="t" anchorCtr="0" upright="1">
                          <a:noAutofit/>
                        </wps:bodyPr>
                      </wps:wsp>
                      <wps:wsp>
                        <wps:cNvPr id="40" name="Rectangle 32"/>
                        <wps:cNvSpPr>
                          <a:spLocks noChangeArrowheads="1"/>
                        </wps:cNvSpPr>
                        <wps:spPr bwMode="auto">
                          <a:xfrm>
                            <a:off x="1491412" y="1243197"/>
                            <a:ext cx="1121393" cy="487110"/>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Готельного типу</w:t>
                              </w:r>
                            </w:p>
                          </w:txbxContent>
                        </wps:txbx>
                        <wps:bodyPr rot="0" vert="horz" wrap="square" lIns="91440" tIns="45720" rIns="91440" bIns="45720" anchor="t" anchorCtr="0" upright="1">
                          <a:noAutofit/>
                        </wps:bodyPr>
                      </wps:wsp>
                      <wps:wsp>
                        <wps:cNvPr id="41" name="Rectangle 33"/>
                        <wps:cNvSpPr>
                          <a:spLocks noChangeArrowheads="1"/>
                        </wps:cNvSpPr>
                        <wps:spPr bwMode="auto">
                          <a:xfrm>
                            <a:off x="2663005" y="1243197"/>
                            <a:ext cx="1623388" cy="471529"/>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Комерційні</w:t>
                              </w:r>
                            </w:p>
                          </w:txbxContent>
                        </wps:txbx>
                        <wps:bodyPr rot="0" vert="horz" wrap="square" lIns="91440" tIns="45720" rIns="91440" bIns="45720" anchor="t" anchorCtr="0" upright="1">
                          <a:noAutofit/>
                        </wps:bodyPr>
                      </wps:wsp>
                      <wps:wsp>
                        <wps:cNvPr id="42" name="Rectangle 34"/>
                        <wps:cNvSpPr>
                          <a:spLocks noChangeArrowheads="1"/>
                        </wps:cNvSpPr>
                        <wps:spPr bwMode="auto">
                          <a:xfrm>
                            <a:off x="101209" y="1763929"/>
                            <a:ext cx="1192644" cy="381323"/>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w:t>
                              </w:r>
                            </w:p>
                          </w:txbxContent>
                        </wps:txbx>
                        <wps:bodyPr rot="0" vert="horz" wrap="square" lIns="91440" tIns="45720" rIns="91440" bIns="45720" anchor="t" anchorCtr="0" upright="1">
                          <a:noAutofit/>
                        </wps:bodyPr>
                      </wps:wsp>
                      <wps:wsp>
                        <wps:cNvPr id="43" name="Line 35"/>
                        <wps:cNvCnPr/>
                        <wps:spPr bwMode="auto">
                          <a:xfrm>
                            <a:off x="708461" y="956999"/>
                            <a:ext cx="4514720"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36"/>
                        <wps:cNvSpPr>
                          <a:spLocks noChangeArrowheads="1"/>
                        </wps:cNvSpPr>
                        <wps:spPr bwMode="auto">
                          <a:xfrm>
                            <a:off x="101209" y="1243197"/>
                            <a:ext cx="1192644" cy="471529"/>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Лікувально-оздоровчі</w:t>
                              </w:r>
                            </w:p>
                          </w:txbxContent>
                        </wps:txbx>
                        <wps:bodyPr rot="0" vert="horz" wrap="square" lIns="91440" tIns="45720" rIns="91440" bIns="45720" anchor="t" anchorCtr="0" upright="1">
                          <a:noAutofit/>
                        </wps:bodyPr>
                      </wps:wsp>
                      <wps:wsp>
                        <wps:cNvPr id="45" name="Rectangle 37"/>
                        <wps:cNvSpPr>
                          <a:spLocks noChangeArrowheads="1"/>
                        </wps:cNvSpPr>
                        <wps:spPr bwMode="auto">
                          <a:xfrm>
                            <a:off x="101209" y="2201836"/>
                            <a:ext cx="1192644" cy="74296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 для батьків з дітьми</w:t>
                              </w:r>
                            </w:p>
                          </w:txbxContent>
                        </wps:txbx>
                        <wps:bodyPr rot="0" vert="horz" wrap="square" lIns="91440" tIns="45720" rIns="91440" bIns="45720" anchor="t" anchorCtr="0" upright="1">
                          <a:noAutofit/>
                        </wps:bodyPr>
                      </wps:wsp>
                      <wps:wsp>
                        <wps:cNvPr id="46" name="Rectangle 38"/>
                        <wps:cNvSpPr>
                          <a:spLocks noChangeArrowheads="1"/>
                        </wps:cNvSpPr>
                        <wps:spPr bwMode="auto">
                          <a:xfrm>
                            <a:off x="101209" y="2992364"/>
                            <a:ext cx="1192644" cy="524832"/>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Етно - санаторій</w:t>
                              </w:r>
                            </w:p>
                          </w:txbxContent>
                        </wps:txbx>
                        <wps:bodyPr rot="0" vert="horz" wrap="square" lIns="91440" tIns="45720" rIns="91440" bIns="45720" anchor="t" anchorCtr="0" upright="1">
                          <a:noAutofit/>
                        </wps:bodyPr>
                      </wps:wsp>
                      <wps:wsp>
                        <wps:cNvPr id="47" name="Rectangle 39"/>
                        <wps:cNvSpPr>
                          <a:spLocks noChangeArrowheads="1"/>
                        </wps:cNvSpPr>
                        <wps:spPr bwMode="auto">
                          <a:xfrm>
                            <a:off x="1491412" y="1763929"/>
                            <a:ext cx="1055000" cy="381323"/>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w:t>
                              </w:r>
                            </w:p>
                          </w:txbxContent>
                        </wps:txbx>
                        <wps:bodyPr rot="0" vert="horz" wrap="square" lIns="91440" tIns="45720" rIns="91440" bIns="45720" anchor="t" anchorCtr="0" upright="1">
                          <a:noAutofit/>
                        </wps:bodyPr>
                      </wps:wsp>
                      <wps:wsp>
                        <wps:cNvPr id="48" name="Rectangle 40"/>
                        <wps:cNvSpPr>
                          <a:spLocks noChangeArrowheads="1"/>
                        </wps:cNvSpPr>
                        <wps:spPr bwMode="auto">
                          <a:xfrm>
                            <a:off x="1491412" y="2201836"/>
                            <a:ext cx="1055000" cy="382144"/>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Пансіонат</w:t>
                              </w:r>
                            </w:p>
                          </w:txbxContent>
                        </wps:txbx>
                        <wps:bodyPr rot="0" vert="horz" wrap="square" lIns="91440" tIns="45720" rIns="91440" bIns="45720" anchor="t" anchorCtr="0" upright="1">
                          <a:noAutofit/>
                        </wps:bodyPr>
                      </wps:wsp>
                      <wps:wsp>
                        <wps:cNvPr id="49" name="Rectangle 41"/>
                        <wps:cNvSpPr>
                          <a:spLocks noChangeArrowheads="1"/>
                        </wps:cNvSpPr>
                        <wps:spPr bwMode="auto">
                          <a:xfrm>
                            <a:off x="2663005" y="1763929"/>
                            <a:ext cx="1623388" cy="381323"/>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Міні-пансіонат</w:t>
                              </w:r>
                            </w:p>
                          </w:txbxContent>
                        </wps:txbx>
                        <wps:bodyPr rot="0" vert="horz" wrap="square" lIns="91440" tIns="45720" rIns="91440" bIns="45720" anchor="t" anchorCtr="0" upright="1">
                          <a:noAutofit/>
                        </wps:bodyPr>
                      </wps:wsp>
                      <wps:wsp>
                        <wps:cNvPr id="50" name="Rectangle 42"/>
                        <wps:cNvSpPr>
                          <a:spLocks noChangeArrowheads="1"/>
                        </wps:cNvSpPr>
                        <wps:spPr bwMode="auto">
                          <a:xfrm>
                            <a:off x="2663005" y="2201836"/>
                            <a:ext cx="1623388" cy="382144"/>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База відпочинку</w:t>
                              </w:r>
                            </w:p>
                          </w:txbxContent>
                        </wps:txbx>
                        <wps:bodyPr rot="0" vert="horz" wrap="square" lIns="91440" tIns="45720" rIns="91440" bIns="45720" anchor="t" anchorCtr="0" upright="1">
                          <a:noAutofit/>
                        </wps:bodyPr>
                      </wps:wsp>
                      <wps:wsp>
                        <wps:cNvPr id="51" name="Rectangle 43"/>
                        <wps:cNvSpPr>
                          <a:spLocks noChangeArrowheads="1"/>
                        </wps:cNvSpPr>
                        <wps:spPr bwMode="auto">
                          <a:xfrm>
                            <a:off x="4375457" y="1258777"/>
                            <a:ext cx="1623388" cy="472349"/>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Соціальні</w:t>
                              </w:r>
                            </w:p>
                          </w:txbxContent>
                        </wps:txbx>
                        <wps:bodyPr rot="0" vert="horz" wrap="square" lIns="91440" tIns="45720" rIns="91440" bIns="45720" anchor="t" anchorCtr="0" upright="1">
                          <a:noAutofit/>
                        </wps:bodyPr>
                      </wps:wsp>
                      <wps:wsp>
                        <wps:cNvPr id="52" name="Rectangle 44"/>
                        <wps:cNvSpPr>
                          <a:spLocks noChangeArrowheads="1"/>
                        </wps:cNvSpPr>
                        <wps:spPr bwMode="auto">
                          <a:xfrm>
                            <a:off x="4375457" y="1763929"/>
                            <a:ext cx="1623388" cy="381323"/>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Туристична база</w:t>
                              </w:r>
                            </w:p>
                          </w:txbxContent>
                        </wps:txbx>
                        <wps:bodyPr rot="0" vert="horz" wrap="square" lIns="91440" tIns="45720" rIns="91440" bIns="45720" anchor="t" anchorCtr="0" upright="1">
                          <a:noAutofit/>
                        </wps:bodyPr>
                      </wps:wsp>
                      <wps:wsp>
                        <wps:cNvPr id="53" name="Rectangle 45"/>
                        <wps:cNvSpPr>
                          <a:spLocks noChangeArrowheads="1"/>
                        </wps:cNvSpPr>
                        <wps:spPr bwMode="auto">
                          <a:xfrm>
                            <a:off x="4375457" y="2201836"/>
                            <a:ext cx="1623388" cy="382144"/>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Молодіжна база</w:t>
                              </w:r>
                            </w:p>
                          </w:txbxContent>
                        </wps:txbx>
                        <wps:bodyPr rot="0" vert="horz" wrap="square" lIns="91440" tIns="45720" rIns="91440" bIns="45720" anchor="t" anchorCtr="0" upright="1">
                          <a:noAutofit/>
                        </wps:bodyPr>
                      </wps:wsp>
                      <wps:wsp>
                        <wps:cNvPr id="54" name="Rectangle 46"/>
                        <wps:cNvSpPr>
                          <a:spLocks noChangeArrowheads="1"/>
                        </wps:cNvSpPr>
                        <wps:spPr bwMode="auto">
                          <a:xfrm>
                            <a:off x="4375457" y="2659424"/>
                            <a:ext cx="1623388" cy="433807"/>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Кемпінг</w:t>
                              </w:r>
                            </w:p>
                          </w:txbxContent>
                        </wps:txbx>
                        <wps:bodyPr rot="0" vert="horz" wrap="square" lIns="91440" tIns="45720" rIns="91440" bIns="45720" anchor="t" anchorCtr="0" upright="1">
                          <a:noAutofit/>
                        </wps:bodyPr>
                      </wps:wsp>
                      <wps:wsp>
                        <wps:cNvPr id="55" name="AutoShape 47"/>
                        <wps:cNvCnPr>
                          <a:cxnSpLocks noChangeShapeType="1"/>
                          <a:endCxn id="40" idx="0"/>
                        </wps:cNvCnPr>
                        <wps:spPr bwMode="auto">
                          <a:xfrm>
                            <a:off x="2050894" y="943058"/>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48"/>
                        <wps:cNvCnPr>
                          <a:cxnSpLocks noChangeShapeType="1"/>
                        </wps:cNvCnPr>
                        <wps:spPr bwMode="auto">
                          <a:xfrm>
                            <a:off x="3442717" y="943058"/>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49"/>
                        <wps:cNvCnPr>
                          <a:cxnSpLocks noChangeShapeType="1"/>
                        </wps:cNvCnPr>
                        <wps:spPr bwMode="auto">
                          <a:xfrm>
                            <a:off x="5223181" y="971760"/>
                            <a:ext cx="2429" cy="2870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50"/>
                        <wps:cNvCnPr>
                          <a:cxnSpLocks noChangeShapeType="1"/>
                        </wps:cNvCnPr>
                        <wps:spPr bwMode="auto">
                          <a:xfrm>
                            <a:off x="706842" y="956999"/>
                            <a:ext cx="1619" cy="28619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51"/>
                        <wps:cNvCnPr>
                          <a:cxnSpLocks noChangeShapeType="1"/>
                        </wps:cNvCnPr>
                        <wps:spPr bwMode="auto">
                          <a:xfrm>
                            <a:off x="2948818" y="745426"/>
                            <a:ext cx="810" cy="22633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0" o:spid="_x0000_s1026" editas="canvas" style="width:472.35pt;height:281.4pt;mso-position-horizontal-relative:char;mso-position-vertical-relative:line" coordsize="59988,3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4HkgYAAG89AAAOAAAAZHJzL2Uyb0RvYy54bWzsW1tv2zYYfR+w/yDoPbFIUTejTlE4yTCg&#10;24q2+wG0JNtCZVKjlNjZsP++j6RM04mc1d2qdBjz4EgWTfFyeHi+C1+93m1q774UbcXZzEeXge+V&#10;LOdFxVYz/9ePtxep77UdZQWtOStn/kPZ+q+vvv/u1baZlpiveV2UwoNKWDvdNjN/3XXNdDJp83W5&#10;oe0lb0oGD5dcbGgHt2I1KQTdQu2beoKDIJ5suSgawfOybeHba/3Qv1L1L5dl3v2yXLZl59UzH9rW&#10;qU+hPhfyc3L1ik5XgjbrKu+bQb+gFRtaMXipqeqadtS7E9WTqjZVLnjLl91lzjcTvlxWean6AL1B&#10;waPezCm7p63qTA6js28gXP2L9S5Wst2M31Z1DaMxgdqn8jv5fwvzU8KX2wZmp23MPLX/7P0f1rQp&#10;Vbfaaf7z/TvhVcXMDzPfY3QDIHkP00bZqi69EMkZkq+Hch+ad0K2tW3e8vxT6zE+X0Ox8o0QfLsu&#10;aQHNUuWhD9YP5E0LP/UW2594AdXTu46rydotxUZWCNPg7WY+DqIgzYjvPUA9KcL65XRa7jovh+co&#10;xVlAIt/LoUAUE5RFsnUTOt1X1Ii2+6HkG09ezHwB/VAvovdv204X3RdRHeF1VchxVzditZjXwrun&#10;ANVb9dfX3trFauZtYaxSFACc800DA9etK/YR8PtJveuodGtXGqi/oUo3VQersK42Mz81hehUjukN&#10;K6DhdNrRqtbX0N+aKaDocdXz0+0Wu36qFrx4gOEWXK82YAe4WHPxu+9tYaXN/Pa3OypK36t/ZDBl&#10;GSJELk11Q6IEw42wnyzsJ5TlUBV02vf05bzTy/muEdVqDW9CahgYfwPTvKzUsEsI6Fb17QYwj4Rq&#10;2bUnqMYjohoRGGCENaoxCVGWyLdbsEYYhVmoYU3SBCFFiy8Ba5xGSfTSKFZkZHjHgdmiaIIGwByO&#10;CGYcx2EQAAVLih4Ec4zDMAXRITmaJCjCWU94o3P0twNmQzcOzDaYgROfMDMZEcwoQDgA0SOxnMRh&#10;pqFqE3OGYwJ6RGIZdvwQq6X2EsSMMtBGe71RLOpvgqMN8ThY27CGnVzD+m3FQEErjdoL4jl7J3qR&#10;9lmKOAlSEgPnA/6yKM4yxaUHgJIIESXXJEBT0G1Q92l01tAchZsTatiYIFJfSpGbRfjLxYDgd71y&#10;fVbFqs6AON8LImWz/ZEF2U16k5ILguObCxJcX1+8uZ2Ti/gWJdF1eD2fX6M/ZV8Qma6roiiZVPF7&#10;+xGRzzOPektWW37GgjTDMDmuXQ0tmCL7/6rRytKRU6nVrF4IchbkhI8ocoGknlBp/EJUOigLkEWl&#10;ThbslMY1e53jT5s/QV0+wbIymXoS/dpuCEsWYHAKpaFaSAfWRTaWE4KzWBU4Tbxfzw3xTcoCs+E5&#10;WNuwjgdgnb4MReMsw2Gs6OcErCNM0lCZLQ7WC83WZjt1sLZhnQzAWsnUsdjadq8NWnFBFIFP1Vlx&#10;ckIOUlX6i5UKMVurw7WNa3BhPVYh4ErujbcRgiG223hYhhzjGoMX/3n7738mQ8ze6nBt43ogyAde&#10;5fFwfeRBHuRr24PsvG5714Lha7O5OlxbuJbe0Sd8bfzuI/C1jethvj7GtePrQ9xaR/zM7uqAbQN7&#10;IORHjOd9BGCTMIkgK6AP+UVpkjyOX9vABn90SFzIz0dmT3VottE8EPPTunUkc/EIzU5+nJVepGna&#10;bKoO2DawTdTvvUmeg1S18XS1DWynP87Lm9PANpuqA7YN7IHQIjG+0JH1B46jjODHjusj/QHZR4ES&#10;KM5x3Tv4kIszDqU7RybOKBNVVUq0R4wzFIAtkzVkWkK+Yx8eZTyr0h8fGkhmVjoPoiismO+YIhKZ&#10;cVoVkK+s8zF6YaNr2/tgz8qFzkgYRMqdZUVrYgSeHJn3gVO4VE9PI77tBJXJuXPOGGxPXOgc3ZdP&#10;BPE6NYidqFS+OSQoz/xNWUBqcgnHGeSVTKbQCc+q8y5V5LNPLwxn+UcmDmnB3vhKz4P9Ps//TGyH&#10;hOAEaYvSYVsl8ztsX551MucEtk0w0sK28ZeOgu0Iw7GVtE/ZA5DHahM48DaGfJE9byeQXPJ8yMbx&#10;tkvx609ngQDoHdwHbIPT+2BgniFXvpC3kyBOiT7IMpSNipwkcdmrzx+oPEHbJiZpQdv4T0ehbZyR&#10;NAU2lpnWCYkg7ViurANtw3G/nrVxHIZ/E2h3rP1fYG0gQXWoV9kX/QlkeWzYvleJ3Idz0ld/AQAA&#10;//8DAFBLAwQUAAYACAAAACEAUA+QSd4AAAAFAQAADwAAAGRycy9kb3ducmV2LnhtbEyPwU7DMBBE&#10;75X4B2srcWudVKFN0zgVAhUhcUAtfIATb5O08TqynTT8PYYLXFYazWjmbb6fdMdGtK41JCBeRsCQ&#10;KqNaqgV8fhwWKTDnJSnZGUIBX+hgX9zNcpkpc6Mjjidfs1BCLpMCGu/7jHNXNailW5oeKXhnY7X0&#10;QdqaKytvoVx3fBVFa65lS2GhkT0+NVhdT4MWkCSXy+vLWMbPbTzYQ/pebo9vGyHu59PjDpjHyf+F&#10;4Qc/oEMRmEozkHKsExAe8b83eNsk2QArBTysVynwIuf/6YtvAAAA//8DAFBLAQItABQABgAIAAAA&#10;IQC2gziS/gAAAOEBAAATAAAAAAAAAAAAAAAAAAAAAABbQ29udGVudF9UeXBlc10ueG1sUEsBAi0A&#10;FAAGAAgAAAAhADj9If/WAAAAlAEAAAsAAAAAAAAAAAAAAAAALwEAAF9yZWxzLy5yZWxzUEsBAi0A&#10;FAAGAAgAAAAhAN0hrgeSBgAAbz0AAA4AAAAAAAAAAAAAAAAALgIAAGRycy9lMm9Eb2MueG1sUEsB&#10;Ai0AFAAGAAgAAAAhAFAPkEneAAAABQEAAA8AAAAAAAAAAAAAAAAA7AgAAGRycy9kb3ducmV2Lnht&#10;bFBLBQYAAAAABAAEAPMAAAD3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988;height:35737;visibility:visible;mso-wrap-style:square">
                  <v:fill o:detectmouseclick="t"/>
                  <v:path o:connecttype="none"/>
                </v:shape>
                <v:rect id="Rectangle 31" o:spid="_x0000_s1028" style="position:absolute;left:20508;top:1812;width:18291;height:5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BQcYA&#10;AADbAAAADwAAAGRycy9kb3ducmV2LnhtbESPT2vCQBTE74V+h+UVvNVNFEpNXaUIVaP04J9Lb4/s&#10;azZN9m3Irpr66V2h0OMwM79hpvPeNuJMna8cK0iHCQjiwumKSwXHw8fzKwgfkDU2jknBL3mYzx4f&#10;pphpd+EdnfehFBHCPkMFJoQ2k9IXhiz6oWuJo/ftOoshyq6UusNLhNtGjpLkRVqsOC4YbGlhqKj3&#10;J6ugXWx+lpiPNl92YtL685hfV9tcqcFT//4GIlAf/sN/7bVWMJ7A/Uv8A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BQcYAAADbAAAADwAAAAAAAAAAAAAAAACYAgAAZHJz&#10;L2Rvd25yZXYueG1sUEsFBgAAAAAEAAQA9QAAAIsDAAAAAA==&#10;" strokeweight="3pt">
                  <v:stroke linestyle="thinThick"/>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 xml:space="preserve">Заклади </w:t>
                        </w:r>
                        <w:r>
                          <w:rPr>
                            <w:rFonts w:ascii="Times New Roman" w:hAnsi="Times New Roman" w:cs="Times New Roman"/>
                            <w:sz w:val="24"/>
                            <w:szCs w:val="24"/>
                            <w:lang w:val="uk-UA"/>
                          </w:rPr>
                          <w:t>розміщення</w:t>
                        </w:r>
                        <w:r w:rsidRPr="001D138F">
                          <w:rPr>
                            <w:rFonts w:ascii="Times New Roman" w:hAnsi="Times New Roman" w:cs="Times New Roman"/>
                            <w:sz w:val="24"/>
                            <w:szCs w:val="24"/>
                            <w:lang w:val="uk-UA"/>
                          </w:rPr>
                          <w:t xml:space="preserve"> </w:t>
                        </w:r>
                        <w:r>
                          <w:rPr>
                            <w:rFonts w:ascii="Times New Roman" w:hAnsi="Times New Roman" w:cs="Times New Roman"/>
                            <w:sz w:val="24"/>
                            <w:szCs w:val="24"/>
                            <w:lang w:val="uk-UA"/>
                          </w:rPr>
                          <w:t>туристів</w:t>
                        </w:r>
                      </w:p>
                    </w:txbxContent>
                  </v:textbox>
                </v:rect>
                <v:rect id="Rectangle 32" o:spid="_x0000_s1029" style="position:absolute;left:14914;top:12431;width:11214;height:4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3f78EA&#10;AADbAAAADwAAAGRycy9kb3ducmV2LnhtbERPTWvCQBC9F/wPywi9lLqpWKmpq0iwUD1p9OJtyE6T&#10;YHY2zWw1/nv3IPT4eN/zZe8adaFOas8G3kYJKOLC25pLA8fD1+sHKAnIFhvPZOBGAsvF4GmOqfVX&#10;3tMlD6WKISwpGqhCaFOtpajIoYx8Sxy5H985DBF2pbYdXmO4a/Q4SabaYc2xocKWsoqKc/7nDKDb&#10;lJPN72yby1HW74eXbCenzJjnYb/6BBWoD//ih/vbGpjE9fFL/AF6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N3+/BAAAA2wAAAA8AAAAAAAAAAAAAAAAAmAIAAGRycy9kb3du&#10;cmV2LnhtbFBLBQYAAAAABAAEAPUAAACGAwAAAAA=&#10;" strokeweight="2.25pt">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Готельного типу</w:t>
                        </w:r>
                      </w:p>
                    </w:txbxContent>
                  </v:textbox>
                </v:rect>
                <v:rect id="Rectangle 33" o:spid="_x0000_s1030" style="position:absolute;left:26630;top:12431;width:16233;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6dMQA&#10;AADbAAAADwAAAGRycy9kb3ducmV2LnhtbESPQWvCQBSE74X+h+UVeil1Y1Gp0VVKsFA9afTi7ZF9&#10;JqHZtzFvq+m/d4VCj8PMfMPMl71r1IU6qT0bGA4SUMSFtzWXBg77z9d3UBKQLTaeycAvCSwXjw9z&#10;TK2/8o4ueShVhLCkaKAKoU21lqIihzLwLXH0Tr5zGKLsSm07vEa4a/Rbkky0w5rjQoUtZRUV3/mP&#10;M4BuXY7W5+kml4OsxvuXbCvHzJjnp/5jBipQH/7Df+0va2A0hP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BenTEAAAA2wAAAA8AAAAAAAAAAAAAAAAAmAIAAGRycy9k&#10;b3ducmV2LnhtbFBLBQYAAAAABAAEAPUAAACJAwAAAAA=&#10;" strokeweight="2.25pt">
                  <v:textbox>
                    <w:txbxContent>
                      <w:p w:rsidR="003A71F3" w:rsidRPr="001D138F" w:rsidRDefault="003A71F3" w:rsidP="003A71F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Комерційні</w:t>
                        </w:r>
                      </w:p>
                    </w:txbxContent>
                  </v:textbox>
                </v:rect>
                <v:rect id="Rectangle 34" o:spid="_x0000_s1031" style="position:absolute;left:1012;top:17639;width:11926;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jwe8IA&#10;AADbAAAADwAAAGRycy9kb3ducmV2LnhtbESPT4vCMBTE78J+h/AW9qbpyip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PB7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w:t>
                        </w:r>
                      </w:p>
                    </w:txbxContent>
                  </v:textbox>
                </v:rect>
                <v:line id="Line 35" o:spid="_x0000_s1032" style="position:absolute;visibility:visible;mso-wrap-style:square" from="7084,9569" to="5223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rect id="Rectangle 36" o:spid="_x0000_s1033" style="position:absolute;left:1012;top:12431;width:11926;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bZ7MUA&#10;AADbAAAADwAAAGRycy9kb3ducmV2LnhtbESPQUvDQBSE70L/w/IKXqTdVKLYtNtSgkLrSZNeentk&#10;n0kw+zbmrW36711B8DjMzDfMeju6Tp1pkNazgcU8AUVcedtybeBYvsyeQElAtth5JgNXEthuJjdr&#10;zKy/8Dudi1CrCGHJ0EATQp9pLVVDDmXue+LoffjBYYhyqLUd8BLhrtP3SfKoHbYcFxrsKW+o+iy+&#10;nQF0hzo9fC1fCznK80N5l7/JKTfmdjruVqACjeE//NfeWwNpCr9f4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tnsxQAAANsAAAAPAAAAAAAAAAAAAAAAAJgCAABkcnMv&#10;ZG93bnJldi54bWxQSwUGAAAAAAQABAD1AAAAigMAAAAA&#10;" strokeweight="2.25pt">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Лікувально-оздоровчі</w:t>
                        </w:r>
                      </w:p>
                    </w:txbxContent>
                  </v:textbox>
                </v:rect>
                <v:rect id="Rectangle 37" o:spid="_x0000_s1034" style="position:absolute;left:1012;top:22018;width:11926;height:7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oD8IA&#10;AADbAAAADwAAAGRycy9kb3ducmV2LnhtbESPT4vCMBTE78J+h/AW9qbpyipSjSJdXD0J/gGvj+bZ&#10;BJuX0kTtfnsjCB6HmfkNM1t0rhY3aoP1rOB7kIEgLr22XCk4Hlb9CYgQkTXWnknBPwVYzD96M8y1&#10;v/OObvtYiQThkKMCE2OTSxlKQw7DwDfEyTv71mFMsq2kbvGe4K6WwywbS4eW04LBhgpD5WV/dQrs&#10;6XRe/R7tuhiZoqS/aLfbwir19dktpyAidfEdfrU3WsHPC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UWgP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Санаторій для батьків з дітьми</w:t>
                        </w:r>
                      </w:p>
                    </w:txbxContent>
                  </v:textbox>
                </v:rect>
                <v:rect id="Rectangle 38" o:spid="_x0000_s1035" style="position:absolute;left:1012;top:29923;width:11926;height:5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2eMIA&#10;AADbAAAADwAAAGRycy9kb3ducmV2LnhtbESPT4vCMBTE78J+h/AW9qbpyipSjSJdXD0J/gGvj+bZ&#10;BJuX0kTtfnsjCB6HmfkNM1t0rhY3aoP1rOB7kIEgLr22XCk4Hlb9CYgQkTXWnknBPwVYzD96M8y1&#10;v/OObvtYiQThkKMCE2OTSxlKQw7DwDfEyTv71mFMsq2kbvGe4K6WwywbS4eW04LBhgpD5WV/dQrs&#10;6XRe/R7tuhiZoqS/aLfbwir19dktpyAidfEdfrU3WsHP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Z4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Етно - санаторій</w:t>
                        </w:r>
                      </w:p>
                    </w:txbxContent>
                  </v:textbox>
                </v:rect>
                <v:rect id="Rectangle 39" o:spid="_x0000_s1036" style="position:absolute;left:14914;top:17639;width:10550;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9T48MA&#10;AADbAAAADwAAAGRycy9kb3ducmV2LnhtbESPT2sCMRTE74LfITzBm2YrVst2syJbbHsS/ANeH5vn&#10;JnTzsmxS3X77plDwOMzMb5hiM7hW3KgP1rOCp3kGgrj22nKj4HzazV5AhIissfVMCn4owKYcjwrM&#10;tb/zgW7H2IgE4ZCjAhNjl0sZakMOw9x3xMm7+t5hTLJvpO7xnuCulYssW0mHltOCwY4qQ/XX8dsp&#10;sJfLdfd2th/Vs6lqeo92v6+sUtPJsH0FEWmIj/B/+1MrWK7h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9T48MAAADbAAAADwAAAAAAAAAAAAAAAACYAgAAZHJzL2Rv&#10;d25yZXYueG1sUEsFBgAAAAAEAAQA9QAAAIgDA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Готель</w:t>
                        </w:r>
                      </w:p>
                    </w:txbxContent>
                  </v:textbox>
                </v:rect>
                <v:rect id="Rectangle 40" o:spid="_x0000_s1037" style="position:absolute;left:14914;top:22018;width:10550;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DHkb4A&#10;AADbAAAADwAAAGRycy9kb3ducmV2LnhtbERPy4rCMBTdD/gP4QruxtTBEalGkYo6K8EHuL001ybY&#10;3JQmo/XvzUJweTjv+bJztbhTG6xnBaNhBoK49NpypeB82nxPQYSIrLH2TAqeFGC56H3NMdf+wQe6&#10;H2MlUgiHHBWYGJtcylAachiGviFO3NW3DmOCbSV1i48U7mr5k2UT6dByajDYUGGovB3/nQJ7uVw3&#10;67PdFb+mKGkb7X5fWKUG/W41AxGpix/x2/2nFYzT2P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Qx5G+AAAA2wAAAA8AAAAAAAAAAAAAAAAAmAIAAGRycy9kb3ducmV2&#10;LnhtbFBLBQYAAAAABAAEAPUAAACDAw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Пансіонат</w:t>
                        </w:r>
                      </w:p>
                    </w:txbxContent>
                  </v:textbox>
                </v:rect>
                <v:rect id="Rectangle 41" o:spid="_x0000_s1038" style="position:absolute;left:26630;top:17639;width:16233;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xiCsMA&#10;AADbAAAADwAAAGRycy9kb3ducmV2LnhtbESPT2sCMRTE74LfITzBm2YrVux2syJbbHsS/ANeH5vn&#10;JnTzsmxS3X77plDwOMzMb5hiM7hW3KgP1rOCp3kGgrj22nKj4HzazdYgQkTW2HomBT8UYFOORwXm&#10;2t/5QLdjbESCcMhRgYmxy6UMtSGHYe474uRdfe8wJtk3Uvd4T3DXykWWraRDy2nBYEeVofrr+O0U&#10;2Mvluns724/q2VQ1vUe731dWqelk2L6CiDTER/i//akVLF/g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xiCsMAAADbAAAADwAAAAAAAAAAAAAAAACYAgAAZHJzL2Rv&#10;d25yZXYueG1sUEsFBgAAAAAEAAQA9QAAAIgDA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Міні-пансіонат</w:t>
                        </w:r>
                      </w:p>
                    </w:txbxContent>
                  </v:textbox>
                </v:rect>
                <v:rect id="Rectangle 42" o:spid="_x0000_s1039" style="position:absolute;left:26630;top:22018;width:16233;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dSr8A&#10;AADbAAAADwAAAGRycy9kb3ducmV2LnhtbERPy4rCMBTdC/MP4Q7MTlMHFOmYinTQcSX4ALeX5rYJ&#10;09yUJmr9e7MQXB7Oe7kaXCtu1AfrWcF0koEgrry23Cg4nzbjBYgQkTW2nknBgwKsio/REnPt73yg&#10;2zE2IoVwyFGBibHLpQyVIYdh4jvixNW+dxgT7Bupe7yncNfK7yybS4eWU4PBjkpD1f/x6hTYy6Xe&#10;/J7tXzkzZUXbaPf70ir19Tmsf0BEGuJb/HLvtIJZWp++pB8gi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11KvwAAANsAAAAPAAAAAAAAAAAAAAAAAJgCAABkcnMvZG93bnJl&#10;di54bWxQSwUGAAAAAAQABAD1AAAAhA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База відпочинку</w:t>
                        </w:r>
                      </w:p>
                    </w:txbxContent>
                  </v:textbox>
                </v:rect>
                <v:rect id="Rectangle 43" o:spid="_x0000_s1040" style="position:absolute;left:43754;top:12587;width:16234;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jsqcQA&#10;AADbAAAADwAAAGRycy9kb3ducmV2LnhtbESPQWvCQBSE74X+h+UVvJS6UVTa1FVKUNCeNHrp7ZF9&#10;TUKzb2PeqvHfu4VCj8PMfMPMl71r1IU6qT0bGA0TUMSFtzWXBo6H9csrKAnIFhvPZOBGAsvF48Mc&#10;U+uvvKdLHkoVISwpGqhCaFOtpajIoQx9Sxy9b985DFF2pbYdXiPcNXqcJDPtsOa4UGFLWUXFT352&#10;BtBty8n29PaZy1FW08NztpOvzJjBU//xDipQH/7Df+2NNTAdwe+X+AP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7KnEAAAA2wAAAA8AAAAAAAAAAAAAAAAAmAIAAGRycy9k&#10;b3ducmV2LnhtbFBLBQYAAAAABAAEAPUAAACJAwAAAAA=&#10;" strokeweight="2.25pt">
                  <v:textbox>
                    <w:txbxContent>
                      <w:p w:rsidR="003A71F3" w:rsidRPr="001D138F" w:rsidRDefault="003A71F3" w:rsidP="003A71F3">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Соціальні</w:t>
                        </w:r>
                      </w:p>
                    </w:txbxContent>
                  </v:textbox>
                </v:rect>
                <v:rect id="Rectangle 44" o:spid="_x0000_s1041" style="position:absolute;left:43754;top:17639;width:16234;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mpsEA&#10;AADbAAAADwAAAGRycy9kb3ducmV2LnhtbESPQYvCMBSE74L/ITzBm6YKylKNIl3c9SSsFrw+mmcT&#10;bF5Kk9X6742wsMdhZr5h1tveNeJOXbCeFcymGQjiymvLtYLyvJ98gAgRWWPjmRQ8KcB2MxysMdf+&#10;wT90P8VaJAiHHBWYGNtcylAZchimviVO3tV3DmOSXS11h48Ed42cZ9lSOrScFgy2VBiqbqdfp8Be&#10;Ltf9Z2m/i4UpKvqK9ngsrFLjUb9bgYjUx//wX/ugFSzm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hZqbBAAAA2wAAAA8AAAAAAAAAAAAAAAAAmAIAAGRycy9kb3du&#10;cmV2LnhtbFBLBQYAAAAABAAEAPUAAACGAw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Туристична база</w:t>
                        </w:r>
                      </w:p>
                    </w:txbxContent>
                  </v:textbox>
                </v:rect>
                <v:rect id="Rectangle 45" o:spid="_x0000_s1042" style="position:absolute;left:43754;top:22018;width:16234;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3DPcIA&#10;AADbAAAADwAAAGRycy9kb3ducmV2LnhtbESPT4vCMBTE78J+h/AW9qbpuih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LcM9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Молодіжна база</w:t>
                        </w:r>
                      </w:p>
                    </w:txbxContent>
                  </v:textbox>
                </v:rect>
                <v:rect id="Rectangle 46" o:spid="_x0000_s1043" style="position:absolute;left:43754;top:26594;width:16234;height:4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bScIA&#10;AADbAAAADwAAAGRycy9kb3ducmV2LnhtbESPT4vCMBTE78J+h/AW9qbpyip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FtJ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Pr>
                            <w:rFonts w:ascii="Times New Roman" w:hAnsi="Times New Roman" w:cs="Times New Roman"/>
                            <w:sz w:val="24"/>
                            <w:szCs w:val="24"/>
                            <w:lang w:val="uk-UA"/>
                          </w:rPr>
                          <w:t>Кемпінг</w:t>
                        </w:r>
                      </w:p>
                    </w:txbxContent>
                  </v:textbox>
                </v:rect>
                <v:shape id="AutoShape 47" o:spid="_x0000_s1044" type="#_x0000_t32" style="position:absolute;left:20508;top:9430;width:17;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shape id="AutoShape 48" o:spid="_x0000_s1045" type="#_x0000_t32" style="position:absolute;left:34427;top:9430;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49" o:spid="_x0000_s1046" type="#_x0000_t32" style="position:absolute;left:52231;top:9717;width:25;height:28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v:shape id="AutoShape 50" o:spid="_x0000_s1047" type="#_x0000_t32" style="position:absolute;left:7068;top:9569;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shape id="AutoShape 51" o:spid="_x0000_s1048" type="#_x0000_t32" style="position:absolute;left:29488;top:7454;width:8;height:2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w10:anchorlock/>
              </v:group>
            </w:pict>
          </mc:Fallback>
        </mc:AlternateContent>
      </w:r>
    </w:p>
    <w:p w:rsidR="003A71F3" w:rsidRPr="00491982" w:rsidRDefault="003A71F3" w:rsidP="003A71F3">
      <w:pPr>
        <w:pStyle w:val="aa"/>
        <w:shd w:val="clear" w:color="auto" w:fill="FFFFFF"/>
        <w:spacing w:before="0" w:beforeAutospacing="0" w:after="0" w:afterAutospacing="0" w:line="360" w:lineRule="auto"/>
        <w:jc w:val="center"/>
        <w:rPr>
          <w:color w:val="000000"/>
          <w:sz w:val="26"/>
          <w:szCs w:val="26"/>
          <w:lang w:val="uk-UA"/>
        </w:rPr>
      </w:pPr>
      <w:r w:rsidRPr="00D37967">
        <w:rPr>
          <w:rStyle w:val="ac"/>
          <w:iCs/>
          <w:color w:val="000000"/>
          <w:sz w:val="26"/>
          <w:szCs w:val="26"/>
          <w:lang w:val="uk-UA"/>
        </w:rPr>
        <w:t>Рисунок 3.10</w:t>
      </w:r>
      <w:r>
        <w:rPr>
          <w:rStyle w:val="ac"/>
          <w:iCs/>
          <w:color w:val="000000"/>
          <w:sz w:val="26"/>
          <w:szCs w:val="26"/>
          <w:lang w:val="uk-UA"/>
        </w:rPr>
        <w:t xml:space="preserve"> – </w:t>
      </w:r>
      <w:r w:rsidRPr="00491982">
        <w:rPr>
          <w:color w:val="000000"/>
          <w:sz w:val="26"/>
          <w:szCs w:val="26"/>
          <w:lang w:val="uk-UA"/>
        </w:rPr>
        <w:t xml:space="preserve">Класифікація закладів </w:t>
      </w:r>
      <w:r>
        <w:rPr>
          <w:color w:val="000000"/>
          <w:sz w:val="26"/>
          <w:szCs w:val="26"/>
          <w:lang w:val="uk-UA"/>
        </w:rPr>
        <w:t>розміщення туристів</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У цей час д</w:t>
      </w:r>
      <w:r w:rsidRPr="00491982">
        <w:rPr>
          <w:color w:val="000000"/>
          <w:sz w:val="26"/>
          <w:szCs w:val="26"/>
          <w:lang w:val="uk-UA"/>
        </w:rPr>
        <w:t xml:space="preserve">ля зручності готельного бізнесу створені готельні ланцюги </w:t>
      </w:r>
      <w:r>
        <w:rPr>
          <w:color w:val="000000"/>
          <w:sz w:val="26"/>
          <w:szCs w:val="26"/>
          <w:lang w:val="uk-UA"/>
        </w:rPr>
        <w:t>–</w:t>
      </w:r>
      <w:r w:rsidRPr="00491982">
        <w:rPr>
          <w:color w:val="000000"/>
          <w:sz w:val="26"/>
          <w:szCs w:val="26"/>
          <w:lang w:val="uk-UA"/>
        </w:rPr>
        <w:t xml:space="preserve"> інтегровані ланцюги з однорідних готелів і готельні консорціуми, які об</w:t>
      </w:r>
      <w:r>
        <w:rPr>
          <w:color w:val="000000"/>
          <w:sz w:val="26"/>
          <w:szCs w:val="26"/>
          <w:lang w:val="uk-UA"/>
        </w:rPr>
        <w:t>’</w:t>
      </w:r>
      <w:r w:rsidRPr="00491982">
        <w:rPr>
          <w:color w:val="000000"/>
          <w:sz w:val="26"/>
          <w:szCs w:val="26"/>
          <w:lang w:val="uk-UA"/>
        </w:rPr>
        <w:t>єднують незалежні готелі. Інтегровані готельні ланцюги продають однорідні послуги. Усі готельні ланцюги мають відповідні назви і знаки. Найбільше інтегрованих ланцюгів є в США, а в Європі - у Франції.</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lastRenderedPageBreak/>
        <w:t>Система</w:t>
      </w:r>
      <w:r>
        <w:rPr>
          <w:rStyle w:val="apple-converted-space"/>
          <w:color w:val="000000"/>
          <w:sz w:val="26"/>
          <w:szCs w:val="26"/>
          <w:lang w:val="uk-UA"/>
        </w:rPr>
        <w:t xml:space="preserve"> </w:t>
      </w:r>
      <w:r w:rsidRPr="00596E12">
        <w:rPr>
          <w:rStyle w:val="ac"/>
          <w:i/>
          <w:iCs/>
          <w:color w:val="000000"/>
          <w:sz w:val="26"/>
          <w:szCs w:val="26"/>
          <w:lang w:val="uk-UA"/>
        </w:rPr>
        <w:t>громадського харчування</w:t>
      </w:r>
      <w:r>
        <w:rPr>
          <w:rStyle w:val="apple-converted-space"/>
          <w:b/>
          <w:bCs/>
          <w:i/>
          <w:iCs/>
          <w:color w:val="000000"/>
          <w:sz w:val="26"/>
          <w:szCs w:val="26"/>
          <w:lang w:val="uk-UA"/>
        </w:rPr>
        <w:t xml:space="preserve"> </w:t>
      </w:r>
      <w:r>
        <w:rPr>
          <w:rStyle w:val="apple-converted-space"/>
          <w:bCs/>
          <w:iCs/>
          <w:color w:val="000000"/>
          <w:sz w:val="26"/>
          <w:szCs w:val="26"/>
          <w:lang w:val="uk-UA"/>
        </w:rPr>
        <w:t xml:space="preserve">майбутнього міста </w:t>
      </w:r>
      <w:r>
        <w:rPr>
          <w:color w:val="000000"/>
          <w:sz w:val="26"/>
          <w:szCs w:val="26"/>
          <w:lang w:val="uk-UA"/>
        </w:rPr>
        <w:t>буде складатися із</w:t>
      </w:r>
      <w:r w:rsidRPr="00491982">
        <w:rPr>
          <w:color w:val="000000"/>
          <w:sz w:val="26"/>
          <w:szCs w:val="26"/>
          <w:lang w:val="uk-UA"/>
        </w:rPr>
        <w:t xml:space="preserve"> ресторанів різного класу, барів, кафе та їдалень, пунктів швидкого приготування їжі та самообслуговування.</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Заклади харчування за ознаками підпорядкованості розподіляють на об</w:t>
      </w:r>
      <w:r>
        <w:rPr>
          <w:color w:val="000000"/>
          <w:sz w:val="26"/>
          <w:szCs w:val="26"/>
          <w:lang w:val="uk-UA"/>
        </w:rPr>
        <w:t>’</w:t>
      </w:r>
      <w:r w:rsidRPr="00491982">
        <w:rPr>
          <w:color w:val="000000"/>
          <w:sz w:val="26"/>
          <w:szCs w:val="26"/>
          <w:lang w:val="uk-UA"/>
        </w:rPr>
        <w:t xml:space="preserve">єднані в ланцюги та підприємства, які працюють автономно. </w:t>
      </w:r>
      <w:r>
        <w:rPr>
          <w:color w:val="000000"/>
          <w:sz w:val="26"/>
          <w:szCs w:val="26"/>
          <w:lang w:val="uk-UA"/>
        </w:rPr>
        <w:t>Тенденції розвитку індустрії гостинності свідчать, що найбільшою популярністю користуються</w:t>
      </w:r>
      <w:r w:rsidRPr="00491982">
        <w:rPr>
          <w:color w:val="000000"/>
          <w:sz w:val="26"/>
          <w:szCs w:val="26"/>
          <w:lang w:val="uk-UA"/>
        </w:rPr>
        <w:t xml:space="preserve"> заклади громадського харчування</w:t>
      </w:r>
      <w:r>
        <w:rPr>
          <w:color w:val="000000"/>
          <w:sz w:val="26"/>
          <w:szCs w:val="26"/>
          <w:lang w:val="uk-UA"/>
        </w:rPr>
        <w:t>,</w:t>
      </w:r>
      <w:r w:rsidRPr="00491982">
        <w:rPr>
          <w:color w:val="000000"/>
          <w:sz w:val="26"/>
          <w:szCs w:val="26"/>
          <w:lang w:val="uk-UA"/>
        </w:rPr>
        <w:t xml:space="preserve"> розміщен</w:t>
      </w:r>
      <w:r>
        <w:rPr>
          <w:color w:val="000000"/>
          <w:sz w:val="26"/>
          <w:szCs w:val="26"/>
          <w:lang w:val="uk-UA"/>
        </w:rPr>
        <w:t>і</w:t>
      </w:r>
      <w:r w:rsidRPr="00491982">
        <w:rPr>
          <w:color w:val="000000"/>
          <w:sz w:val="26"/>
          <w:szCs w:val="26"/>
          <w:lang w:val="uk-UA"/>
        </w:rPr>
        <w:t xml:space="preserve"> у туристичних готелях, пансіонатах, санаторіях</w:t>
      </w:r>
      <w:r>
        <w:rPr>
          <w:color w:val="000000"/>
          <w:sz w:val="26"/>
          <w:szCs w:val="26"/>
          <w:lang w:val="uk-UA"/>
        </w:rPr>
        <w:t>. Додатково з</w:t>
      </w:r>
      <w:r w:rsidRPr="00491982">
        <w:rPr>
          <w:color w:val="000000"/>
          <w:sz w:val="26"/>
          <w:szCs w:val="26"/>
          <w:lang w:val="uk-UA"/>
        </w:rPr>
        <w:t>і змінним контингентом</w:t>
      </w:r>
      <w:r>
        <w:rPr>
          <w:color w:val="000000"/>
          <w:sz w:val="26"/>
          <w:szCs w:val="26"/>
          <w:lang w:val="uk-UA"/>
        </w:rPr>
        <w:t xml:space="preserve"> можуть працювати </w:t>
      </w:r>
      <w:r w:rsidRPr="00491982">
        <w:rPr>
          <w:color w:val="000000"/>
          <w:sz w:val="26"/>
          <w:szCs w:val="26"/>
          <w:lang w:val="uk-UA"/>
        </w:rPr>
        <w:t>міські ресторани, кафетерії та ін.</w:t>
      </w:r>
      <w:r>
        <w:rPr>
          <w:color w:val="000000"/>
          <w:sz w:val="26"/>
          <w:szCs w:val="26"/>
          <w:lang w:val="uk-UA"/>
        </w:rPr>
        <w:t xml:space="preserve"> </w:t>
      </w:r>
      <w:r w:rsidRPr="00491982">
        <w:rPr>
          <w:color w:val="000000"/>
          <w:sz w:val="26"/>
          <w:szCs w:val="26"/>
          <w:lang w:val="uk-UA"/>
        </w:rPr>
        <w:t>Серед існуючих ресторанних ланцюгів</w:t>
      </w:r>
      <w:r>
        <w:rPr>
          <w:color w:val="000000"/>
          <w:sz w:val="26"/>
          <w:szCs w:val="26"/>
          <w:lang w:val="uk-UA"/>
        </w:rPr>
        <w:t xml:space="preserve"> </w:t>
      </w:r>
      <w:r w:rsidRPr="00491982">
        <w:rPr>
          <w:color w:val="000000"/>
          <w:sz w:val="26"/>
          <w:szCs w:val="26"/>
          <w:lang w:val="uk-UA"/>
        </w:rPr>
        <w:t>особливо зростають ланцюги ресторанів, головною продукцією яких е гамбургери та піца.</w:t>
      </w:r>
      <w:r w:rsidRPr="00596E12">
        <w:rPr>
          <w:color w:val="000000"/>
          <w:sz w:val="26"/>
          <w:szCs w:val="26"/>
          <w:lang w:val="uk-UA"/>
        </w:rPr>
        <w:t xml:space="preserve"> </w:t>
      </w:r>
      <w:r w:rsidRPr="00491982">
        <w:rPr>
          <w:color w:val="000000"/>
          <w:sz w:val="26"/>
          <w:szCs w:val="26"/>
          <w:lang w:val="uk-UA"/>
        </w:rPr>
        <w:t>За останні роки особливо швидко розвиваються ресторани, кафетерії у великих торгових центрах</w:t>
      </w:r>
      <w:r>
        <w:rPr>
          <w:color w:val="000000"/>
          <w:sz w:val="26"/>
          <w:szCs w:val="26"/>
          <w:lang w:val="uk-UA"/>
        </w:rPr>
        <w:t xml:space="preserve"> </w:t>
      </w:r>
      <w:r w:rsidRPr="00491982">
        <w:rPr>
          <w:color w:val="000000"/>
          <w:sz w:val="26"/>
          <w:szCs w:val="26"/>
          <w:lang w:val="uk-UA"/>
        </w:rPr>
        <w:t xml:space="preserve">туристичних </w:t>
      </w:r>
      <w:r>
        <w:rPr>
          <w:color w:val="000000"/>
          <w:sz w:val="26"/>
          <w:szCs w:val="26"/>
          <w:lang w:val="uk-UA"/>
        </w:rPr>
        <w:t>зон</w:t>
      </w:r>
      <w:r w:rsidRPr="00491982">
        <w:rPr>
          <w:color w:val="000000"/>
          <w:sz w:val="26"/>
          <w:szCs w:val="26"/>
          <w:lang w:val="uk-UA"/>
        </w:rPr>
        <w:t>.</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 видом обслуговування заклади харчування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поділяються </w:t>
      </w:r>
      <w:r>
        <w:rPr>
          <w:color w:val="000000"/>
          <w:sz w:val="26"/>
          <w:szCs w:val="26"/>
          <w:lang w:val="uk-UA"/>
        </w:rPr>
        <w:t xml:space="preserve">також </w:t>
      </w:r>
      <w:r w:rsidRPr="00491982">
        <w:rPr>
          <w:color w:val="000000"/>
          <w:sz w:val="26"/>
          <w:szCs w:val="26"/>
          <w:lang w:val="uk-UA"/>
        </w:rPr>
        <w:t>на такі, де організоване самообслуговування, і на такі, де обслуговують офіціанти. За формою власності вони можуть бути приватними або орендованими</w:t>
      </w:r>
      <w:r>
        <w:rPr>
          <w:color w:val="000000"/>
          <w:sz w:val="26"/>
          <w:szCs w:val="26"/>
          <w:lang w:val="uk-UA"/>
        </w:rPr>
        <w:t xml:space="preserve"> (рис. 3.11)</w:t>
      </w:r>
      <w:r w:rsidRPr="00491982">
        <w:rPr>
          <w:color w:val="000000"/>
          <w:sz w:val="26"/>
          <w:szCs w:val="26"/>
          <w:lang w:val="uk-UA"/>
        </w:rPr>
        <w:t>.</w:t>
      </w:r>
    </w:p>
    <w:p w:rsidR="003A71F3" w:rsidRDefault="003A71F3" w:rsidP="003A71F3">
      <w:pPr>
        <w:pStyle w:val="aa"/>
        <w:shd w:val="clear" w:color="auto" w:fill="FFFFFF"/>
        <w:spacing w:before="0" w:beforeAutospacing="0" w:after="0" w:afterAutospacing="0" w:line="360" w:lineRule="auto"/>
        <w:jc w:val="center"/>
        <w:rPr>
          <w:color w:val="000000"/>
          <w:sz w:val="26"/>
          <w:szCs w:val="26"/>
          <w:lang w:val="uk-UA"/>
        </w:rPr>
      </w:pPr>
      <w:r>
        <w:rPr>
          <w:noProof/>
          <w:sz w:val="26"/>
          <w:szCs w:val="26"/>
        </w:rPr>
        <mc:AlternateContent>
          <mc:Choice Requires="wpc">
            <w:drawing>
              <wp:inline distT="0" distB="0" distL="0" distR="0" wp14:anchorId="0B33C150" wp14:editId="5B8BE092">
                <wp:extent cx="5998845" cy="4155440"/>
                <wp:effectExtent l="3810" t="3810" r="17145" b="3175"/>
                <wp:docPr id="38" name="Полотно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 name="Rectangle 6"/>
                        <wps:cNvSpPr>
                          <a:spLocks noChangeArrowheads="1"/>
                        </wps:cNvSpPr>
                        <wps:spPr bwMode="auto">
                          <a:xfrm>
                            <a:off x="2050894" y="181242"/>
                            <a:ext cx="1829045" cy="564228"/>
                          </a:xfrm>
                          <a:prstGeom prst="rect">
                            <a:avLst/>
                          </a:prstGeom>
                          <a:solidFill>
                            <a:srgbClr val="FFFFFF"/>
                          </a:solidFill>
                          <a:ln w="38100" cmpd="thinThick">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Заклади громадського харчування</w:t>
                              </w:r>
                            </w:p>
                          </w:txbxContent>
                        </wps:txbx>
                        <wps:bodyPr rot="0" vert="horz" wrap="square" lIns="91440" tIns="45720" rIns="91440" bIns="45720" anchor="t" anchorCtr="0" upright="1">
                          <a:noAutofit/>
                        </wps:bodyPr>
                      </wps:wsp>
                      <wps:wsp>
                        <wps:cNvPr id="15" name="Rectangle 7"/>
                        <wps:cNvSpPr>
                          <a:spLocks noChangeArrowheads="1"/>
                        </wps:cNvSpPr>
                        <wps:spPr bwMode="auto">
                          <a:xfrm>
                            <a:off x="1491412" y="1243270"/>
                            <a:ext cx="1121393" cy="487139"/>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формою власності</w:t>
                              </w:r>
                            </w:p>
                          </w:txbxContent>
                        </wps:txbx>
                        <wps:bodyPr rot="0" vert="horz" wrap="square" lIns="91440" tIns="45720" rIns="91440" bIns="45720" anchor="t" anchorCtr="0" upright="1">
                          <a:noAutofit/>
                        </wps:bodyPr>
                      </wps:wsp>
                      <wps:wsp>
                        <wps:cNvPr id="16" name="Rectangle 8"/>
                        <wps:cNvSpPr>
                          <a:spLocks noChangeArrowheads="1"/>
                        </wps:cNvSpPr>
                        <wps:spPr bwMode="auto">
                          <a:xfrm>
                            <a:off x="2663005" y="1243270"/>
                            <a:ext cx="1623388" cy="471557"/>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видами обслуговування</w:t>
                              </w:r>
                            </w:p>
                          </w:txbxContent>
                        </wps:txbx>
                        <wps:bodyPr rot="0" vert="horz" wrap="square" lIns="91440" tIns="45720" rIns="91440" bIns="45720" anchor="t" anchorCtr="0" upright="1">
                          <a:noAutofit/>
                        </wps:bodyPr>
                      </wps:wsp>
                      <wps:wsp>
                        <wps:cNvPr id="17" name="Rectangle 9"/>
                        <wps:cNvSpPr>
                          <a:spLocks noChangeArrowheads="1"/>
                        </wps:cNvSpPr>
                        <wps:spPr bwMode="auto">
                          <a:xfrm>
                            <a:off x="101209" y="1764032"/>
                            <a:ext cx="1192644" cy="38134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Ресторан</w:t>
                              </w:r>
                            </w:p>
                          </w:txbxContent>
                        </wps:txbx>
                        <wps:bodyPr rot="0" vert="horz" wrap="square" lIns="91440" tIns="45720" rIns="91440" bIns="45720" anchor="t" anchorCtr="0" upright="1">
                          <a:noAutofit/>
                        </wps:bodyPr>
                      </wps:wsp>
                      <wps:wsp>
                        <wps:cNvPr id="18" name="Line 10"/>
                        <wps:cNvCnPr/>
                        <wps:spPr bwMode="auto">
                          <a:xfrm>
                            <a:off x="708461" y="957055"/>
                            <a:ext cx="4514720"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1"/>
                        <wps:cNvSpPr>
                          <a:spLocks noChangeArrowheads="1"/>
                        </wps:cNvSpPr>
                        <wps:spPr bwMode="auto">
                          <a:xfrm>
                            <a:off x="101209" y="1243270"/>
                            <a:ext cx="1192644" cy="471557"/>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типом</w:t>
                              </w:r>
                            </w:p>
                          </w:txbxContent>
                        </wps:txbx>
                        <wps:bodyPr rot="0" vert="horz" wrap="square" lIns="91440" tIns="45720" rIns="91440" bIns="45720" anchor="t" anchorCtr="0" upright="1">
                          <a:noAutofit/>
                        </wps:bodyPr>
                      </wps:wsp>
                      <wps:wsp>
                        <wps:cNvPr id="20" name="Rectangle 12"/>
                        <wps:cNvSpPr>
                          <a:spLocks noChangeArrowheads="1"/>
                        </wps:cNvSpPr>
                        <wps:spPr bwMode="auto">
                          <a:xfrm>
                            <a:off x="101209" y="2201965"/>
                            <a:ext cx="1192644" cy="38216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Кафе</w:t>
                              </w:r>
                            </w:p>
                          </w:txbxContent>
                        </wps:txbx>
                        <wps:bodyPr rot="0" vert="horz" wrap="square" lIns="91440" tIns="45720" rIns="91440" bIns="45720" anchor="t" anchorCtr="0" upright="1">
                          <a:noAutofit/>
                        </wps:bodyPr>
                      </wps:wsp>
                      <wps:wsp>
                        <wps:cNvPr id="22" name="Rectangle 13"/>
                        <wps:cNvSpPr>
                          <a:spLocks noChangeArrowheads="1"/>
                        </wps:cNvSpPr>
                        <wps:spPr bwMode="auto">
                          <a:xfrm>
                            <a:off x="101209" y="2668601"/>
                            <a:ext cx="1192644" cy="38216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Бар</w:t>
                              </w:r>
                            </w:p>
                          </w:txbxContent>
                        </wps:txbx>
                        <wps:bodyPr rot="0" vert="horz" wrap="square" lIns="91440" tIns="45720" rIns="91440" bIns="45720" anchor="t" anchorCtr="0" upright="1">
                          <a:noAutofit/>
                        </wps:bodyPr>
                      </wps:wsp>
                      <wps:wsp>
                        <wps:cNvPr id="23" name="Rectangle 14"/>
                        <wps:cNvSpPr>
                          <a:spLocks noChangeArrowheads="1"/>
                        </wps:cNvSpPr>
                        <wps:spPr bwMode="auto">
                          <a:xfrm>
                            <a:off x="101209" y="3136057"/>
                            <a:ext cx="1192644" cy="38134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Їдальня</w:t>
                              </w:r>
                            </w:p>
                          </w:txbxContent>
                        </wps:txbx>
                        <wps:bodyPr rot="0" vert="horz" wrap="square" lIns="91440" tIns="45720" rIns="91440" bIns="45720" anchor="t" anchorCtr="0" upright="1">
                          <a:noAutofit/>
                        </wps:bodyPr>
                      </wps:wsp>
                      <wps:wsp>
                        <wps:cNvPr id="24" name="Rectangle 15"/>
                        <wps:cNvSpPr>
                          <a:spLocks noChangeArrowheads="1"/>
                        </wps:cNvSpPr>
                        <wps:spPr bwMode="auto">
                          <a:xfrm>
                            <a:off x="101209" y="3569890"/>
                            <a:ext cx="1192644" cy="38134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Буфет</w:t>
                              </w:r>
                            </w:p>
                          </w:txbxContent>
                        </wps:txbx>
                        <wps:bodyPr rot="0" vert="horz" wrap="square" lIns="91440" tIns="45720" rIns="91440" bIns="45720" anchor="t" anchorCtr="0" upright="1">
                          <a:noAutofit/>
                        </wps:bodyPr>
                      </wps:wsp>
                      <wps:wsp>
                        <wps:cNvPr id="25" name="Rectangle 16"/>
                        <wps:cNvSpPr>
                          <a:spLocks noChangeArrowheads="1"/>
                        </wps:cNvSpPr>
                        <wps:spPr bwMode="auto">
                          <a:xfrm>
                            <a:off x="1491412" y="1764032"/>
                            <a:ext cx="1055000" cy="38134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Приватні</w:t>
                              </w:r>
                            </w:p>
                          </w:txbxContent>
                        </wps:txbx>
                        <wps:bodyPr rot="0" vert="horz" wrap="square" lIns="91440" tIns="45720" rIns="91440" bIns="45720" anchor="t" anchorCtr="0" upright="1">
                          <a:noAutofit/>
                        </wps:bodyPr>
                      </wps:wsp>
                      <wps:wsp>
                        <wps:cNvPr id="26" name="Rectangle 17"/>
                        <wps:cNvSpPr>
                          <a:spLocks noChangeArrowheads="1"/>
                        </wps:cNvSpPr>
                        <wps:spPr bwMode="auto">
                          <a:xfrm>
                            <a:off x="1491412" y="2201965"/>
                            <a:ext cx="1055000" cy="38216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rPr>
                                  <w:rFonts w:ascii="Times New Roman" w:hAnsi="Times New Roman" w:cs="Times New Roman"/>
                                  <w:sz w:val="24"/>
                                  <w:szCs w:val="24"/>
                                  <w:lang w:val="uk-UA"/>
                                </w:rPr>
                              </w:pPr>
                              <w:r w:rsidRPr="001D138F">
                                <w:rPr>
                                  <w:rFonts w:ascii="Times New Roman" w:hAnsi="Times New Roman" w:cs="Times New Roman"/>
                                  <w:sz w:val="24"/>
                                  <w:szCs w:val="24"/>
                                  <w:lang w:val="uk-UA"/>
                                </w:rPr>
                                <w:t>Орендовані</w:t>
                              </w:r>
                            </w:p>
                          </w:txbxContent>
                        </wps:txbx>
                        <wps:bodyPr rot="0" vert="horz" wrap="square" lIns="91440" tIns="45720" rIns="91440" bIns="45720" anchor="t" anchorCtr="0" upright="1">
                          <a:noAutofit/>
                        </wps:bodyPr>
                      </wps:wsp>
                      <wps:wsp>
                        <wps:cNvPr id="27" name="Rectangle 18"/>
                        <wps:cNvSpPr>
                          <a:spLocks noChangeArrowheads="1"/>
                        </wps:cNvSpPr>
                        <wps:spPr bwMode="auto">
                          <a:xfrm>
                            <a:off x="2663005" y="1764032"/>
                            <a:ext cx="1623388" cy="38134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rPr>
                                  <w:rFonts w:ascii="Times New Roman" w:hAnsi="Times New Roman" w:cs="Times New Roman"/>
                                  <w:sz w:val="24"/>
                                  <w:szCs w:val="24"/>
                                  <w:lang w:val="uk-UA"/>
                                </w:rPr>
                              </w:pPr>
                              <w:r w:rsidRPr="001D138F">
                                <w:rPr>
                                  <w:rFonts w:ascii="Times New Roman" w:hAnsi="Times New Roman" w:cs="Times New Roman"/>
                                  <w:sz w:val="24"/>
                                  <w:szCs w:val="24"/>
                                  <w:lang w:val="uk-UA"/>
                                </w:rPr>
                                <w:t>Самообслуговування</w:t>
                              </w:r>
                            </w:p>
                          </w:txbxContent>
                        </wps:txbx>
                        <wps:bodyPr rot="0" vert="horz" wrap="square" lIns="91440" tIns="45720" rIns="91440" bIns="45720" anchor="t" anchorCtr="0" upright="1">
                          <a:noAutofit/>
                        </wps:bodyPr>
                      </wps:wsp>
                      <wps:wsp>
                        <wps:cNvPr id="28" name="Rectangle 19"/>
                        <wps:cNvSpPr>
                          <a:spLocks noChangeArrowheads="1"/>
                        </wps:cNvSpPr>
                        <wps:spPr bwMode="auto">
                          <a:xfrm>
                            <a:off x="2663005" y="2201965"/>
                            <a:ext cx="1623388" cy="598672"/>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допомогою офіціантів</w:t>
                              </w:r>
                            </w:p>
                          </w:txbxContent>
                        </wps:txbx>
                        <wps:bodyPr rot="0" vert="horz" wrap="square" lIns="91440" tIns="45720" rIns="91440" bIns="45720" anchor="t" anchorCtr="0" upright="1">
                          <a:noAutofit/>
                        </wps:bodyPr>
                      </wps:wsp>
                      <wps:wsp>
                        <wps:cNvPr id="29" name="Rectangle 20"/>
                        <wps:cNvSpPr>
                          <a:spLocks noChangeArrowheads="1"/>
                        </wps:cNvSpPr>
                        <wps:spPr bwMode="auto">
                          <a:xfrm>
                            <a:off x="4375457" y="1258851"/>
                            <a:ext cx="1623388" cy="472377"/>
                          </a:xfrm>
                          <a:prstGeom prst="rect">
                            <a:avLst/>
                          </a:prstGeom>
                          <a:solidFill>
                            <a:srgbClr val="FFFFFF"/>
                          </a:solidFill>
                          <a:ln w="28575">
                            <a:solidFill>
                              <a:srgbClr val="000000"/>
                            </a:solidFill>
                            <a:miter lim="800000"/>
                            <a:headEnd/>
                            <a:tailEnd/>
                          </a:ln>
                        </wps:spPr>
                        <wps:txbx>
                          <w:txbxContent>
                            <w:p w:rsidR="003A71F3" w:rsidRPr="001D138F" w:rsidRDefault="003A71F3" w:rsidP="003A71F3">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місцем розташування</w:t>
                              </w:r>
                            </w:p>
                          </w:txbxContent>
                        </wps:txbx>
                        <wps:bodyPr rot="0" vert="horz" wrap="square" lIns="91440" tIns="45720" rIns="91440" bIns="45720" anchor="t" anchorCtr="0" upright="1">
                          <a:noAutofit/>
                        </wps:bodyPr>
                      </wps:wsp>
                      <wps:wsp>
                        <wps:cNvPr id="30" name="Rectangle 21"/>
                        <wps:cNvSpPr>
                          <a:spLocks noChangeArrowheads="1"/>
                        </wps:cNvSpPr>
                        <wps:spPr bwMode="auto">
                          <a:xfrm>
                            <a:off x="4375457" y="1764032"/>
                            <a:ext cx="1623388" cy="597852"/>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закладах розміщення</w:t>
                              </w:r>
                            </w:p>
                          </w:txbxContent>
                        </wps:txbx>
                        <wps:bodyPr rot="0" vert="horz" wrap="square" lIns="91440" tIns="45720" rIns="91440" bIns="45720" anchor="t" anchorCtr="0" upright="1">
                          <a:noAutofit/>
                        </wps:bodyPr>
                      </wps:wsp>
                      <wps:wsp>
                        <wps:cNvPr id="31" name="Rectangle 22"/>
                        <wps:cNvSpPr>
                          <a:spLocks noChangeArrowheads="1"/>
                        </wps:cNvSpPr>
                        <wps:spPr bwMode="auto">
                          <a:xfrm>
                            <a:off x="4375457" y="2418471"/>
                            <a:ext cx="1623388" cy="717586"/>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Окремо в громадської або паркової зоні</w:t>
                              </w:r>
                            </w:p>
                          </w:txbxContent>
                        </wps:txbx>
                        <wps:bodyPr rot="0" vert="horz" wrap="square" lIns="91440" tIns="45720" rIns="91440" bIns="45720" anchor="t" anchorCtr="0" upright="1">
                          <a:noAutofit/>
                        </wps:bodyPr>
                      </wps:wsp>
                      <wps:wsp>
                        <wps:cNvPr id="32" name="Rectangle 23"/>
                        <wps:cNvSpPr>
                          <a:spLocks noChangeArrowheads="1"/>
                        </wps:cNvSpPr>
                        <wps:spPr bwMode="auto">
                          <a:xfrm>
                            <a:off x="4375457" y="3213967"/>
                            <a:ext cx="1623388" cy="433832"/>
                          </a:xfrm>
                          <a:prstGeom prst="rect">
                            <a:avLst/>
                          </a:prstGeom>
                          <a:solidFill>
                            <a:srgbClr val="FFFFFF"/>
                          </a:solidFill>
                          <a:ln w="19050" cmpd="dbl">
                            <a:solidFill>
                              <a:srgbClr val="000000"/>
                            </a:solidFill>
                            <a:miter lim="800000"/>
                            <a:headEnd/>
                            <a:tailEnd/>
                          </a:ln>
                        </wps:spPr>
                        <wps:txb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торговельної зоні</w:t>
                              </w:r>
                            </w:p>
                          </w:txbxContent>
                        </wps:txbx>
                        <wps:bodyPr rot="0" vert="horz" wrap="square" lIns="91440" tIns="45720" rIns="91440" bIns="45720" anchor="t" anchorCtr="0" upright="1">
                          <a:noAutofit/>
                        </wps:bodyPr>
                      </wps:wsp>
                      <wps:wsp>
                        <wps:cNvPr id="33" name="AutoShape 24"/>
                        <wps:cNvCnPr>
                          <a:cxnSpLocks noChangeShapeType="1"/>
                          <a:endCxn id="15" idx="0"/>
                        </wps:cNvCnPr>
                        <wps:spPr bwMode="auto">
                          <a:xfrm>
                            <a:off x="2050894" y="943113"/>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25"/>
                        <wps:cNvCnPr>
                          <a:cxnSpLocks noChangeShapeType="1"/>
                        </wps:cNvCnPr>
                        <wps:spPr bwMode="auto">
                          <a:xfrm>
                            <a:off x="3442717" y="943113"/>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26"/>
                        <wps:cNvCnPr>
                          <a:cxnSpLocks noChangeShapeType="1"/>
                        </wps:cNvCnPr>
                        <wps:spPr bwMode="auto">
                          <a:xfrm>
                            <a:off x="5223181" y="971817"/>
                            <a:ext cx="2429" cy="287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27"/>
                        <wps:cNvCnPr>
                          <a:cxnSpLocks noChangeShapeType="1"/>
                        </wps:cNvCnPr>
                        <wps:spPr bwMode="auto">
                          <a:xfrm>
                            <a:off x="706842" y="957055"/>
                            <a:ext cx="1619" cy="2862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28"/>
                        <wps:cNvCnPr>
                          <a:cxnSpLocks noChangeShapeType="1"/>
                        </wps:cNvCnPr>
                        <wps:spPr bwMode="auto">
                          <a:xfrm>
                            <a:off x="2948818" y="745470"/>
                            <a:ext cx="810" cy="2263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8" o:spid="_x0000_s1049" editas="canvas" style="width:472.35pt;height:327.2pt;mso-position-horizontal-relative:char;mso-position-vertical-relative:line" coordsize="59988,4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DXVzgYAACxDAAAOAAAAZHJzL2Uyb0RvYy54bWzsnNtu2zYYgO8H7B0E3acWKepk1CkKOxkG&#10;dFuxdg9AS7ItVCI1SomdFXv3/aRkirHltuk2pcOYC1uyFYqHTz//o1++OlSlc5+LpuBs4aIXnuvk&#10;LOVZwbYL97f3t1ex6zQtZRktOcsX7kPeuK+uv//u5b6e55jveJnlwoFGWDPf1wt317b1fDZr0l1e&#10;0eYFr3MGX264qGgLp2I7ywTdQ+tVOcOeF872XGS14GneNPDpqvvSvVbtbzZ52v6y2TR565QLF/rW&#10;qlehXtfydXb9ks63gta7Iu27Qb+iFxUtGNxUN7WiLXXuRHHWVFWkgjd8075IeTXjm02R5moMMBrk&#10;nYxmSdk9bdRgUpidYwfh6B9sd72V/Wb8tihLmI0ZtD6Xn8n3PaxPDh/ua1idptbr1Py9+7/b0TpX&#10;w2rm6c/3b4VTZAAPcR1GK4DkV1g2yrZl7oRygeTd4bJ39Vshu9rUb3j6oXEYX+7gqvy1EHy/y2kG&#10;vULyehiC8Q/ypIF/ddb7n3gGrdO7lqu1OmxEJRuEVXAOCxd7gRcn0IkHaCdGmOCOjvzQOil8j2Kc&#10;eCRwnRQuCEKCcazuRufHhmrRtD/kvHLkwcIVMAx1I3r/pmllx+j8eIkaCC+LTE67OhHb9bIUzj0F&#10;Um/VX996Y15WMme/cP0YeUBzWtUwb+2uYO8B3w/qXo+ubsxGPfU31mhVtPAQlkW1cGN9EZ3LOb1h&#10;GXSczltalN0xDKJk/STLee3Wpz2sD90qBvIOctLXPHuAaRe8e+hASMDBjos/XGcPD9zCbX6/oyJ3&#10;nfJHBkuXIELkE6pOSBBhOBHmN2vzG8pSaAoG7zrd4bLtnuq7WhTbHdwJqelg/DUs96ZQ0z/0qu8/&#10;MD0V3MDNKdzRcaYmgBsRmF+EO7gx8XHUyz5NN8LIT/yObhJHcNKjMjndOA6i4NuAWcsfC7MpqcNz&#10;mJUsfCR4/0VJHYa+58ETJSX1KMwh9v0YVA8pqkmEgkA9ayC6/s8wa3ljYTZhjs5hVqJvIpiRh7CX&#10;dCxHIfH8U7UDJTgkoJZIlmHj94kSSs/BMkpARTqqHdm6/DZktJY8FmsTa5B+ncLxpmC5g9R23yO9&#10;ZG9Fr6R9kWYceTEJkUI0CSIvUCoenR9VBxIgotQ1SWgMelun6l4QtSV0R4FzQSvWlojUM6WymwT4&#10;67UBwe96DfaT2qwaDCjpUtWVw1Km28fES27im5hcERzeXBFvtbp6fbskV+EtioKVv1ouV+hPORZE&#10;5rsiy3ImtfmjGYnIl1lJvUHbGYDakNTTMHvcurIioIvHd9VpZfEMynj3IMhVkAs+oZILYuxUyUXK&#10;JHsGWTqqF5iy1OoFvcWmdzsrQA0BKu3PM5jV3jw9zBicQ0l4InaRCbMfYxRaxQDEnfZEdBuRXCzL&#10;tck1OAHOuPandEUMCi8Owzj01A4xqBOW60972LDeUS3XJtfguzrjmjwP1z7yQ6/zOVzk2hpyJ55j&#10;rDdXy7XJ9UhYBGkn+xSu40Fe+0GYxMmZ59g6KD4VEcF6c7Vcm1yPRESQ9rdPwbUZEhn1vIGnA8Jh&#10;1vMmdejBuzAo2Hp3tWCbYI9ER5D2vU8M9rjl+BhsazmeaiJ6e7Vgm2CPREqQ9r5PADaYi0Pcb1Ri&#10;m3E/Gys5S87Aen+1YJtg61jJkHmEtFd0YrDHJbYJdpDEYaSMJRsE7LOOsN5fLdgm2CMBmcEtOgHY&#10;xI8CyOXqMzWCOA5OnX0m2BBF9CObqeF2iYXWc33M/OwTRP2RiMzgDJ2a5s/qH0ESxYEV049CMnpT&#10;tWLaENM+5Facuq4Hb+jEYGOCYgiNS8e54bs2xXQE2Q+xjTWaYINo6hNqLNgm2COxxsEdOjHYvkxw&#10;DpV6cQFsAkmjXfqdVax7xRpEkwX7vFbF18FGWV6g6lkcrN2hALZMsZMCND2wdyf1Kurq9w81lKIc&#10;pSzLlgd2LJ+Ad6g26bLo+lSTrrWjG/ZJlSwJ8RFSEQgTerBuVT4pjkMMdTcyVexibnTTCipLKpac&#10;Maho4aKrrHj+9D2nVZPYikIVC0FZycKt8gwKSnKoRZNH3bhkcEYN3ib4fXHp2XiJlq9jkQb22ln6&#10;NOyPVVpPZNsnBIMC0iWjWrYt26pO9ElllRfY1vFIg23tL52E7QBjHyoPO7YjODpRVqAkUcvtyPPV&#10;g2fltk3MNgqgL7CtQ5IG29plOgnbkRfGUFErS7bGaghQaFUSWS5uaw4uVsNfQFsHJQ20zaDkEzTx&#10;r1RJcELiGAKhku2IBOS0tBaKtXttG4c++Yx/22rb/4VyGiBF/SKDspv6n4+Qv/lgnqvym+FHLq7/&#10;AgAA//8DAFBLAwQUAAYACAAAACEAS4ERJ9oAAAAFAQAADwAAAGRycy9kb3ducmV2LnhtbEyPwU7D&#10;MBBE70j8g7VI3KgDMi0N2VRQiSuIAHcn3iah9jrEThv4egwXuKw0mtHM22IzOysONIbeM8LlIgNB&#10;3HjTc4vw+vJwcQMiRM1GW8+E8EkBNuXpSaFz44/8TIcqtiKVcMg1QhfjkEsZmo6cDgs/ECdv50en&#10;Y5JjK82oj6ncWXmVZUvpdM9podMDbTtq9tXkEJ7Mh93eq6/prZ7Jv1dDvX/kFeL52Xx3CyLSHP/C&#10;8IOf0KFMTLWf2ARhEdIj8fcmb63UCkSNsLxWCmRZyP/05TcAAAD//wMAUEsBAi0AFAAGAAgAAAAh&#10;ALaDOJL+AAAA4QEAABMAAAAAAAAAAAAAAAAAAAAAAFtDb250ZW50X1R5cGVzXS54bWxQSwECLQAU&#10;AAYACAAAACEAOP0h/9YAAACUAQAACwAAAAAAAAAAAAAAAAAvAQAAX3JlbHMvLnJlbHNQSwECLQAU&#10;AAYACAAAACEAlqA11c4GAAAsQwAADgAAAAAAAAAAAAAAAAAuAgAAZHJzL2Uyb0RvYy54bWxQSwEC&#10;LQAUAAYACAAAACEAS4ERJ9oAAAAFAQAADwAAAAAAAAAAAAAAAAAoCQAAZHJzL2Rvd25yZXYueG1s&#10;UEsFBgAAAAAEAAQA8wAAAC8KAAAAAA==&#10;">
                <v:shape id="_x0000_s1050" type="#_x0000_t75" style="position:absolute;width:59988;height:41554;visibility:visible;mso-wrap-style:square">
                  <v:fill o:detectmouseclick="t"/>
                  <v:path o:connecttype="none"/>
                </v:shape>
                <v:rect id="Rectangle 6" o:spid="_x0000_s1051" style="position:absolute;left:20508;top:1812;width:18291;height:56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1yv8MA&#10;AADbAAAADwAAAGRycy9kb3ducmV2LnhtbERPTWsCMRC9F/ofwhS8aVYRaVejFKHVVTxUvXgbNuNm&#10;62aybKKu/npTEHqbx/ucyay1lbhQ40vHCvq9BARx7nTJhYL97qv7DsIHZI2VY1JwIw+z6evLBFPt&#10;rvxDl20oRAxhn6ICE0KdSulzQxZ9z9XEkTu6xmKIsCmkbvAaw20lB0kykhZLjg0Ga5obyk/bs1VQ&#10;z1e/35gNVgf7YfqnzT67L9aZUp239nMMIlAb/sVP91LH+UP4+yUe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1yv8MAAADbAAAADwAAAAAAAAAAAAAAAACYAgAAZHJzL2Rv&#10;d25yZXYueG1sUEsFBgAAAAAEAAQA9QAAAIgDAAAAAA==&#10;" strokeweight="3pt">
                  <v:stroke linestyle="thinThick"/>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Заклади громадського харчування</w:t>
                        </w:r>
                      </w:p>
                    </w:txbxContent>
                  </v:textbox>
                </v:rect>
                <v:rect id="Rectangle 7" o:spid="_x0000_s1052" style="position:absolute;left:14914;top:12432;width:11214;height:4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TasIA&#10;AADbAAAADwAAAGRycy9kb3ducmV2LnhtbERPTWvCQBC9C/6HZYRepG5aqmh0lRIq1J40eultyE6T&#10;0Oxsmlk1/ffdguBtHu9zVpveNepCndSeDTxNElDEhbc1lwZOx+3jHJQEZIuNZzLwSwKb9XCwwtT6&#10;Kx/okodSxRCWFA1UIbSp1lJU5FAmviWO3JfvHIYIu1LbDq8x3DX6OUlm2mHNsaHClrKKiu/87Ayg&#10;25Uvu5/FRy4neZsex9lePjNjHkb96xJUoD7cxTf3u43zp/D/Szx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VNqwgAAANsAAAAPAAAAAAAAAAAAAAAAAJgCAABkcnMvZG93&#10;bnJldi54bWxQSwUGAAAAAAQABAD1AAAAhwMAAAAA&#10;" strokeweight="2.25pt">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формою власності</w:t>
                        </w:r>
                      </w:p>
                    </w:txbxContent>
                  </v:textbox>
                </v:rect>
                <v:rect id="Rectangle 8" o:spid="_x0000_s1053" style="position:absolute;left:26630;top:12432;width:16233;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NHcIA&#10;AADbAAAADwAAAGRycy9kb3ducmV2LnhtbERPTWvCQBC9F/wPyxS8lLqxWKmpq0iooD210Yu3ITtN&#10;QrOzMbNq/PeuUOhtHu9z5sveNepMndSeDYxHCSjiwtuaSwP73fr5DZQEZIuNZzJwJYHlYvAwx9T6&#10;C3/TOQ+liiEsKRqoQmhTraWoyKGMfEscuR/fOQwRdqW2HV5iuGv0S5JMtcOaY0OFLWUVFb/5yRlA&#10;ty0n2+PsM5e9fLzunrIvOWTGDB/71Tu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80dwgAAANsAAAAPAAAAAAAAAAAAAAAAAJgCAABkcnMvZG93&#10;bnJldi54bWxQSwUGAAAAAAQABAD1AAAAhwMAAAAA&#10;" strokeweight="2.25pt">
                  <v:textbox>
                    <w:txbxContent>
                      <w:p w:rsidR="003A71F3" w:rsidRPr="001D138F" w:rsidRDefault="003A71F3" w:rsidP="003A71F3">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видами обслуговування</w:t>
                        </w:r>
                      </w:p>
                    </w:txbxContent>
                  </v:textbox>
                </v:rect>
                <v:rect id="Rectangle 9" o:spid="_x0000_s1054" style="position:absolute;left:1012;top:17640;width:11926;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8/r8A&#10;AADbAAAADwAAAGRycy9kb3ducmV2LnhtbERPTYvCMBC9L/gfwgje1lRBV6pRpKLuSVgVvA7N2ASb&#10;SWmi1n+/ERb2No/3OYtV52rxoDZYzwpGwwwEcem15UrB+bT9nIEIEVlj7ZkUvCjAatn7WGCu/ZN/&#10;6HGMlUghHHJUYGJscilDachhGPqGOHFX3zqMCbaV1C0+U7ir5TjLptKh5dRgsKHCUHk73p0Ce7lc&#10;t5uz3RcTU5S0i/ZwKKxSg363noOI1MV/8Z/7W6f5X/D+JR0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fHz+vwAAANsAAAAPAAAAAAAAAAAAAAAAAJgCAABkcnMvZG93bnJl&#10;di54bWxQSwUGAAAAAAQABAD1AAAAhA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Ресторан</w:t>
                        </w:r>
                      </w:p>
                    </w:txbxContent>
                  </v:textbox>
                </v:rect>
                <v:line id="Line 10" o:spid="_x0000_s1055" style="position:absolute;visibility:visible;mso-wrap-style:square" from="7084,9570" to="5223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11" o:spid="_x0000_s1056" style="position:absolute;left:1012;top:12432;width:11926;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RZb8IA&#10;AADbAAAADwAAAGRycy9kb3ducmV2LnhtbERPTWvCQBC9F/wPyxS8lLqx2FKjq0iooD210UtvQ3ZM&#10;QrOzMbNq/PeuUOhtHu9z5sveNepMndSeDYxHCSjiwtuaSwP73fr5HZQEZIuNZzJwJYHlYvAwx9T6&#10;C3/TOQ+liiEsKRqoQmhTraWoyKGMfEscuYPvHIYIu1LbDi8x3DX6JUnetMOaY0OFLWUVFb/5yRlA&#10;ty0n2+P0M5e9fLzunrIv+cmMGT72qxm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FlvwgAAANsAAAAPAAAAAAAAAAAAAAAAAJgCAABkcnMvZG93&#10;bnJldi54bWxQSwUGAAAAAAQABAD1AAAAhwMAAAAA&#10;" strokeweight="2.25pt">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типом</w:t>
                        </w:r>
                      </w:p>
                    </w:txbxContent>
                  </v:textbox>
                </v:rect>
                <v:rect id="Rectangle 12" o:spid="_x0000_s1057" style="position:absolute;left:1012;top:22019;width:11926;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uN70A&#10;AADbAAAADwAAAGRycy9kb3ducmV2LnhtbERPy4rCMBTdD/gP4QruxlRBkWoUqaizEnyA20tzbYLN&#10;TWmi1r83iwGXh/NerDpXiye1wXpWMBpmIIhLry1XCi7n7e8MRIjIGmvPpOBNAVbL3s8Cc+1ffKTn&#10;KVYihXDIUYGJscmlDKUhh2HoG+LE3XzrMCbYVlK3+ErhrpbjLJtKh5ZTg8GGCkPl/fRwCuz1ettu&#10;LnZfTExR0i7aw6GwSg363XoOIlIXv+J/959WME7r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fkuN70AAADbAAAADwAAAAAAAAAAAAAAAACYAgAAZHJzL2Rvd25yZXYu&#10;eG1sUEsFBgAAAAAEAAQA9QAAAIIDA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Кафе</w:t>
                        </w:r>
                      </w:p>
                    </w:txbxContent>
                  </v:textbox>
                </v:rect>
                <v:rect id="Rectangle 13" o:spid="_x0000_s1058" style="position:absolute;left:1012;top:26686;width:11926;height:38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V28EA&#10;AADbAAAADwAAAGRycy9kb3ducmV2LnhtbESPT4vCMBTE78J+h/CEvWlqYUWqUaSLrifBP+D10Tyb&#10;YPNSmqjdb2+EhT0OM/MbZrHqXSMe1AXrWcFknIEgrry2XCs4nzajGYgQkTU2nknBLwVYLT8GCyy0&#10;f/KBHsdYiwThUKACE2NbSBkqQw7D2LfEybv6zmFMsqul7vCZ4K6ReZZNpUPLacFgS6Wh6na8OwX2&#10;crluvs/2p/wyZUXbaPf70ir1OezXcxCR+vgf/mvvtII8h/eX9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nFdvBAAAA2wAAAA8AAAAAAAAAAAAAAAAAmAIAAGRycy9kb3du&#10;cmV2LnhtbFBLBQYAAAAABAAEAPUAAACGAw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Бар</w:t>
                        </w:r>
                      </w:p>
                    </w:txbxContent>
                  </v:textbox>
                </v:rect>
                <v:rect id="Rectangle 14" o:spid="_x0000_s1059" style="position:absolute;left:1012;top:31360;width:11926;height:3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uwQMIA&#10;AADbAAAADwAAAGRycy9kb3ducmV2LnhtbESPT4vCMBTE78J+h/AW9qbpuih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K7BA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Їдальня</w:t>
                        </w:r>
                      </w:p>
                    </w:txbxContent>
                  </v:textbox>
                </v:rect>
                <v:rect id="Rectangle 15" o:spid="_x0000_s1060" style="position:absolute;left:1012;top:35698;width:11926;height:38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oNMIA&#10;AADbAAAADwAAAGRycy9kb3ducmV2LnhtbESPT4vCMBTE78J+h/AW9qbpyip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g0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Буфет</w:t>
                        </w:r>
                      </w:p>
                    </w:txbxContent>
                  </v:textbox>
                </v:rect>
                <v:rect id="Rectangle 16" o:spid="_x0000_s1061" style="position:absolute;left:14914;top:17640;width:10550;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6Nr8EA&#10;AADbAAAADwAAAGRycy9kb3ducmV2LnhtbESPQYvCMBSE74L/ITzBm6YKylKNIl3c9SSsFrw+mmcT&#10;bF5Kk9X6742wsMdhZr5h1tveNeJOXbCeFcymGQjiymvLtYLyvJ98gAgRWWPjmRQ8KcB2MxysMdf+&#10;wT90P8VaJAiHHBWYGNtcylAZchimviVO3tV3DmOSXS11h48Ed42cZ9lSOrScFgy2VBiqbqdfp8Be&#10;Ltf9Z2m/i4UpKvqK9ngsrFLjUb9bgYjUx//wX/ugFcwX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Oja/BAAAA2wAAAA8AAAAAAAAAAAAAAAAAmAIAAGRycy9kb3du&#10;cmV2LnhtbFBLBQYAAAAABAAEAPUAAACGAw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Приватні</w:t>
                        </w:r>
                      </w:p>
                    </w:txbxContent>
                  </v:textbox>
                </v:rect>
                <v:rect id="Rectangle 17" o:spid="_x0000_s1062" style="position:absolute;left:14914;top:22019;width:10550;height:3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wT2MEA&#10;AADbAAAADwAAAGRycy9kb3ducmV2LnhtbESPQYvCMBSE74L/ITxhb5oqrEg1inRx15OgFrw+mmcT&#10;bF5Kk9X6742wsMdhZr5hVpveNeJOXbCeFUwnGQjiymvLtYLyvBsvQISIrLHxTAqeFGCzHg5WmGv/&#10;4CPdT7EWCcIhRwUmxjaXMlSGHIaJb4mTd/Wdw5hkV0vd4SPBXSNnWTaXDi2nBYMtFYaq2+nXKbCX&#10;y3X3Vdqf4tMUFX1HezgUVqmPUb9dgojUx//wX3uvFczm8P6Sfo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cE9jBAAAA2wAAAA8AAAAAAAAAAAAAAAAAmAIAAGRycy9kb3du&#10;cmV2LnhtbFBLBQYAAAAABAAEAPUAAACGAwAAAAA=&#10;" strokeweight="1.5pt">
                  <v:stroke linestyle="thinThin"/>
                  <v:textbox>
                    <w:txbxContent>
                      <w:p w:rsidR="003A71F3" w:rsidRPr="001D138F" w:rsidRDefault="003A71F3" w:rsidP="003A71F3">
                        <w:pPr>
                          <w:rPr>
                            <w:rFonts w:ascii="Times New Roman" w:hAnsi="Times New Roman" w:cs="Times New Roman"/>
                            <w:sz w:val="24"/>
                            <w:szCs w:val="24"/>
                            <w:lang w:val="uk-UA"/>
                          </w:rPr>
                        </w:pPr>
                        <w:r w:rsidRPr="001D138F">
                          <w:rPr>
                            <w:rFonts w:ascii="Times New Roman" w:hAnsi="Times New Roman" w:cs="Times New Roman"/>
                            <w:sz w:val="24"/>
                            <w:szCs w:val="24"/>
                            <w:lang w:val="uk-UA"/>
                          </w:rPr>
                          <w:t>Орендовані</w:t>
                        </w:r>
                      </w:p>
                    </w:txbxContent>
                  </v:textbox>
                </v:rect>
                <v:rect id="Rectangle 18" o:spid="_x0000_s1063" style="position:absolute;left:26630;top:17640;width:16233;height:3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C2Q8IA&#10;AADbAAAADwAAAGRycy9kb3ducmV2LnhtbESPT4vCMBTE78J+h/AW9qbpCqtSjSJddD0J/gGvj+bZ&#10;BJuX0kTtfnsjCB6HmfkNM1t0rhY3aoP1rOB7kIEgLr22XCk4Hlb9CYgQkTXWnknBPwVYzD96M8y1&#10;v/OObvtYiQThkKMCE2OTSxlKQw7DwDfEyTv71mFMsq2kbvGe4K6WwywbSYeW04LBhgpD5WV/dQrs&#10;6XRe/R7tX/FjipLW0W63hVXq67NbTkFE6uI7/GpvtILh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ELZDwgAAANsAAAAPAAAAAAAAAAAAAAAAAJgCAABkcnMvZG93&#10;bnJldi54bWxQSwUGAAAAAAQABAD1AAAAhwMAAAAA&#10;" strokeweight="1.5pt">
                  <v:stroke linestyle="thinThin"/>
                  <v:textbox>
                    <w:txbxContent>
                      <w:p w:rsidR="003A71F3" w:rsidRPr="001D138F" w:rsidRDefault="003A71F3" w:rsidP="003A71F3">
                        <w:pPr>
                          <w:rPr>
                            <w:rFonts w:ascii="Times New Roman" w:hAnsi="Times New Roman" w:cs="Times New Roman"/>
                            <w:sz w:val="24"/>
                            <w:szCs w:val="24"/>
                            <w:lang w:val="uk-UA"/>
                          </w:rPr>
                        </w:pPr>
                        <w:r w:rsidRPr="001D138F">
                          <w:rPr>
                            <w:rFonts w:ascii="Times New Roman" w:hAnsi="Times New Roman" w:cs="Times New Roman"/>
                            <w:sz w:val="24"/>
                            <w:szCs w:val="24"/>
                            <w:lang w:val="uk-UA"/>
                          </w:rPr>
                          <w:t>Самообслуговування</w:t>
                        </w:r>
                      </w:p>
                    </w:txbxContent>
                  </v:textbox>
                </v:rect>
                <v:rect id="Rectangle 19" o:spid="_x0000_s1064" style="position:absolute;left:26630;top:22019;width:16233;height:5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8iMb0A&#10;AADbAAAADwAAAGRycy9kb3ducmV2LnhtbERPy4rCMBTdD/gP4QruxlRBkWoUqaizEnyA20tzbYLN&#10;TWmi1r83iwGXh/NerDpXiye1wXpWMBpmIIhLry1XCi7n7e8MRIjIGmvPpOBNAVbL3s8Cc+1ffKTn&#10;KVYihXDIUYGJscmlDKUhh2HoG+LE3XzrMCbYVlK3+ErhrpbjLJtKh5ZTg8GGCkPl/fRwCuz1ettu&#10;LnZfTExR0i7aw6GwSg363XoOIlIXv+J/959WME5j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48iMb0AAADbAAAADwAAAAAAAAAAAAAAAACYAgAAZHJzL2Rvd25yZXYu&#10;eG1sUEsFBgAAAAAEAAQA9QAAAIIDA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допомогою офіціантів</w:t>
                        </w:r>
                      </w:p>
                    </w:txbxContent>
                  </v:textbox>
                </v:rect>
                <v:rect id="Rectangle 20" o:spid="_x0000_s1065" style="position:absolute;left:43754;top:12588;width:16234;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T0sQA&#10;AADbAAAADwAAAGRycy9kb3ducmV2LnhtbESPQWvCQBSE74X+h+UVeil1o6jU1FUkWKieNHrp7ZF9&#10;TUKzb2PeVuO/d4VCj8PMfMPMl71r1Jk6qT0bGA4SUMSFtzWXBo6Hj9c3UBKQLTaeycCVBJaLx4c5&#10;ptZfeE/nPJQqQlhSNFCF0KZaS1GRQxn4ljh6375zGKLsSm07vES4a/QoSabaYc1xocKWsoqKn/zX&#10;GUC3Kceb02yby1HWk8NLtpOvzJjnp371DipQH/7Df+1Pa2A0g/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ok9LEAAAA2wAAAA8AAAAAAAAAAAAAAAAAmAIAAGRycy9k&#10;b3ducmV2LnhtbFBLBQYAAAAABAAEAPUAAACJAwAAAAA=&#10;" strokeweight="2.25pt">
                  <v:textbox>
                    <w:txbxContent>
                      <w:p w:rsidR="003A71F3" w:rsidRPr="001D138F" w:rsidRDefault="003A71F3" w:rsidP="003A71F3">
                        <w:pPr>
                          <w:spacing w:after="0" w:line="240" w:lineRule="auto"/>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За місцем розташування</w:t>
                        </w:r>
                      </w:p>
                    </w:txbxContent>
                  </v:textbox>
                </v:rect>
                <v:rect id="Rectangle 21" o:spid="_x0000_s1066" style="position:absolute;left:43754;top:17640;width:16234;height:5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C46r4A&#10;AADbAAAADwAAAGRycy9kb3ducmV2LnhtbERPy4rCMBTdD/gP4QruxtSREalGkYo6K8EHuL001ybY&#10;3JQmo/XvzUJweTjv+bJztbhTG6xnBaNhBoK49NpypeB82nxPQYSIrLH2TAqeFGC56H3NMdf+wQe6&#10;H2MlUgiHHBWYGJtcylAachiGviFO3NW3DmOCbSV1i48U7mr5k2UT6dByajDYUGGovB3/nQJ7uVw3&#10;67PdFb+mKGkb7X5fWKUG/W41AxGpix/x2/2nFYzT+v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guOq+AAAA2wAAAA8AAAAAAAAAAAAAAAAAmAIAAGRycy9kb3ducmV2&#10;LnhtbFBLBQYAAAAABAAEAPUAAACDAw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закладах розміщення</w:t>
                        </w:r>
                      </w:p>
                    </w:txbxContent>
                  </v:textbox>
                </v:rect>
                <v:rect id="Rectangle 22" o:spid="_x0000_s1067" style="position:absolute;left:43754;top:24184;width:16234;height:7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dccMA&#10;AADbAAAADwAAAGRycy9kb3ducmV2LnhtbESPwWrDMBBE74X+g9hCbrWchJbgRAnFIU1PgTqBXBdr&#10;Y4laK2OptvP3VaHQ4zAzb5jNbnKtGKgP1rOCeZaDIK69ttwouJwPzysQISJrbD2TgjsF2G0fHzZY&#10;aD/yJw1VbESCcChQgYmxK6QMtSGHIfMdcfJuvncYk+wbqXscE9y1cpHnr9Kh5bRgsKPSUP1VfTsF&#10;9nq9HfYXeyxfTFnTe7SnU2mVmj1Nb2sQkab4H/5rf2gFyzn8fk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wdccMAAADbAAAADwAAAAAAAAAAAAAAAACYAgAAZHJzL2Rv&#10;d25yZXYueG1sUEsFBgAAAAAEAAQA9QAAAIgDA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Окремо в громадської або паркової зоні</w:t>
                        </w:r>
                      </w:p>
                    </w:txbxContent>
                  </v:textbox>
                </v:rect>
                <v:rect id="Rectangle 23" o:spid="_x0000_s1068" style="position:absolute;left:43754;top:32139;width:16234;height:4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6DBsIA&#10;AADbAAAADwAAAGRycy9kb3ducmV2LnhtbESPT4vCMBTE78J+h/AW9qbpuih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oMGwgAAANsAAAAPAAAAAAAAAAAAAAAAAJgCAABkcnMvZG93&#10;bnJldi54bWxQSwUGAAAAAAQABAD1AAAAhwMAAAAA&#10;" strokeweight="1.5pt">
                  <v:stroke linestyle="thinThin"/>
                  <v:textbox>
                    <w:txbxContent>
                      <w:p w:rsidR="003A71F3" w:rsidRPr="001D138F" w:rsidRDefault="003A71F3" w:rsidP="003A71F3">
                        <w:pPr>
                          <w:jc w:val="center"/>
                          <w:rPr>
                            <w:rFonts w:ascii="Times New Roman" w:hAnsi="Times New Roman" w:cs="Times New Roman"/>
                            <w:sz w:val="24"/>
                            <w:szCs w:val="24"/>
                            <w:lang w:val="uk-UA"/>
                          </w:rPr>
                        </w:pPr>
                        <w:r w:rsidRPr="001D138F">
                          <w:rPr>
                            <w:rFonts w:ascii="Times New Roman" w:hAnsi="Times New Roman" w:cs="Times New Roman"/>
                            <w:sz w:val="24"/>
                            <w:szCs w:val="24"/>
                            <w:lang w:val="uk-UA"/>
                          </w:rPr>
                          <w:t>В торговельної зоні</w:t>
                        </w:r>
                      </w:p>
                    </w:txbxContent>
                  </v:textbox>
                </v:rect>
                <v:shape id="AutoShape 24" o:spid="_x0000_s1069" type="#_x0000_t32" style="position:absolute;left:20508;top:9431;width:17;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25" o:spid="_x0000_s1070" type="#_x0000_t32" style="position:absolute;left:34427;top:9431;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v:shape id="AutoShape 26" o:spid="_x0000_s1071" type="#_x0000_t32" style="position:absolute;left:52231;top:9718;width:25;height:28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27" o:spid="_x0000_s1072" type="#_x0000_t32" style="position:absolute;left:7068;top:9570;width:16;height:28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28" o:spid="_x0000_s1073" type="#_x0000_t32" style="position:absolute;left:29488;top:7454;width:8;height:22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w10:anchorlock/>
              </v:group>
            </w:pict>
          </mc:Fallback>
        </mc:AlternateContent>
      </w:r>
    </w:p>
    <w:p w:rsidR="003A71F3" w:rsidRPr="00491982" w:rsidRDefault="003A71F3" w:rsidP="003A71F3">
      <w:pPr>
        <w:pStyle w:val="aa"/>
        <w:shd w:val="clear" w:color="auto" w:fill="FFFFFF"/>
        <w:spacing w:before="0" w:beforeAutospacing="0" w:after="0" w:afterAutospacing="0" w:line="360" w:lineRule="auto"/>
        <w:jc w:val="center"/>
        <w:rPr>
          <w:color w:val="000000"/>
          <w:sz w:val="26"/>
          <w:szCs w:val="26"/>
          <w:lang w:val="uk-UA"/>
        </w:rPr>
      </w:pPr>
      <w:r w:rsidRPr="00D37967">
        <w:rPr>
          <w:rStyle w:val="ac"/>
          <w:iCs/>
          <w:color w:val="000000"/>
          <w:sz w:val="26"/>
          <w:szCs w:val="26"/>
          <w:lang w:val="uk-UA"/>
        </w:rPr>
        <w:t>Рисунок 3.11</w:t>
      </w:r>
      <w:r>
        <w:rPr>
          <w:rStyle w:val="ac"/>
          <w:iCs/>
          <w:color w:val="000000"/>
          <w:sz w:val="26"/>
          <w:szCs w:val="26"/>
          <w:lang w:val="uk-UA"/>
        </w:rPr>
        <w:t xml:space="preserve"> – </w:t>
      </w:r>
      <w:r w:rsidRPr="00491982">
        <w:rPr>
          <w:color w:val="000000"/>
          <w:sz w:val="26"/>
          <w:szCs w:val="26"/>
          <w:lang w:val="uk-UA"/>
        </w:rPr>
        <w:t>Класифікація закладів харчування</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lastRenderedPageBreak/>
        <w:t>Якщо об</w:t>
      </w:r>
      <w:r>
        <w:rPr>
          <w:color w:val="000000"/>
          <w:sz w:val="26"/>
          <w:szCs w:val="26"/>
          <w:lang w:val="uk-UA"/>
        </w:rPr>
        <w:t>’</w:t>
      </w:r>
      <w:r w:rsidRPr="00491982">
        <w:rPr>
          <w:color w:val="000000"/>
          <w:sz w:val="26"/>
          <w:szCs w:val="26"/>
          <w:lang w:val="uk-UA"/>
        </w:rPr>
        <w:t>єкт</w:t>
      </w:r>
      <w:r>
        <w:rPr>
          <w:color w:val="000000"/>
          <w:sz w:val="26"/>
          <w:szCs w:val="26"/>
          <w:lang w:val="uk-UA"/>
        </w:rPr>
        <w:t>и</w:t>
      </w:r>
      <w:r w:rsidRPr="00491982">
        <w:rPr>
          <w:color w:val="000000"/>
          <w:sz w:val="26"/>
          <w:szCs w:val="26"/>
          <w:lang w:val="uk-UA"/>
        </w:rPr>
        <w:t xml:space="preserve">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w:t>
      </w:r>
      <w:r>
        <w:rPr>
          <w:color w:val="000000"/>
          <w:sz w:val="26"/>
          <w:szCs w:val="26"/>
          <w:lang w:val="uk-UA"/>
        </w:rPr>
        <w:t xml:space="preserve"> то </w:t>
      </w:r>
      <w:r w:rsidRPr="005B76D6">
        <w:rPr>
          <w:rStyle w:val="ac"/>
          <w:i/>
          <w:iCs/>
          <w:color w:val="000000"/>
          <w:sz w:val="26"/>
          <w:szCs w:val="26"/>
          <w:lang w:val="uk-UA"/>
        </w:rPr>
        <w:t>побутове обслуговування</w:t>
      </w:r>
      <w:r>
        <w:rPr>
          <w:rStyle w:val="ac"/>
          <w:i/>
          <w:iCs/>
          <w:color w:val="000000"/>
          <w:sz w:val="26"/>
          <w:szCs w:val="26"/>
          <w:lang w:val="uk-UA"/>
        </w:rPr>
        <w:t xml:space="preserve"> </w:t>
      </w:r>
      <w:r w:rsidRPr="00491982">
        <w:rPr>
          <w:color w:val="000000"/>
          <w:sz w:val="26"/>
          <w:szCs w:val="26"/>
          <w:lang w:val="uk-UA"/>
        </w:rPr>
        <w:t xml:space="preserve">більше тяжіє до постійного населення. Це може створювати певні труднощі у побуті для тих, хто відпочиває. Тому в місцях їхнього зосередження </w:t>
      </w:r>
      <w:r>
        <w:rPr>
          <w:color w:val="000000"/>
          <w:sz w:val="26"/>
          <w:szCs w:val="26"/>
          <w:lang w:val="uk-UA"/>
        </w:rPr>
        <w:t>передбачається</w:t>
      </w:r>
      <w:r w:rsidRPr="00491982">
        <w:rPr>
          <w:color w:val="000000"/>
          <w:sz w:val="26"/>
          <w:szCs w:val="26"/>
          <w:lang w:val="uk-UA"/>
        </w:rPr>
        <w:t xml:space="preserve"> відкриття приймальних пунктів побутового обслуговування з повним комплексом послуг.</w:t>
      </w:r>
    </w:p>
    <w:p w:rsidR="003A71F3" w:rsidRPr="00D37967" w:rsidRDefault="003A71F3" w:rsidP="003A71F3">
      <w:pPr>
        <w:pStyle w:val="a9"/>
        <w:spacing w:line="360" w:lineRule="auto"/>
        <w:ind w:left="0" w:firstLine="709"/>
        <w:jc w:val="both"/>
        <w:rPr>
          <w:rFonts w:ascii="Times New Roman" w:hAnsi="Times New Roman" w:cs="Times New Roman"/>
          <w:color w:val="000000"/>
          <w:sz w:val="26"/>
          <w:szCs w:val="26"/>
          <w:lang w:val="uk-UA"/>
        </w:rPr>
      </w:pPr>
      <w:r w:rsidRPr="00D37967">
        <w:rPr>
          <w:rFonts w:ascii="Times New Roman" w:hAnsi="Times New Roman" w:cs="Times New Roman"/>
          <w:color w:val="000000"/>
          <w:sz w:val="26"/>
          <w:szCs w:val="26"/>
          <w:lang w:val="uk-UA"/>
        </w:rPr>
        <w:t>Система</w:t>
      </w:r>
      <w:r w:rsidRPr="00D37967">
        <w:rPr>
          <w:rStyle w:val="apple-converted-space"/>
          <w:rFonts w:ascii="Times New Roman" w:hAnsi="Times New Roman" w:cs="Times New Roman"/>
          <w:color w:val="000000"/>
          <w:sz w:val="26"/>
          <w:szCs w:val="26"/>
          <w:lang w:val="uk-UA"/>
        </w:rPr>
        <w:t xml:space="preserve"> </w:t>
      </w:r>
      <w:r w:rsidRPr="00D37967">
        <w:rPr>
          <w:rStyle w:val="ac"/>
          <w:rFonts w:ascii="Times New Roman" w:hAnsi="Times New Roman" w:cs="Times New Roman"/>
          <w:i/>
          <w:iCs/>
          <w:color w:val="000000"/>
          <w:sz w:val="26"/>
          <w:szCs w:val="26"/>
          <w:lang w:val="uk-UA"/>
        </w:rPr>
        <w:t>розважальних закладів</w:t>
      </w:r>
      <w:r w:rsidRPr="00D37967">
        <w:rPr>
          <w:rStyle w:val="apple-converted-space"/>
          <w:rFonts w:ascii="Times New Roman" w:hAnsi="Times New Roman" w:cs="Times New Roman"/>
          <w:b/>
          <w:bCs/>
          <w:i/>
          <w:iCs/>
          <w:color w:val="000000"/>
          <w:sz w:val="26"/>
          <w:szCs w:val="26"/>
          <w:lang w:val="uk-UA"/>
        </w:rPr>
        <w:t xml:space="preserve"> </w:t>
      </w:r>
      <w:r w:rsidRPr="00D37967">
        <w:rPr>
          <w:rFonts w:ascii="Times New Roman" w:hAnsi="Times New Roman" w:cs="Times New Roman"/>
          <w:sz w:val="26"/>
          <w:szCs w:val="26"/>
          <w:lang w:val="uk-UA"/>
        </w:rPr>
        <w:t>«InterMedicalEcoCity»</w:t>
      </w:r>
      <w:r w:rsidRPr="00D37967">
        <w:rPr>
          <w:rStyle w:val="apple-converted-space"/>
          <w:rFonts w:ascii="Times New Roman" w:hAnsi="Times New Roman" w:cs="Times New Roman"/>
          <w:bCs/>
          <w:iCs/>
          <w:color w:val="000000"/>
          <w:sz w:val="26"/>
          <w:szCs w:val="26"/>
          <w:lang w:val="uk-UA"/>
        </w:rPr>
        <w:t xml:space="preserve"> </w:t>
      </w:r>
      <w:r w:rsidRPr="00D37967">
        <w:rPr>
          <w:rFonts w:ascii="Times New Roman" w:hAnsi="Times New Roman" w:cs="Times New Roman"/>
          <w:color w:val="000000"/>
          <w:sz w:val="26"/>
          <w:szCs w:val="26"/>
          <w:lang w:val="uk-UA"/>
        </w:rPr>
        <w:t>буде складатися із універсального розважального центру, аквапарку, розважального комплексу для дітей та розважальних закладів у складі торговельного комплексу.</w:t>
      </w:r>
    </w:p>
    <w:p w:rsidR="003A71F3" w:rsidRPr="00D37967" w:rsidRDefault="003A71F3" w:rsidP="003A71F3">
      <w:pPr>
        <w:pStyle w:val="a9"/>
        <w:spacing w:after="0"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color w:val="000000"/>
          <w:sz w:val="26"/>
          <w:szCs w:val="26"/>
          <w:shd w:val="clear" w:color="auto" w:fill="FFFFFF"/>
          <w:lang w:val="uk-UA"/>
        </w:rPr>
        <w:t xml:space="preserve">У виробничій інфраструктурі вагомим сегментом буде </w:t>
      </w:r>
      <w:r w:rsidRPr="00D37967">
        <w:rPr>
          <w:rFonts w:ascii="Times New Roman" w:hAnsi="Times New Roman" w:cs="Times New Roman"/>
          <w:i/>
          <w:color w:val="000000"/>
          <w:sz w:val="26"/>
          <w:szCs w:val="26"/>
          <w:shd w:val="clear" w:color="auto" w:fill="FFFFFF"/>
          <w:lang w:val="uk-UA"/>
        </w:rPr>
        <w:t>транспортна система</w:t>
      </w:r>
      <w:r w:rsidRPr="00D37967">
        <w:rPr>
          <w:rFonts w:ascii="Times New Roman" w:hAnsi="Times New Roman" w:cs="Times New Roman"/>
          <w:color w:val="000000"/>
          <w:sz w:val="26"/>
          <w:szCs w:val="26"/>
          <w:shd w:val="clear" w:color="auto" w:fill="FFFFFF"/>
          <w:lang w:val="uk-UA"/>
        </w:rPr>
        <w:t>, сформована з дорожньої мережі, транспортних засобів, пристроїв. Дорожньо-транспортна мережа у туристичних регіонах переважно комплексна, адже тут існують багатоцільові зв’язки – виробничі, трудові, туристичні, створені, зазвичай, на основі залізничних, автомобільних, водних та повітряних доріг.</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Подальший розвиток </w:t>
      </w:r>
      <w:r w:rsidRPr="006B008B">
        <w:rPr>
          <w:i/>
          <w:color w:val="000000"/>
          <w:sz w:val="26"/>
          <w:szCs w:val="26"/>
          <w:lang w:val="uk-UA"/>
        </w:rPr>
        <w:t>залізничного транспорту</w:t>
      </w:r>
      <w:r w:rsidRPr="00491982">
        <w:rPr>
          <w:color w:val="000000"/>
          <w:sz w:val="26"/>
          <w:szCs w:val="26"/>
          <w:lang w:val="uk-UA"/>
        </w:rPr>
        <w:t xml:space="preserve"> з метою посилення його значення </w:t>
      </w:r>
      <w:r>
        <w:rPr>
          <w:color w:val="000000"/>
          <w:sz w:val="26"/>
          <w:szCs w:val="26"/>
          <w:lang w:val="uk-UA"/>
        </w:rPr>
        <w:t xml:space="preserve">у формуванні туристичних </w:t>
      </w:r>
      <w:r w:rsidRPr="00491982">
        <w:rPr>
          <w:color w:val="000000"/>
          <w:sz w:val="26"/>
          <w:szCs w:val="26"/>
          <w:lang w:val="uk-UA"/>
        </w:rPr>
        <w:t xml:space="preserve">потоків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w:t>
      </w:r>
      <w:r w:rsidRPr="00491982">
        <w:rPr>
          <w:color w:val="000000"/>
          <w:sz w:val="26"/>
          <w:szCs w:val="26"/>
          <w:lang w:val="uk-UA"/>
        </w:rPr>
        <w:t>повинен розвиватися за такими напрямами:</w:t>
      </w:r>
    </w:p>
    <w:p w:rsidR="003A71F3" w:rsidRPr="00491982" w:rsidRDefault="003A71F3" w:rsidP="003A71F3">
      <w:pPr>
        <w:pStyle w:val="aa"/>
        <w:numPr>
          <w:ilvl w:val="0"/>
          <w:numId w:val="19"/>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підвищення комфортності вагономісць до готельного рівня;</w:t>
      </w:r>
    </w:p>
    <w:p w:rsidR="003A71F3" w:rsidRPr="00491982" w:rsidRDefault="003A71F3" w:rsidP="003A71F3">
      <w:pPr>
        <w:pStyle w:val="aa"/>
        <w:numPr>
          <w:ilvl w:val="0"/>
          <w:numId w:val="19"/>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організація спеціальних туристичних поїздів на залізничному транспорті.</w:t>
      </w:r>
    </w:p>
    <w:p w:rsidR="003A71F3"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Запровадження </w:t>
      </w:r>
      <w:r>
        <w:rPr>
          <w:color w:val="000000"/>
          <w:sz w:val="26"/>
          <w:szCs w:val="26"/>
          <w:lang w:val="uk-UA"/>
        </w:rPr>
        <w:t>спеціальних туристичних</w:t>
      </w:r>
      <w:r w:rsidRPr="00491982">
        <w:rPr>
          <w:color w:val="000000"/>
          <w:sz w:val="26"/>
          <w:szCs w:val="26"/>
          <w:lang w:val="uk-UA"/>
        </w:rPr>
        <w:t xml:space="preserve"> потягів із підвищеною комфортністю є вкрай необхідним заходом, щоби можна було вистояти в конкуренції за сучасного вибагливого туриста-мандрівника.</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На коротких дистанціях, а також на екскурсійних маршрутах, </w:t>
      </w:r>
      <w:r>
        <w:rPr>
          <w:color w:val="000000"/>
          <w:sz w:val="26"/>
          <w:szCs w:val="26"/>
          <w:lang w:val="uk-UA"/>
        </w:rPr>
        <w:t>передбачається використання</w:t>
      </w:r>
      <w:r w:rsidRPr="00491982">
        <w:rPr>
          <w:color w:val="000000"/>
          <w:sz w:val="26"/>
          <w:szCs w:val="26"/>
          <w:lang w:val="uk-UA"/>
        </w:rPr>
        <w:t xml:space="preserve"> </w:t>
      </w:r>
      <w:r w:rsidRPr="006B008B">
        <w:rPr>
          <w:i/>
          <w:color w:val="000000"/>
          <w:sz w:val="26"/>
          <w:szCs w:val="26"/>
          <w:lang w:val="uk-UA"/>
        </w:rPr>
        <w:t>автомобільних перевезень</w:t>
      </w:r>
      <w:r w:rsidRPr="00491982">
        <w:rPr>
          <w:color w:val="000000"/>
          <w:sz w:val="26"/>
          <w:szCs w:val="26"/>
          <w:lang w:val="uk-UA"/>
        </w:rPr>
        <w:t xml:space="preserve">. Роль автотранспорту, який перевозить туристів безрейсовими, але добротними дорогами, дуже вагома. Особливо він зручний для перевезення туристів на незначні відстані. </w:t>
      </w:r>
      <w:r>
        <w:rPr>
          <w:color w:val="000000"/>
          <w:sz w:val="26"/>
          <w:szCs w:val="26"/>
          <w:lang w:val="uk-UA"/>
        </w:rPr>
        <w:t>В</w:t>
      </w:r>
      <w:r w:rsidRPr="00491982">
        <w:rPr>
          <w:color w:val="000000"/>
          <w:sz w:val="26"/>
          <w:szCs w:val="26"/>
          <w:lang w:val="uk-UA"/>
        </w:rPr>
        <w:t xml:space="preserve">наслідок прокладання сучасних доріг </w:t>
      </w:r>
      <w:r>
        <w:rPr>
          <w:color w:val="000000"/>
          <w:sz w:val="26"/>
          <w:szCs w:val="26"/>
          <w:lang w:val="uk-UA"/>
        </w:rPr>
        <w:t>–</w:t>
      </w:r>
      <w:r w:rsidRPr="00491982">
        <w:rPr>
          <w:color w:val="000000"/>
          <w:sz w:val="26"/>
          <w:szCs w:val="26"/>
          <w:lang w:val="uk-UA"/>
        </w:rPr>
        <w:t xml:space="preserve"> автобанів </w:t>
      </w:r>
      <w:r>
        <w:rPr>
          <w:color w:val="000000"/>
          <w:sz w:val="26"/>
          <w:szCs w:val="26"/>
          <w:lang w:val="uk-UA"/>
        </w:rPr>
        <w:t>–</w:t>
      </w:r>
      <w:r w:rsidRPr="00491982">
        <w:rPr>
          <w:color w:val="000000"/>
          <w:sz w:val="26"/>
          <w:szCs w:val="26"/>
          <w:lang w:val="uk-UA"/>
        </w:rPr>
        <w:t xml:space="preserve"> радіус вигідності перевезення туристів постійно зростає і може досягати понад 1 тис. км.</w:t>
      </w:r>
      <w:r>
        <w:rPr>
          <w:color w:val="000000"/>
          <w:sz w:val="26"/>
          <w:szCs w:val="26"/>
          <w:lang w:val="uk-UA"/>
        </w:rPr>
        <w:t xml:space="preserve"> Крім того, зростає популярність автобусного туризму та турів «вихідного дня», що є вкрай важливим для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в аспекті забезпечення завантаженості закладів створюваної туристичної інфраструктури поза туристичним сезоном.</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lastRenderedPageBreak/>
        <w:t xml:space="preserve">Автобусні перевезення </w:t>
      </w:r>
      <w:r>
        <w:rPr>
          <w:color w:val="000000"/>
          <w:sz w:val="26"/>
          <w:szCs w:val="26"/>
          <w:lang w:val="uk-UA"/>
        </w:rPr>
        <w:t xml:space="preserve">можуть </w:t>
      </w:r>
      <w:r w:rsidRPr="00491982">
        <w:rPr>
          <w:color w:val="000000"/>
          <w:sz w:val="26"/>
          <w:szCs w:val="26"/>
          <w:lang w:val="uk-UA"/>
        </w:rPr>
        <w:t>здійсню</w:t>
      </w:r>
      <w:r>
        <w:rPr>
          <w:color w:val="000000"/>
          <w:sz w:val="26"/>
          <w:szCs w:val="26"/>
          <w:lang w:val="uk-UA"/>
        </w:rPr>
        <w:t>ватися</w:t>
      </w:r>
      <w:r w:rsidRPr="00491982">
        <w:rPr>
          <w:color w:val="000000"/>
          <w:sz w:val="26"/>
          <w:szCs w:val="26"/>
          <w:lang w:val="uk-UA"/>
        </w:rPr>
        <w:t xml:space="preserve"> на власних автобусах туристичних фірм, а також на орендованих автобусах у незалежних автотранспортних підприємств.</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Слід також зазначити, що у проекті передбачається функціонування </w:t>
      </w:r>
      <w:r w:rsidRPr="00491982">
        <w:rPr>
          <w:color w:val="000000"/>
          <w:sz w:val="26"/>
          <w:szCs w:val="26"/>
          <w:lang w:val="uk-UA"/>
        </w:rPr>
        <w:t>автопрокатн</w:t>
      </w:r>
      <w:r>
        <w:rPr>
          <w:color w:val="000000"/>
          <w:sz w:val="26"/>
          <w:szCs w:val="26"/>
          <w:lang w:val="uk-UA"/>
        </w:rPr>
        <w:t>их</w:t>
      </w:r>
      <w:r w:rsidRPr="00491982">
        <w:rPr>
          <w:color w:val="000000"/>
          <w:sz w:val="26"/>
          <w:szCs w:val="26"/>
          <w:lang w:val="uk-UA"/>
        </w:rPr>
        <w:t xml:space="preserve"> контор</w:t>
      </w:r>
      <w:r>
        <w:rPr>
          <w:color w:val="000000"/>
          <w:sz w:val="26"/>
          <w:szCs w:val="26"/>
          <w:lang w:val="uk-UA"/>
        </w:rPr>
        <w:t xml:space="preserve"> і</w:t>
      </w:r>
      <w:r w:rsidRPr="00491982">
        <w:rPr>
          <w:color w:val="000000"/>
          <w:sz w:val="26"/>
          <w:szCs w:val="26"/>
          <w:lang w:val="uk-UA"/>
        </w:rPr>
        <w:t xml:space="preserve"> </w:t>
      </w:r>
      <w:r>
        <w:rPr>
          <w:color w:val="000000"/>
          <w:sz w:val="26"/>
          <w:szCs w:val="26"/>
          <w:lang w:val="uk-UA"/>
        </w:rPr>
        <w:t>о</w:t>
      </w:r>
      <w:r w:rsidRPr="00491982">
        <w:rPr>
          <w:color w:val="000000"/>
          <w:sz w:val="26"/>
          <w:szCs w:val="26"/>
          <w:lang w:val="uk-UA"/>
        </w:rPr>
        <w:t>ренда автомобіля може навіть входити до пакета послуг</w:t>
      </w:r>
      <w:r>
        <w:rPr>
          <w:color w:val="000000"/>
          <w:sz w:val="26"/>
          <w:szCs w:val="26"/>
          <w:lang w:val="uk-UA"/>
        </w:rPr>
        <w:t>.</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Одним із найдешевших способів перевезення пасажирів-туристів вважа</w:t>
      </w:r>
      <w:r>
        <w:rPr>
          <w:color w:val="000000"/>
          <w:sz w:val="26"/>
          <w:szCs w:val="26"/>
          <w:lang w:val="uk-UA"/>
        </w:rPr>
        <w:t>ється</w:t>
      </w:r>
      <w:r w:rsidRPr="00491982">
        <w:rPr>
          <w:color w:val="000000"/>
          <w:sz w:val="26"/>
          <w:szCs w:val="26"/>
          <w:lang w:val="uk-UA"/>
        </w:rPr>
        <w:t xml:space="preserve"> </w:t>
      </w:r>
      <w:r w:rsidRPr="00394A3E">
        <w:rPr>
          <w:i/>
          <w:color w:val="000000"/>
          <w:sz w:val="26"/>
          <w:szCs w:val="26"/>
          <w:lang w:val="uk-UA"/>
        </w:rPr>
        <w:t>водний транспорт</w:t>
      </w:r>
      <w:r w:rsidRPr="00491982">
        <w:rPr>
          <w:color w:val="000000"/>
          <w:sz w:val="26"/>
          <w:szCs w:val="26"/>
          <w:lang w:val="uk-UA"/>
        </w:rPr>
        <w:t>, що здійсню</w:t>
      </w:r>
      <w:r>
        <w:rPr>
          <w:color w:val="000000"/>
          <w:sz w:val="26"/>
          <w:szCs w:val="26"/>
          <w:lang w:val="uk-UA"/>
        </w:rPr>
        <w:t>є перевезення</w:t>
      </w:r>
      <w:r w:rsidRPr="00491982">
        <w:rPr>
          <w:color w:val="000000"/>
          <w:sz w:val="26"/>
          <w:szCs w:val="26"/>
          <w:lang w:val="uk-UA"/>
        </w:rPr>
        <w:t xml:space="preserve"> за допомого</w:t>
      </w:r>
      <w:r>
        <w:rPr>
          <w:color w:val="000000"/>
          <w:sz w:val="26"/>
          <w:szCs w:val="26"/>
          <w:lang w:val="uk-UA"/>
        </w:rPr>
        <w:t>ю пароплавів, паромів, катерів.</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Серед інших інфраструктурних галузей туризму чільне місце посіда</w:t>
      </w:r>
      <w:r>
        <w:rPr>
          <w:color w:val="000000"/>
          <w:sz w:val="26"/>
          <w:szCs w:val="26"/>
          <w:lang w:val="uk-UA"/>
        </w:rPr>
        <w:t>тимете</w:t>
      </w:r>
      <w:r w:rsidRPr="00491982">
        <w:rPr>
          <w:color w:val="000000"/>
          <w:sz w:val="26"/>
          <w:szCs w:val="26"/>
          <w:lang w:val="uk-UA"/>
        </w:rPr>
        <w:t xml:space="preserve"> </w:t>
      </w:r>
      <w:r w:rsidRPr="00394A3E">
        <w:rPr>
          <w:i/>
          <w:color w:val="000000"/>
          <w:sz w:val="26"/>
          <w:szCs w:val="26"/>
          <w:lang w:val="uk-UA"/>
        </w:rPr>
        <w:t>сувенірне виробництво</w:t>
      </w:r>
      <w:r w:rsidRPr="00491982">
        <w:rPr>
          <w:color w:val="000000"/>
          <w:sz w:val="26"/>
          <w:szCs w:val="26"/>
          <w:lang w:val="uk-UA"/>
        </w:rPr>
        <w:t>, яке ґрунту</w:t>
      </w:r>
      <w:r>
        <w:rPr>
          <w:color w:val="000000"/>
          <w:sz w:val="26"/>
          <w:szCs w:val="26"/>
          <w:lang w:val="uk-UA"/>
        </w:rPr>
        <w:t>ватиметься</w:t>
      </w:r>
      <w:r w:rsidRPr="00491982">
        <w:rPr>
          <w:color w:val="000000"/>
          <w:sz w:val="26"/>
          <w:szCs w:val="26"/>
          <w:lang w:val="uk-UA"/>
        </w:rPr>
        <w:t xml:space="preserve"> на створенні й популяризації мистецьких зразків і врахову</w:t>
      </w:r>
      <w:r>
        <w:rPr>
          <w:color w:val="000000"/>
          <w:sz w:val="26"/>
          <w:szCs w:val="26"/>
          <w:lang w:val="uk-UA"/>
        </w:rPr>
        <w:t>ватимете</w:t>
      </w:r>
      <w:r w:rsidRPr="00491982">
        <w:rPr>
          <w:color w:val="000000"/>
          <w:sz w:val="26"/>
          <w:szCs w:val="26"/>
          <w:lang w:val="uk-UA"/>
        </w:rPr>
        <w:t xml:space="preserve"> національні особливості території, де </w:t>
      </w:r>
      <w:r>
        <w:rPr>
          <w:color w:val="000000"/>
          <w:sz w:val="26"/>
          <w:szCs w:val="26"/>
          <w:lang w:val="uk-UA"/>
        </w:rPr>
        <w:t xml:space="preserve">будуть </w:t>
      </w:r>
      <w:r w:rsidRPr="00491982">
        <w:rPr>
          <w:color w:val="000000"/>
          <w:sz w:val="26"/>
          <w:szCs w:val="26"/>
          <w:lang w:val="uk-UA"/>
        </w:rPr>
        <w:t>прокладені насамперед міжнародні туристичні маршрути.</w:t>
      </w:r>
    </w:p>
    <w:p w:rsidR="003A71F3" w:rsidRPr="00491982" w:rsidRDefault="003A71F3" w:rsidP="003A71F3">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Особливості і</w:t>
      </w:r>
      <w:r w:rsidRPr="00491982">
        <w:rPr>
          <w:color w:val="000000"/>
          <w:sz w:val="26"/>
          <w:szCs w:val="26"/>
          <w:lang w:val="uk-UA"/>
        </w:rPr>
        <w:t>нфраструктур</w:t>
      </w:r>
      <w:r>
        <w:rPr>
          <w:color w:val="000000"/>
          <w:sz w:val="26"/>
          <w:szCs w:val="26"/>
          <w:lang w:val="uk-UA"/>
        </w:rPr>
        <w:t>и</w:t>
      </w:r>
      <w:r w:rsidRPr="00491982">
        <w:rPr>
          <w:color w:val="000000"/>
          <w:sz w:val="26"/>
          <w:szCs w:val="26"/>
          <w:lang w:val="uk-UA"/>
        </w:rPr>
        <w:t xml:space="preserve"> </w:t>
      </w:r>
      <w:r w:rsidRPr="009F40CF">
        <w:rPr>
          <w:sz w:val="26"/>
          <w:szCs w:val="26"/>
          <w:lang w:val="uk-UA"/>
        </w:rPr>
        <w:t>«</w:t>
      </w:r>
      <w:r w:rsidRPr="009F40CF">
        <w:rPr>
          <w:sz w:val="26"/>
          <w:szCs w:val="26"/>
          <w:lang w:val="en-US"/>
        </w:rPr>
        <w:t>InterMedicalEcoCity</w:t>
      </w:r>
      <w:r w:rsidRPr="009F40CF">
        <w:rPr>
          <w:sz w:val="26"/>
          <w:szCs w:val="26"/>
          <w:lang w:val="uk-UA"/>
        </w:rPr>
        <w:t>»</w:t>
      </w:r>
      <w:r>
        <w:rPr>
          <w:color w:val="000000"/>
          <w:sz w:val="26"/>
          <w:szCs w:val="26"/>
          <w:lang w:val="uk-UA"/>
        </w:rPr>
        <w:t xml:space="preserve"> визначають можливих інвесторів проекту (табл. 3.13).</w:t>
      </w:r>
    </w:p>
    <w:p w:rsidR="003A71F3" w:rsidRPr="00D37967" w:rsidRDefault="003A71F3" w:rsidP="003A71F3">
      <w:pPr>
        <w:pStyle w:val="a9"/>
        <w:spacing w:after="0" w:line="360" w:lineRule="auto"/>
        <w:ind w:left="0" w:firstLine="709"/>
        <w:jc w:val="both"/>
        <w:rPr>
          <w:rFonts w:ascii="Times New Roman" w:hAnsi="Times New Roman" w:cs="Times New Roman"/>
          <w:sz w:val="26"/>
          <w:szCs w:val="26"/>
          <w:lang w:val="uk-UA"/>
        </w:rPr>
      </w:pPr>
      <w:r w:rsidRPr="00D37967">
        <w:rPr>
          <w:rFonts w:ascii="Times New Roman" w:hAnsi="Times New Roman" w:cs="Times New Roman"/>
          <w:sz w:val="26"/>
          <w:szCs w:val="26"/>
          <w:lang w:val="uk-UA"/>
        </w:rPr>
        <w:t>Таблиця 3.13 – Потенційні інвестори проекту</w:t>
      </w:r>
    </w:p>
    <w:tbl>
      <w:tblPr>
        <w:tblStyle w:val="af3"/>
        <w:tblW w:w="9606" w:type="dxa"/>
        <w:tblLook w:val="04A0" w:firstRow="1" w:lastRow="0" w:firstColumn="1" w:lastColumn="0" w:noHBand="0" w:noVBand="1"/>
      </w:tblPr>
      <w:tblGrid>
        <w:gridCol w:w="3227"/>
        <w:gridCol w:w="6379"/>
      </w:tblGrid>
      <w:tr w:rsidR="003A71F3" w:rsidTr="00C21180">
        <w:tc>
          <w:tcPr>
            <w:tcW w:w="3227" w:type="dxa"/>
            <w:vAlign w:val="center"/>
          </w:tcPr>
          <w:p w:rsidR="003A71F3" w:rsidRDefault="003A71F3" w:rsidP="00C21180">
            <w:pPr>
              <w:pStyle w:val="aa"/>
              <w:spacing w:before="0" w:beforeAutospacing="0" w:after="0" w:afterAutospacing="0" w:line="360" w:lineRule="auto"/>
              <w:jc w:val="center"/>
              <w:rPr>
                <w:color w:val="000000"/>
                <w:sz w:val="26"/>
                <w:szCs w:val="26"/>
                <w:lang w:val="uk-UA"/>
              </w:rPr>
            </w:pPr>
            <w:r>
              <w:rPr>
                <w:color w:val="000000"/>
                <w:sz w:val="26"/>
                <w:szCs w:val="26"/>
                <w:lang w:val="uk-UA"/>
              </w:rPr>
              <w:t>Інфраструктурні складові</w:t>
            </w:r>
          </w:p>
        </w:tc>
        <w:tc>
          <w:tcPr>
            <w:tcW w:w="6379" w:type="dxa"/>
            <w:vAlign w:val="center"/>
          </w:tcPr>
          <w:p w:rsidR="003A71F3" w:rsidRDefault="003A71F3" w:rsidP="00C21180">
            <w:pPr>
              <w:pStyle w:val="aa"/>
              <w:spacing w:before="0" w:beforeAutospacing="0" w:after="0" w:afterAutospacing="0" w:line="360" w:lineRule="auto"/>
              <w:jc w:val="center"/>
              <w:rPr>
                <w:color w:val="000000"/>
                <w:sz w:val="26"/>
                <w:szCs w:val="26"/>
                <w:lang w:val="uk-UA"/>
              </w:rPr>
            </w:pPr>
            <w:r>
              <w:rPr>
                <w:color w:val="000000"/>
                <w:sz w:val="26"/>
                <w:szCs w:val="26"/>
                <w:lang w:val="uk-UA"/>
              </w:rPr>
              <w:t>Потенційні інвестори</w:t>
            </w:r>
          </w:p>
        </w:tc>
      </w:tr>
      <w:tr w:rsidR="003A71F3" w:rsidRPr="00941FD2"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Лікувально-оздоровчі заклади розміщення</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крупні галузеві або виробничі об’єднання та масштабні підприємства (створення лікувально-оздоровчих закладів для працівників та їх сімей);</w:t>
            </w:r>
          </w:p>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Іноземні: державні і приватні медичні та інші об’єднання (відкриття філій та закладів для лікування та оздоровлення своїх громадян – етно-комплексів)</w:t>
            </w:r>
          </w:p>
        </w:tc>
      </w:tr>
      <w:tr w:rsidR="003A71F3" w:rsidRPr="00941FD2"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Готельні заклади</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та іноземні готельні мережі; вітчизняні крупні галузеві або виробничі об’єднання та масштабні підприємства (створення закладів оздоровлення та відпочинку для працівників та їх сімей)</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Комерційні та соціальні заклади розміщення</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представники індустрії гостинності, переважно південного регіону</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Заклади громадського харчування</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представники ресторанної індустрії, переважно південного регіону; мережі ресторанів та кафе швидкого харчування; приватні підприємці</w:t>
            </w:r>
          </w:p>
        </w:tc>
      </w:tr>
      <w:tr w:rsidR="003A71F3" w:rsidRPr="00941FD2"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Розважальні заклади</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та іноземні представники індустрії розваг, переважно мережні; приватні підприємці</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Заклади побутового обслуговування</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Представники мережних компаній побутового обслуговування, приватні підприємці сфери обслуговування</w:t>
            </w:r>
          </w:p>
        </w:tc>
      </w:tr>
      <w:tr w:rsidR="003A71F3" w:rsidRPr="00941FD2"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Комерційна нерухомість (торговельні центри)</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 xml:space="preserve">Вітчизняні та іноземні девелопери, переважно такі, що працюють в сфері ресурсозберігаючого та енергоефективного будівництва комерційної </w:t>
            </w:r>
            <w:r>
              <w:rPr>
                <w:color w:val="000000"/>
                <w:sz w:val="26"/>
                <w:szCs w:val="26"/>
                <w:lang w:val="uk-UA"/>
              </w:rPr>
              <w:lastRenderedPageBreak/>
              <w:t>нерухомості</w:t>
            </w:r>
          </w:p>
        </w:tc>
      </w:tr>
      <w:tr w:rsidR="003A71F3" w:rsidRPr="00941FD2"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lastRenderedPageBreak/>
              <w:t>Житлова нерухомість</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та іноземні девелопери, переважно такі, що працюють в сфері ресурсозберігаючого та енергоефективного будівництва житлової нерухомості</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Транспорт</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Вітчизняні транспортні компанії та об’єднання</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Екскурсійні бюро і центри обслуговування туристів</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Крупні вітчизняні туристичні оператори та туристичні агенти</w:t>
            </w:r>
          </w:p>
        </w:tc>
      </w:tr>
      <w:tr w:rsidR="003A71F3" w:rsidTr="00C21180">
        <w:tc>
          <w:tcPr>
            <w:tcW w:w="3227" w:type="dxa"/>
          </w:tcPr>
          <w:p w:rsidR="003A71F3" w:rsidRDefault="003A71F3" w:rsidP="00C21180">
            <w:pPr>
              <w:pStyle w:val="aa"/>
              <w:spacing w:before="0" w:beforeAutospacing="0" w:after="0" w:afterAutospacing="0"/>
              <w:jc w:val="both"/>
              <w:rPr>
                <w:color w:val="000000"/>
                <w:sz w:val="26"/>
                <w:szCs w:val="26"/>
                <w:lang w:val="uk-UA"/>
              </w:rPr>
            </w:pPr>
            <w:r w:rsidRPr="00491982">
              <w:rPr>
                <w:color w:val="000000"/>
                <w:sz w:val="26"/>
                <w:szCs w:val="26"/>
                <w:lang w:val="uk-UA"/>
              </w:rPr>
              <w:t>Юридичн</w:t>
            </w:r>
            <w:r>
              <w:rPr>
                <w:color w:val="000000"/>
                <w:sz w:val="26"/>
                <w:szCs w:val="26"/>
                <w:lang w:val="uk-UA"/>
              </w:rPr>
              <w:t>і</w:t>
            </w:r>
            <w:r w:rsidRPr="00491982">
              <w:rPr>
                <w:color w:val="000000"/>
                <w:sz w:val="26"/>
                <w:szCs w:val="26"/>
                <w:lang w:val="uk-UA"/>
              </w:rPr>
              <w:t xml:space="preserve">, </w:t>
            </w:r>
            <w:r>
              <w:rPr>
                <w:color w:val="000000"/>
                <w:sz w:val="26"/>
                <w:szCs w:val="26"/>
                <w:lang w:val="uk-UA"/>
              </w:rPr>
              <w:t>банківські і страхові установи</w:t>
            </w:r>
          </w:p>
        </w:tc>
        <w:tc>
          <w:tcPr>
            <w:tcW w:w="6379" w:type="dxa"/>
          </w:tcPr>
          <w:p w:rsidR="003A71F3" w:rsidRDefault="003A71F3" w:rsidP="00C21180">
            <w:pPr>
              <w:pStyle w:val="aa"/>
              <w:spacing w:before="0" w:beforeAutospacing="0" w:after="0" w:afterAutospacing="0"/>
              <w:jc w:val="both"/>
              <w:rPr>
                <w:color w:val="000000"/>
                <w:sz w:val="26"/>
                <w:szCs w:val="26"/>
                <w:lang w:val="uk-UA"/>
              </w:rPr>
            </w:pPr>
            <w:r>
              <w:rPr>
                <w:color w:val="000000"/>
                <w:sz w:val="26"/>
                <w:szCs w:val="26"/>
                <w:lang w:val="uk-UA"/>
              </w:rPr>
              <w:t>Представники банківських та страхових мережних компаній, приватні підприємці юридичної сфери</w:t>
            </w:r>
          </w:p>
        </w:tc>
      </w:tr>
    </w:tbl>
    <w:p w:rsidR="003A71F3" w:rsidRDefault="003A71F3" w:rsidP="003A71F3">
      <w:pPr>
        <w:pStyle w:val="aa"/>
        <w:widowControl w:val="0"/>
        <w:shd w:val="clear" w:color="auto" w:fill="FFFFFF"/>
        <w:spacing w:before="240" w:beforeAutospacing="0" w:after="240" w:afterAutospacing="0" w:line="360" w:lineRule="auto"/>
        <w:jc w:val="both"/>
        <w:rPr>
          <w:b/>
          <w:sz w:val="26"/>
          <w:szCs w:val="26"/>
          <w:lang w:val="uk-UA"/>
        </w:rPr>
      </w:pPr>
    </w:p>
    <w:p w:rsidR="003A71F3" w:rsidRPr="00586179" w:rsidRDefault="003A71F3" w:rsidP="003A71F3">
      <w:pPr>
        <w:pStyle w:val="aa"/>
        <w:widowControl w:val="0"/>
        <w:shd w:val="clear" w:color="auto" w:fill="FFFFFF"/>
        <w:spacing w:before="240" w:beforeAutospacing="0" w:after="240" w:afterAutospacing="0" w:line="360" w:lineRule="auto"/>
        <w:ind w:firstLine="708"/>
        <w:jc w:val="both"/>
        <w:rPr>
          <w:b/>
          <w:color w:val="333333"/>
          <w:sz w:val="26"/>
          <w:szCs w:val="26"/>
          <w:lang w:val="uk-UA"/>
        </w:rPr>
      </w:pPr>
      <w:r w:rsidRPr="00586179">
        <w:rPr>
          <w:b/>
          <w:sz w:val="26"/>
          <w:szCs w:val="26"/>
          <w:lang w:val="uk-UA"/>
        </w:rPr>
        <w:t>3.2.2</w:t>
      </w:r>
      <w:r w:rsidRPr="00586179">
        <w:rPr>
          <w:b/>
          <w:sz w:val="26"/>
          <w:szCs w:val="26"/>
          <w:lang w:val="uk-UA"/>
        </w:rPr>
        <w:tab/>
        <w:t>Необхідність створення державою умов для залучення приватних інвесторів до розбудови інноваційної інфраструктури</w:t>
      </w:r>
    </w:p>
    <w:p w:rsidR="003A71F3" w:rsidRDefault="003A71F3" w:rsidP="003A71F3">
      <w:pPr>
        <w:widowControl w:val="0"/>
        <w:spacing w:after="0" w:line="360" w:lineRule="auto"/>
        <w:ind w:firstLine="709"/>
        <w:jc w:val="both"/>
        <w:rPr>
          <w:rFonts w:ascii="Times New Roman" w:hAnsi="Times New Roman" w:cs="Times New Roman"/>
          <w:sz w:val="26"/>
          <w:szCs w:val="26"/>
          <w:lang w:val="uk-UA"/>
        </w:rPr>
      </w:pPr>
    </w:p>
    <w:p w:rsidR="003A71F3" w:rsidRPr="00B176C3" w:rsidRDefault="003A71F3" w:rsidP="003A71F3">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Виходячи з аналізу перешкод реалізації проекту «InterMedicalEcoCity», слід зазначити, що більшість можливих перешкод з його реалізації за вимогами системності й керованості пов</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rPr>
        <w:t>язані з організацією взаємодії і співробітництва органів виконавчої влади, органів місцевого самоврядування та інших інституцій різних рівнів, а саме:</w:t>
      </w:r>
    </w:p>
    <w:p w:rsidR="003A71F3" w:rsidRPr="00B176C3" w:rsidRDefault="003A71F3" w:rsidP="003A71F3">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організації міжгалузевого співробітництва </w:t>
      </w:r>
      <w:r w:rsidRPr="00B176C3">
        <w:rPr>
          <w:rFonts w:ascii="Times New Roman" w:hAnsi="Times New Roman" w:cs="Times New Roman"/>
          <w:sz w:val="26"/>
          <w:szCs w:val="26"/>
          <w:lang w:val="uk-UA"/>
        </w:rPr>
        <w:t>щодо реалізації проекту: узгодження дій між міністерствами та іншими центральними органами виконавчої влади</w:t>
      </w:r>
      <w:r w:rsidRPr="00B176C3">
        <w:rPr>
          <w:rFonts w:ascii="Times New Roman" w:eastAsia="Arial" w:hAnsi="Times New Roman" w:cs="Times New Roman"/>
          <w:sz w:val="26"/>
          <w:szCs w:val="26"/>
          <w:lang w:val="uk-UA"/>
        </w:rPr>
        <w:t>;</w:t>
      </w:r>
    </w:p>
    <w:p w:rsidR="003A71F3" w:rsidRPr="00B176C3" w:rsidRDefault="003A71F3" w:rsidP="003A71F3">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забезпечення спільної діяльності інституцій різного рівня: організація взаємодії між </w:t>
      </w:r>
      <w:r w:rsidRPr="00B176C3">
        <w:rPr>
          <w:rFonts w:ascii="Times New Roman" w:hAnsi="Times New Roman" w:cs="Times New Roman"/>
          <w:sz w:val="26"/>
          <w:szCs w:val="26"/>
          <w:lang w:val="uk-UA"/>
        </w:rPr>
        <w:t>Держінвестпроектом України через його територіальний підрозділ (Херсонський регіональний центр з інвестицій та розвитку) з місцевими державними адміністраціями, органами місцевого самоврядування, територіальними підрозділами центральних органів виконавчої влади, а також з підприємствами, установами, організаціями та об’єднаннями громадян</w:t>
      </w:r>
      <w:r w:rsidRPr="00B176C3">
        <w:rPr>
          <w:rFonts w:ascii="Times New Roman" w:eastAsia="Arial" w:hAnsi="Times New Roman" w:cs="Times New Roman"/>
          <w:sz w:val="26"/>
          <w:szCs w:val="26"/>
          <w:lang w:val="uk-UA"/>
        </w:rPr>
        <w:t>;</w:t>
      </w:r>
    </w:p>
    <w:p w:rsidR="003A71F3" w:rsidRPr="00B176C3" w:rsidRDefault="003A71F3" w:rsidP="003A71F3">
      <w:pPr>
        <w:pStyle w:val="a9"/>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складність забезпечення комплексного управління прибережною зоною через наявність різноманітних зон спеціального функціонального призначення на території реалізації проекту та їх заселеність: організація горизонтальної (між адміністративними одиницями), вертикальної (між місцевими, регіональними та центральними органами виконавчої влади та місцевого </w:t>
      </w:r>
      <w:r w:rsidRPr="00B176C3">
        <w:rPr>
          <w:rFonts w:ascii="Times New Roman" w:eastAsia="Arial" w:hAnsi="Times New Roman" w:cs="Times New Roman"/>
          <w:sz w:val="26"/>
          <w:szCs w:val="26"/>
          <w:lang w:val="uk-UA"/>
        </w:rPr>
        <w:lastRenderedPageBreak/>
        <w:t>самоврядування) і секторальної (між комунальним, природоохоронним, аграрним, промислово-портовим та іншими секторами) координації.</w:t>
      </w:r>
    </w:p>
    <w:p w:rsidR="003A71F3" w:rsidRPr="00B176C3" w:rsidRDefault="003A71F3" w:rsidP="003A71F3">
      <w:pPr>
        <w:pStyle w:val="a9"/>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Отже, зазначені проблеми горизонтального кореспондування проекту з галузевими програмами та заходами на державному рівні, забезпечення вертикальної взаємодії місцевих органів виконавчої влади, органів місцевого самоврядування та територіальних підрозділів центральних органів виконавчої влади не можуть належати до компетенції команди проекту. Ефективного механізму взаємодії такого рівня, як показує практика реалізації національних проектів в Україні, поки не відпрацьовано, що потребує відповідних рішень на законодавчому рівні.</w:t>
      </w:r>
    </w:p>
    <w:p w:rsidR="003A71F3" w:rsidRDefault="003A71F3" w:rsidP="003A71F3">
      <w:pPr>
        <w:widowControl w:val="0"/>
        <w:spacing w:after="0" w:line="360" w:lineRule="auto"/>
        <w:ind w:firstLine="709"/>
        <w:jc w:val="center"/>
        <w:rPr>
          <w:rFonts w:ascii="Times New Roman" w:hAnsi="Times New Roman" w:cs="Times New Roman"/>
          <w:b/>
          <w:i/>
          <w:sz w:val="26"/>
          <w:szCs w:val="26"/>
          <w:lang w:val="uk-UA"/>
        </w:rPr>
      </w:pPr>
    </w:p>
    <w:p w:rsidR="003A71F3" w:rsidRDefault="003A71F3" w:rsidP="003A71F3">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Обґрунтування необхідності створення </w:t>
      </w:r>
    </w:p>
    <w:p w:rsidR="003A71F3" w:rsidRPr="006D71E6" w:rsidRDefault="003A71F3" w:rsidP="003A71F3">
      <w:pPr>
        <w:widowControl w:val="0"/>
        <w:spacing w:after="0" w:line="360" w:lineRule="auto"/>
        <w:ind w:firstLine="709"/>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спеціальної (вільної) економічної зони</w:t>
      </w:r>
    </w:p>
    <w:p w:rsidR="003A71F3" w:rsidRPr="00B176C3" w:rsidRDefault="003A71F3" w:rsidP="003A71F3">
      <w:pPr>
        <w:spacing w:after="0" w:line="360" w:lineRule="auto"/>
        <w:ind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rPr>
        <w:t xml:space="preserve">Аналіз </w:t>
      </w:r>
      <w:r w:rsidRPr="00B176C3">
        <w:rPr>
          <w:rStyle w:val="FontStyle190"/>
          <w:rFonts w:eastAsia="Arial Unicode MS"/>
          <w:bCs/>
          <w:iCs/>
          <w:sz w:val="26"/>
          <w:szCs w:val="26"/>
          <w:lang w:val="uk-UA"/>
        </w:rPr>
        <w:t>організаційно-правових</w:t>
      </w:r>
      <w:r w:rsidRPr="00B176C3">
        <w:rPr>
          <w:rFonts w:ascii="Times New Roman" w:hAnsi="Times New Roman" w:cs="Times New Roman"/>
          <w:sz w:val="26"/>
          <w:szCs w:val="26"/>
          <w:lang w:val="uk-UA"/>
        </w:rPr>
        <w:t xml:space="preserve"> механізмів</w:t>
      </w:r>
      <w:r w:rsidRPr="00B176C3">
        <w:rPr>
          <w:rFonts w:ascii="Times New Roman" w:hAnsi="Times New Roman" w:cs="Times New Roman"/>
          <w:i/>
          <w:sz w:val="26"/>
          <w:szCs w:val="26"/>
          <w:lang w:val="uk-UA"/>
        </w:rPr>
        <w:t xml:space="preserve"> </w:t>
      </w:r>
      <w:r w:rsidRPr="00B176C3">
        <w:rPr>
          <w:rFonts w:ascii="Times New Roman" w:hAnsi="Times New Roman" w:cs="Times New Roman"/>
          <w:sz w:val="26"/>
          <w:szCs w:val="26"/>
          <w:lang w:val="uk-UA"/>
        </w:rPr>
        <w:t xml:space="preserve">здолання перешкод реалізації проекту «InterMedicalEcoCity» свідчить, що на теперішній час вкрай необхідне законодавче врегулювання питання </w:t>
      </w:r>
      <w:r w:rsidRPr="00B176C3">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B176C3">
        <w:rPr>
          <w:rFonts w:ascii="Times New Roman" w:hAnsi="Times New Roman" w:cs="Times New Roman"/>
          <w:sz w:val="26"/>
          <w:szCs w:val="26"/>
          <w:lang w:val="uk-UA"/>
        </w:rPr>
        <w:t xml:space="preserve">прийняття нормативно-правових актів для створення </w:t>
      </w:r>
      <w:r w:rsidRPr="00B176C3">
        <w:rPr>
          <w:rFonts w:ascii="Times New Roman" w:hAnsi="Times New Roman"/>
          <w:color w:val="000000"/>
          <w:sz w:val="26"/>
          <w:szCs w:val="26"/>
          <w:lang w:val="uk-UA"/>
        </w:rPr>
        <w:t>спеціальної (вільної) економічної зони</w:t>
      </w:r>
      <w:r w:rsidRPr="00B176C3">
        <w:rPr>
          <w:rFonts w:ascii="Times New Roman" w:hAnsi="Times New Roman" w:cs="Times New Roman"/>
          <w:sz w:val="26"/>
          <w:szCs w:val="26"/>
          <w:lang w:val="uk-UA"/>
        </w:rPr>
        <w:t xml:space="preserve"> для функціонування нового міжнародного медико-екологічного міста.</w:t>
      </w:r>
    </w:p>
    <w:p w:rsidR="003A71F3" w:rsidRPr="00B176C3" w:rsidRDefault="003A71F3" w:rsidP="003A71F3">
      <w:pPr>
        <w:widowControl w:val="0"/>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При цьому, у чинному законодавстві України є правові прецеденти створення таких зон, а саме: 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спеціальну економічну зону туристсько-рекреаційного типу "Курортополіс Трускавець"»,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спеціальну економічну зону "Закарпаття"»,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(вільну) економічну зону "Порто-франко" на території Одеського морського торговельного порту»,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спеціальні економічні зони та спеціальний режим інвестиційної діяльності в Донецькій області»</w:t>
      </w:r>
      <w:r w:rsidRPr="00B176C3">
        <w:rPr>
          <w:rFonts w:ascii="Times New Roman" w:hAnsi="Times New Roman" w:cs="Times New Roman"/>
          <w:sz w:val="26"/>
          <w:szCs w:val="26"/>
          <w:lang w:val="uk-UA"/>
        </w:rPr>
        <w:t xml:space="preserve"> (2 </w:t>
      </w:r>
      <w:r w:rsidRPr="00B176C3">
        <w:rPr>
          <w:rFonts w:ascii="Times New Roman" w:hAnsi="Times New Roman" w:cs="Times New Roman"/>
          <w:bCs/>
          <w:color w:val="000000"/>
          <w:sz w:val="26"/>
          <w:szCs w:val="26"/>
          <w:bdr w:val="none" w:sz="0" w:space="0" w:color="auto" w:frame="1"/>
          <w:lang w:val="uk-UA"/>
        </w:rPr>
        <w:t xml:space="preserve">спеціальні економічні зони "Донецьк" та "Азов"),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"Яворів"»,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r w:rsidRPr="00B176C3">
        <w:rPr>
          <w:rFonts w:ascii="Times New Roman" w:hAnsi="Times New Roman" w:cs="Times New Roman"/>
          <w:bCs/>
          <w:color w:val="000000"/>
          <w:sz w:val="26"/>
          <w:szCs w:val="26"/>
          <w:bdr w:val="none" w:sz="0" w:space="0" w:color="auto" w:frame="1"/>
          <w:lang w:val="uk-UA"/>
        </w:rPr>
        <w:t xml:space="preserve"> спеціальну економічну зону "Рені"»,</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12"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ий режим інвестиційної діяльності на територіях пріоритетного розвитку та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"Порт Крим" в Автономній Республіці Крим</w:t>
        </w:r>
      </w:hyperlink>
      <w:r w:rsidRPr="00B176C3">
        <w:rPr>
          <w:rFonts w:ascii="Times New Roman" w:hAnsi="Times New Roman" w:cs="Times New Roman"/>
          <w:sz w:val="26"/>
          <w:szCs w:val="26"/>
          <w:lang w:val="uk-UA"/>
        </w:rPr>
        <w:t>»</w:t>
      </w:r>
      <w:r w:rsidRPr="00B176C3">
        <w:rPr>
          <w:rFonts w:ascii="Times New Roman" w:eastAsia="Times New Roman" w:hAnsi="Times New Roman" w:cs="Times New Roman"/>
          <w:color w:val="000000"/>
          <w:sz w:val="26"/>
          <w:szCs w:val="26"/>
          <w:lang w:val="uk-UA"/>
        </w:rPr>
        <w:t>,</w:t>
      </w:r>
      <w:r w:rsidRPr="00B176C3">
        <w:rPr>
          <w:rFonts w:ascii="Times New Roman" w:hAnsi="Times New Roman" w:cs="Times New Roman"/>
          <w:sz w:val="26"/>
          <w:szCs w:val="26"/>
          <w:lang w:val="uk-UA"/>
        </w:rPr>
        <w:t xml:space="preserve"> Закон України «</w:t>
      </w:r>
      <w:r w:rsidRPr="00B176C3">
        <w:rPr>
          <w:rFonts w:ascii="Times New Roman" w:eastAsia="Times New Roman" w:hAnsi="Times New Roman" w:cs="Times New Roman"/>
          <w:bCs/>
          <w:color w:val="000000"/>
          <w:sz w:val="26"/>
          <w:szCs w:val="26"/>
          <w:bdr w:val="none" w:sz="0" w:space="0" w:color="auto" w:frame="1"/>
          <w:lang w:val="uk-UA"/>
        </w:rPr>
        <w:t>Про</w:t>
      </w:r>
      <w:hyperlink r:id="rId13" w:tgtFrame="_blank" w:history="1">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"Миколаїв"</w:t>
        </w:r>
      </w:hyperlink>
      <w:r w:rsidRPr="00B176C3">
        <w:rPr>
          <w:rFonts w:ascii="Times New Roman" w:eastAsia="Times New Roman" w:hAnsi="Times New Roman" w:cs="Times New Roman"/>
          <w:color w:val="000000"/>
          <w:sz w:val="26"/>
          <w:szCs w:val="26"/>
          <w:lang w:val="uk-UA"/>
        </w:rPr>
        <w:t xml:space="preserve">, </w:t>
      </w:r>
      <w:r w:rsidRPr="00B176C3">
        <w:rPr>
          <w:rFonts w:ascii="Times New Roman" w:hAnsi="Times New Roman" w:cs="Times New Roman"/>
          <w:sz w:val="26"/>
          <w:szCs w:val="26"/>
          <w:lang w:val="uk-UA"/>
        </w:rPr>
        <w:t>Закон України «</w:t>
      </w:r>
      <w:r w:rsidRPr="00B176C3">
        <w:rPr>
          <w:rFonts w:ascii="Times New Roman" w:eastAsia="Times New Roman" w:hAnsi="Times New Roman" w:cs="Times New Roman"/>
          <w:bCs/>
          <w:color w:val="000000"/>
          <w:sz w:val="26"/>
          <w:szCs w:val="26"/>
          <w:bdr w:val="none" w:sz="0" w:space="0" w:color="auto" w:frame="1"/>
          <w:lang w:val="uk-UA"/>
        </w:rPr>
        <w:t xml:space="preserve">Про </w:t>
      </w:r>
      <w:hyperlink r:id="rId14" w:tgtFrame="_blank" w:history="1">
        <w:r w:rsidRPr="00B176C3">
          <w:rPr>
            <w:rFonts w:ascii="Times New Roman" w:eastAsia="Times New Roman" w:hAnsi="Times New Roman" w:cs="Times New Roman"/>
            <w:bCs/>
            <w:sz w:val="26"/>
            <w:szCs w:val="26"/>
            <w:lang w:val="uk-UA"/>
          </w:rPr>
          <w:t>спеціальн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економічн</w:t>
        </w:r>
        <w:r w:rsidRPr="00B176C3">
          <w:rPr>
            <w:rFonts w:ascii="Times New Roman" w:eastAsia="Times New Roman" w:hAnsi="Times New Roman" w:cs="Times New Roman"/>
            <w:sz w:val="26"/>
            <w:szCs w:val="26"/>
            <w:lang w:val="uk-UA"/>
          </w:rPr>
          <w:t xml:space="preserve">у </w:t>
        </w:r>
        <w:r w:rsidRPr="00B176C3">
          <w:rPr>
            <w:rFonts w:ascii="Times New Roman" w:eastAsia="Times New Roman" w:hAnsi="Times New Roman" w:cs="Times New Roman"/>
            <w:bCs/>
            <w:sz w:val="26"/>
            <w:szCs w:val="26"/>
            <w:lang w:val="uk-UA"/>
          </w:rPr>
          <w:t>зон</w:t>
        </w:r>
        <w:r w:rsidRPr="00B176C3">
          <w:rPr>
            <w:rFonts w:ascii="Times New Roman" w:eastAsia="Times New Roman" w:hAnsi="Times New Roman" w:cs="Times New Roman"/>
            <w:sz w:val="26"/>
            <w:szCs w:val="26"/>
            <w:lang w:val="uk-UA"/>
          </w:rPr>
          <w:t>у "Славутич"</w:t>
        </w:r>
      </w:hyperlink>
      <w:r w:rsidRPr="00B176C3">
        <w:rPr>
          <w:rFonts w:ascii="Times New Roman" w:hAnsi="Times New Roman" w:cs="Times New Roman"/>
          <w:sz w:val="26"/>
          <w:szCs w:val="26"/>
          <w:lang w:val="uk-UA"/>
        </w:rPr>
        <w:t xml:space="preserve">. Загалом в Україні </w:t>
      </w:r>
      <w:r w:rsidRPr="00B176C3">
        <w:rPr>
          <w:rFonts w:ascii="Times New Roman" w:hAnsi="Times New Roman" w:cs="Times New Roman"/>
          <w:sz w:val="26"/>
          <w:szCs w:val="26"/>
          <w:lang w:val="uk-UA"/>
        </w:rPr>
        <w:lastRenderedPageBreak/>
        <w:t>створено 10 спеціальних економічних зон.</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hAnsi="Times New Roman" w:cs="Times New Roman"/>
          <w:sz w:val="26"/>
          <w:szCs w:val="26"/>
          <w:lang w:val="uk-UA"/>
        </w:rPr>
        <w:t>Законом України «Про</w:t>
      </w:r>
      <w:r w:rsidRPr="00B176C3">
        <w:rPr>
          <w:rFonts w:ascii="Times New Roman" w:eastAsia="Times New Roman" w:hAnsi="Times New Roman" w:cs="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B176C3">
        <w:rPr>
          <w:rFonts w:ascii="Times New Roman" w:hAnsi="Times New Roman" w:cs="Times New Roman"/>
          <w:sz w:val="26"/>
          <w:szCs w:val="26"/>
          <w:lang w:val="uk-UA"/>
        </w:rPr>
        <w:t>»</w:t>
      </w:r>
      <w:bookmarkStart w:id="0" w:name="o7"/>
      <w:bookmarkEnd w:id="0"/>
      <w:r w:rsidRPr="00B176C3">
        <w:rPr>
          <w:rFonts w:ascii="Times New Roman" w:eastAsia="Times New Roman" w:hAnsi="Times New Roman" w:cs="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місцевого самоврядування, органами державної виконавчої влади та іншими органами.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Відповідно до положень зазначеного закону</w:t>
      </w:r>
      <w:bookmarkStart w:id="1" w:name="o8"/>
      <w:bookmarkStart w:id="2" w:name="o9"/>
      <w:bookmarkEnd w:id="1"/>
      <w:bookmarkEnd w:id="2"/>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спеціальна (вільна) економічна зона</w:t>
      </w:r>
      <w:r w:rsidRPr="00B176C3">
        <w:rPr>
          <w:rFonts w:ascii="Times New Roman" w:eastAsia="Times New Roman" w:hAnsi="Times New Roman" w:cs="Times New Roman"/>
          <w:sz w:val="26"/>
          <w:szCs w:val="26"/>
          <w:lang w:val="uk-UA"/>
        </w:rPr>
        <w:t xml:space="preserve"> (далі – СЕЗ) – це частина території України, на якій встановлюються і діють 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3" w:name="o11"/>
      <w:bookmarkEnd w:id="3"/>
      <w:r w:rsidRPr="00B176C3">
        <w:rPr>
          <w:rFonts w:ascii="Times New Roman" w:eastAsia="Times New Roman" w:hAnsi="Times New Roman" w:cs="Times New Roman"/>
          <w:sz w:val="26"/>
          <w:szCs w:val="26"/>
          <w:lang w:val="uk-UA"/>
        </w:rPr>
        <w:t xml:space="preserve"> </w:t>
      </w:r>
      <w:r w:rsidRPr="00B176C3">
        <w:rPr>
          <w:rFonts w:ascii="Times New Roman" w:eastAsia="Times New Roman" w:hAnsi="Times New Roman" w:cs="Times New Roman"/>
          <w:i/>
          <w:sz w:val="26"/>
          <w:szCs w:val="26"/>
          <w:lang w:val="uk-UA"/>
        </w:rPr>
        <w:t>Метою</w:t>
      </w:r>
      <w:r w:rsidRPr="00B176C3">
        <w:rPr>
          <w:rFonts w:ascii="Times New Roman" w:eastAsia="Times New Roman" w:hAnsi="Times New Roman" w:cs="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залучення і впровадження нових технологій,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4" w:name="o12"/>
      <w:bookmarkStart w:id="5" w:name="o13"/>
      <w:bookmarkEnd w:id="4"/>
      <w:bookmarkEnd w:id="5"/>
      <w:r w:rsidRPr="00B176C3">
        <w:rPr>
          <w:rFonts w:ascii="Times New Roman" w:eastAsia="Times New Roman" w:hAnsi="Times New Roman" w:cs="Times New Roman"/>
          <w:sz w:val="26"/>
          <w:szCs w:val="26"/>
          <w:lang w:val="uk-UA"/>
        </w:rPr>
        <w:t xml:space="preserve"> Слід зазначити, що </w:t>
      </w:r>
      <w:r w:rsidRPr="00B176C3">
        <w:rPr>
          <w:rFonts w:ascii="Times New Roman" w:eastAsia="Times New Roman" w:hAnsi="Times New Roman" w:cs="Times New Roman"/>
          <w:i/>
          <w:sz w:val="26"/>
          <w:szCs w:val="26"/>
          <w:lang w:val="uk-UA"/>
        </w:rPr>
        <w:t>статус і територія</w:t>
      </w:r>
      <w:r w:rsidRPr="00B176C3">
        <w:rPr>
          <w:rFonts w:ascii="Times New Roman" w:eastAsia="Times New Roman" w:hAnsi="Times New Roman" w:cs="Times New Roman"/>
          <w:sz w:val="26"/>
          <w:szCs w:val="26"/>
          <w:lang w:val="uk-UA"/>
        </w:rPr>
        <w:t xml:space="preserve"> СЕЗ та </w:t>
      </w:r>
      <w:r w:rsidRPr="00B176C3">
        <w:rPr>
          <w:rFonts w:ascii="Times New Roman" w:eastAsia="Times New Roman" w:hAnsi="Times New Roman" w:cs="Times New Roman"/>
          <w:i/>
          <w:sz w:val="26"/>
          <w:szCs w:val="26"/>
          <w:lang w:val="uk-UA"/>
        </w:rPr>
        <w:t>строк</w:t>
      </w:r>
      <w:r w:rsidRPr="00B176C3">
        <w:rPr>
          <w:rFonts w:ascii="Times New Roman" w:eastAsia="Times New Roman" w:hAnsi="Times New Roman" w:cs="Times New Roman"/>
          <w:sz w:val="26"/>
          <w:szCs w:val="26"/>
          <w:lang w:val="uk-UA"/>
        </w:rPr>
        <w:t xml:space="preserve">, на який вона створюється, визначаються Верховною Радою України шляхом прийняття </w:t>
      </w:r>
      <w:r w:rsidRPr="00B176C3">
        <w:rPr>
          <w:rFonts w:ascii="Times New Roman" w:eastAsia="Times New Roman" w:hAnsi="Times New Roman" w:cs="Times New Roman"/>
          <w:i/>
          <w:sz w:val="26"/>
          <w:szCs w:val="26"/>
          <w:lang w:val="uk-UA"/>
        </w:rPr>
        <w:t>окремого закону</w:t>
      </w:r>
      <w:r w:rsidRPr="00B176C3">
        <w:rPr>
          <w:rFonts w:ascii="Times New Roman" w:eastAsia="Times New Roman" w:hAnsi="Times New Roman" w:cs="Times New Roman"/>
          <w:sz w:val="26"/>
          <w:szCs w:val="26"/>
          <w:lang w:val="uk-UA"/>
        </w:rPr>
        <w:t xml:space="preserve"> для кожної СЕЗ.</w:t>
      </w:r>
      <w:bookmarkStart w:id="6" w:name="o14"/>
      <w:bookmarkEnd w:id="6"/>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Законом визначено такі </w:t>
      </w:r>
      <w:r w:rsidRPr="00B176C3">
        <w:rPr>
          <w:rFonts w:ascii="Times New Roman" w:eastAsia="Times New Roman" w:hAnsi="Times New Roman" w:cs="Times New Roman"/>
          <w:i/>
          <w:sz w:val="26"/>
          <w:szCs w:val="26"/>
          <w:lang w:val="uk-UA"/>
        </w:rPr>
        <w:t>типи СЕЗ</w:t>
      </w:r>
      <w:r w:rsidRPr="00B176C3">
        <w:rPr>
          <w:rFonts w:ascii="Times New Roman" w:eastAsia="Times New Roman" w:hAnsi="Times New Roman" w:cs="Times New Roman"/>
          <w:sz w:val="26"/>
          <w:szCs w:val="26"/>
          <w:lang w:val="uk-UA"/>
        </w:rPr>
        <w:t>:</w:t>
      </w:r>
      <w:bookmarkStart w:id="7" w:name="o15"/>
      <w:bookmarkEnd w:id="7"/>
      <w:r w:rsidRPr="00B176C3">
        <w:rPr>
          <w:rFonts w:ascii="Times New Roman" w:eastAsia="Times New Roman" w:hAnsi="Times New Roman" w:cs="Times New Roman"/>
          <w:sz w:val="26"/>
          <w:szCs w:val="26"/>
          <w:lang w:val="uk-UA"/>
        </w:rPr>
        <w:t xml:space="preserve"> вільні митні зони і порти, експортні, транзитні зони, митні склади, технологічні парки, технополіси, комплексні виробничі зони, туристсько-рекреаційні, страхові, банківські тощо.</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8" w:name="o20"/>
      <w:bookmarkEnd w:id="8"/>
      <w:r w:rsidRPr="00B176C3">
        <w:rPr>
          <w:rFonts w:ascii="Times New Roman" w:eastAsia="Times New Roman" w:hAnsi="Times New Roman" w:cs="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9" w:name="o27"/>
      <w:bookmarkEnd w:id="9"/>
      <w:r w:rsidRPr="00B176C3">
        <w:rPr>
          <w:rFonts w:ascii="Times New Roman" w:eastAsia="Times New Roman" w:hAnsi="Times New Roman" w:cs="Times New Roman"/>
          <w:sz w:val="26"/>
          <w:szCs w:val="26"/>
          <w:lang w:val="uk-UA"/>
        </w:rPr>
        <w:t>Документи про створення СЕЗ повинні містити: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0" w:name="o28"/>
      <w:bookmarkEnd w:id="10"/>
      <w:r w:rsidRPr="00B176C3">
        <w:rPr>
          <w:rFonts w:ascii="Times New Roman" w:eastAsia="Times New Roman" w:hAnsi="Times New Roman" w:cs="Times New Roman"/>
          <w:sz w:val="26"/>
          <w:szCs w:val="26"/>
          <w:lang w:val="uk-UA"/>
        </w:rPr>
        <w:t xml:space="preserve">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w:t>
      </w:r>
      <w:r w:rsidRPr="00B176C3">
        <w:rPr>
          <w:rFonts w:ascii="Times New Roman" w:eastAsia="Times New Roman" w:hAnsi="Times New Roman" w:cs="Times New Roman"/>
          <w:sz w:val="26"/>
          <w:szCs w:val="26"/>
          <w:lang w:val="uk-UA"/>
        </w:rPr>
        <w:lastRenderedPageBreak/>
        <w:t>має бути розташована СЕЗ (у разі створення її за ініціативою Президента України або Кабінету Міністрів України);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1" w:name="o29"/>
      <w:bookmarkEnd w:id="11"/>
      <w:r w:rsidRPr="00B176C3">
        <w:rPr>
          <w:rFonts w:ascii="Times New Roman" w:eastAsia="Times New Roman" w:hAnsi="Times New Roman" w:cs="Times New Roman"/>
          <w:sz w:val="26"/>
          <w:szCs w:val="26"/>
          <w:lang w:val="uk-UA"/>
        </w:rPr>
        <w:t>б) проект положення про статус та систему управління, офіційну назву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2" w:name="o30"/>
      <w:bookmarkEnd w:id="12"/>
      <w:r w:rsidRPr="00B176C3">
        <w:rPr>
          <w:rFonts w:ascii="Times New Roman" w:eastAsia="Times New Roman" w:hAnsi="Times New Roman" w:cs="Times New Roman"/>
          <w:sz w:val="26"/>
          <w:szCs w:val="26"/>
          <w:lang w:val="uk-UA"/>
        </w:rPr>
        <w:t>в) точний опис кордонів СЕЗ та карту її території;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3" w:name="o31"/>
      <w:bookmarkEnd w:id="13"/>
      <w:r w:rsidRPr="00B176C3">
        <w:rPr>
          <w:rFonts w:ascii="Times New Roman" w:eastAsia="Times New Roman" w:hAnsi="Times New Roman" w:cs="Times New Roman"/>
          <w:sz w:val="26"/>
          <w:szCs w:val="26"/>
          <w:lang w:val="uk-UA"/>
        </w:rPr>
        <w:t>г) техніко-економічне обґрунтування доцільності створення і функціонування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4" w:name="o32"/>
      <w:bookmarkEnd w:id="14"/>
      <w:r w:rsidRPr="00B176C3">
        <w:rPr>
          <w:rFonts w:ascii="Times New Roman" w:eastAsia="Times New Roman" w:hAnsi="Times New Roman" w:cs="Times New Roman"/>
          <w:sz w:val="26"/>
          <w:szCs w:val="26"/>
          <w:lang w:val="uk-UA"/>
        </w:rPr>
        <w:t>д) проект закону про створення конкретної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i/>
          <w:sz w:val="26"/>
          <w:szCs w:val="26"/>
          <w:lang w:val="uk-UA"/>
        </w:rPr>
      </w:pPr>
      <w:bookmarkStart w:id="15" w:name="o33"/>
      <w:bookmarkEnd w:id="15"/>
      <w:r w:rsidRPr="00B176C3">
        <w:rPr>
          <w:rFonts w:ascii="Times New Roman" w:eastAsia="Times New Roman" w:hAnsi="Times New Roman" w:cs="Times New Roman"/>
          <w:i/>
          <w:sz w:val="26"/>
          <w:szCs w:val="26"/>
          <w:lang w:val="uk-UA"/>
        </w:rPr>
        <w:t>Інші документи вимагатися не можуть.</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16" w:name="o34"/>
      <w:bookmarkStart w:id="17" w:name="o35"/>
      <w:bookmarkEnd w:id="16"/>
      <w:bookmarkEnd w:id="17"/>
      <w:r w:rsidRPr="00B176C3">
        <w:rPr>
          <w:rFonts w:ascii="Times New Roman" w:eastAsia="Times New Roman" w:hAnsi="Times New Roman" w:cs="Times New Roman"/>
          <w:sz w:val="26"/>
          <w:szCs w:val="26"/>
          <w:lang w:val="uk-UA"/>
        </w:rPr>
        <w:t>Техніко-економічне обґрунтування доцільності створення СЕЗ має включати: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18" w:name="o36"/>
      <w:bookmarkEnd w:id="18"/>
      <w:r w:rsidRPr="00B176C3">
        <w:rPr>
          <w:rFonts w:ascii="Times New Roman" w:eastAsia="Times New Roman" w:hAnsi="Times New Roman" w:cs="Times New Roman"/>
          <w:sz w:val="26"/>
          <w:szCs w:val="26"/>
          <w:lang w:val="uk-UA"/>
        </w:rPr>
        <w:t>мету, функціональне призначення та галузеву спрямованість її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19" w:name="o37"/>
      <w:bookmarkEnd w:id="19"/>
      <w:r w:rsidRPr="00B176C3">
        <w:rPr>
          <w:rFonts w:ascii="Times New Roman" w:eastAsia="Times New Roman" w:hAnsi="Times New Roman" w:cs="Times New Roman"/>
          <w:sz w:val="26"/>
          <w:szCs w:val="26"/>
          <w:lang w:val="uk-UA"/>
        </w:rPr>
        <w:t>етапи розвитку із зазначенням часу їх здійснення;</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0" w:name="o38"/>
      <w:bookmarkEnd w:id="20"/>
      <w:r w:rsidRPr="00B176C3">
        <w:rPr>
          <w:rFonts w:ascii="Times New Roman" w:eastAsia="Times New Roman" w:hAnsi="Times New Roman" w:cs="Times New Roman"/>
          <w:sz w:val="26"/>
          <w:szCs w:val="26"/>
          <w:lang w:val="uk-UA"/>
        </w:rPr>
        <w:t>ступінь розвитку виробничої і соціальної інфраструктури, інфраструктури підприємництва та можливості їх розвитку в майбутньому;</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1" w:name="o39"/>
      <w:bookmarkEnd w:id="21"/>
      <w:r w:rsidRPr="00B176C3">
        <w:rPr>
          <w:rFonts w:ascii="Times New Roman" w:eastAsia="Times New Roman" w:hAnsi="Times New Roman" w:cs="Times New Roman"/>
          <w:sz w:val="26"/>
          <w:szCs w:val="26"/>
          <w:lang w:val="uk-UA"/>
        </w:rPr>
        <w:t>вихідний рівень розвитку економічного, наукового та іншого потенціалу з урахуванням специфічних умов її створення;</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2" w:name="o40"/>
      <w:bookmarkEnd w:id="22"/>
      <w:r w:rsidRPr="00B176C3">
        <w:rPr>
          <w:rFonts w:ascii="Times New Roman" w:eastAsia="Times New Roman" w:hAnsi="Times New Roman" w:cs="Times New Roman"/>
          <w:sz w:val="26"/>
          <w:szCs w:val="26"/>
          <w:lang w:val="uk-UA"/>
        </w:rPr>
        <w:t>рівень забезпеченості кваліфікованими кадрами;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3" w:name="o41"/>
      <w:bookmarkEnd w:id="23"/>
      <w:r w:rsidRPr="00B176C3">
        <w:rPr>
          <w:rFonts w:ascii="Times New Roman" w:eastAsia="Times New Roman" w:hAnsi="Times New Roman" w:cs="Times New Roman"/>
          <w:sz w:val="26"/>
          <w:szCs w:val="26"/>
          <w:lang w:val="uk-UA"/>
        </w:rPr>
        <w:t>обсяги, джерела та форми фінансування на кожному етапі її створення і розвитку;</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24" w:name="o42"/>
      <w:bookmarkEnd w:id="24"/>
      <w:r w:rsidRPr="00B176C3">
        <w:rPr>
          <w:rFonts w:ascii="Times New Roman" w:eastAsia="Times New Roman" w:hAnsi="Times New Roman" w:cs="Times New Roman"/>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5" w:name="o45"/>
      <w:bookmarkEnd w:id="25"/>
      <w:r w:rsidRPr="00B176C3">
        <w:rPr>
          <w:rFonts w:ascii="Times New Roman" w:eastAsia="Times New Roman" w:hAnsi="Times New Roman" w:cs="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6" w:name="o46"/>
      <w:bookmarkEnd w:id="26"/>
      <w:r w:rsidRPr="00B176C3">
        <w:rPr>
          <w:rFonts w:ascii="Times New Roman" w:eastAsia="Times New Roman" w:hAnsi="Times New Roman" w:cs="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7" w:name="o47"/>
      <w:bookmarkStart w:id="28" w:name="o48"/>
      <w:bookmarkEnd w:id="27"/>
      <w:bookmarkEnd w:id="28"/>
      <w:r w:rsidRPr="00B176C3">
        <w:rPr>
          <w:rFonts w:ascii="Times New Roman" w:eastAsia="Times New Roman" w:hAnsi="Times New Roman" w:cs="Times New Roman"/>
          <w:sz w:val="26"/>
          <w:szCs w:val="26"/>
          <w:lang w:val="uk-UA"/>
        </w:rPr>
        <w:t>Органами управління СЕЗ незалежно від їх типу є:</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29" w:name="o49"/>
      <w:bookmarkEnd w:id="29"/>
      <w:r w:rsidRPr="00B176C3">
        <w:rPr>
          <w:rFonts w:ascii="Times New Roman" w:eastAsia="Times New Roman" w:hAnsi="Times New Roman" w:cs="Times New Roman"/>
          <w:sz w:val="26"/>
          <w:szCs w:val="26"/>
          <w:lang w:val="uk-UA"/>
        </w:rPr>
        <w:t>а) місцеві ради та місцеві державні адміністрації в межах своїх повноважень;</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0" w:name="o50"/>
      <w:bookmarkEnd w:id="30"/>
      <w:r w:rsidRPr="00B176C3">
        <w:rPr>
          <w:rFonts w:ascii="Times New Roman" w:eastAsia="Times New Roman" w:hAnsi="Times New Roman" w:cs="Times New Roman"/>
          <w:sz w:val="26"/>
          <w:szCs w:val="26"/>
          <w:lang w:val="uk-UA"/>
        </w:rPr>
        <w:t xml:space="preserve">б) орган господарського розвитку і управління СЕЗ, що створюється за участю суб'єктів економічної діяльності України та іноземних суб'єктів такої </w:t>
      </w:r>
      <w:r w:rsidRPr="00B176C3">
        <w:rPr>
          <w:rFonts w:ascii="Times New Roman" w:eastAsia="Times New Roman" w:hAnsi="Times New Roman" w:cs="Times New Roman"/>
          <w:sz w:val="26"/>
          <w:szCs w:val="26"/>
          <w:lang w:val="uk-UA"/>
        </w:rPr>
        <w:lastRenderedPageBreak/>
        <w:t>діяльності. Функції цього органу може бути покладено на одного із суб'єктів економічної діяльності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1" w:name="o51"/>
      <w:bookmarkEnd w:id="31"/>
      <w:r w:rsidRPr="00B176C3">
        <w:rPr>
          <w:rFonts w:ascii="Times New Roman" w:eastAsia="Times New Roman" w:hAnsi="Times New Roman" w:cs="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2" w:name="o52"/>
      <w:bookmarkEnd w:id="32"/>
      <w:r w:rsidRPr="00B176C3">
        <w:rPr>
          <w:rFonts w:ascii="Times New Roman" w:eastAsia="Times New Roman" w:hAnsi="Times New Roman" w:cs="Times New Roman"/>
          <w:sz w:val="26"/>
          <w:szCs w:val="26"/>
          <w:lang w:val="uk-UA"/>
        </w:rPr>
        <w:t>Суди, правоохоронні органи, а також органи контролю за додержанням екологічних, санітарних та інших норм керуються при здійсненні своїх функцій чинним законодавством України, за винятками, передбаченими законодавчим актом про конкретну СЕЗ.</w:t>
      </w:r>
      <w:bookmarkStart w:id="33" w:name="o53"/>
      <w:bookmarkEnd w:id="33"/>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Орган господарського розвитку і управління та суб'єкти економічної діяльності СЕЗ є самостійними у здійсненні своєї діяльності стосовно органів державного управління України, за винятками, передбаченими законодавчими актами України.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4" w:name="o57"/>
      <w:bookmarkEnd w:id="34"/>
      <w:r w:rsidRPr="00B176C3">
        <w:rPr>
          <w:rFonts w:ascii="Times New Roman" w:eastAsia="Times New Roman" w:hAnsi="Times New Roman" w:cs="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5" w:name="o58"/>
      <w:bookmarkEnd w:id="35"/>
      <w:r w:rsidRPr="00B176C3">
        <w:rPr>
          <w:rFonts w:ascii="Times New Roman" w:eastAsia="Times New Roman" w:hAnsi="Times New Roman" w:cs="Times New Roman"/>
          <w:sz w:val="26"/>
          <w:szCs w:val="26"/>
          <w:lang w:val="uk-UA"/>
        </w:rPr>
        <w:t>внесення пропозицій щодо змін у статусі СЕЗ у порядку, встановленому чинним законодавством;</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6" w:name="o59"/>
      <w:bookmarkEnd w:id="36"/>
      <w:r w:rsidRPr="00B176C3">
        <w:rPr>
          <w:rFonts w:ascii="Times New Roman" w:eastAsia="Times New Roman" w:hAnsi="Times New Roman" w:cs="Times New Roman"/>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7" w:name="o60"/>
      <w:bookmarkEnd w:id="37"/>
      <w:r w:rsidRPr="00B176C3">
        <w:rPr>
          <w:rFonts w:ascii="Times New Roman" w:eastAsia="Times New Roman" w:hAnsi="Times New Roman" w:cs="Times New Roman"/>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38" w:name="o61"/>
      <w:bookmarkEnd w:id="38"/>
      <w:r w:rsidRPr="00B176C3">
        <w:rPr>
          <w:rFonts w:ascii="Times New Roman" w:eastAsia="Times New Roman" w:hAnsi="Times New Roman" w:cs="Times New Roman"/>
          <w:sz w:val="26"/>
          <w:szCs w:val="26"/>
          <w:lang w:val="uk-UA"/>
        </w:rPr>
        <w:t>пропонування своїх представників у керівництво органу господарського розвитку і управління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39" w:name="o62"/>
      <w:bookmarkStart w:id="40" w:name="o63"/>
      <w:bookmarkEnd w:id="39"/>
      <w:bookmarkEnd w:id="40"/>
      <w:r w:rsidRPr="00B176C3">
        <w:rPr>
          <w:rFonts w:ascii="Times New Roman" w:eastAsia="Times New Roman" w:hAnsi="Times New Roman" w:cs="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1" w:name="o64"/>
      <w:bookmarkEnd w:id="41"/>
      <w:r w:rsidRPr="00B176C3">
        <w:rPr>
          <w:rFonts w:ascii="Times New Roman" w:eastAsia="Times New Roman" w:hAnsi="Times New Roman" w:cs="Times New Roman"/>
          <w:sz w:val="26"/>
          <w:szCs w:val="26"/>
          <w:lang w:val="uk-UA"/>
        </w:rPr>
        <w:t xml:space="preserve"> Орган господарського розвитку і управління забезпечує загальні умови її функціонування. До виключної </w:t>
      </w:r>
      <w:r w:rsidRPr="00B176C3">
        <w:rPr>
          <w:rFonts w:ascii="Times New Roman" w:eastAsia="Times New Roman" w:hAnsi="Times New Roman" w:cs="Times New Roman"/>
          <w:sz w:val="26"/>
          <w:szCs w:val="26"/>
          <w:lang w:val="uk-UA"/>
        </w:rPr>
        <w:lastRenderedPageBreak/>
        <w:t>компетенції органу господарського розвитку в межах функціонування СЕЗ належить:</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2" w:name="o65"/>
      <w:bookmarkEnd w:id="42"/>
      <w:r w:rsidRPr="00B176C3">
        <w:rPr>
          <w:rFonts w:ascii="Times New Roman" w:eastAsia="Times New Roman" w:hAnsi="Times New Roman" w:cs="Times New Roman"/>
          <w:sz w:val="26"/>
          <w:szCs w:val="26"/>
          <w:lang w:val="uk-UA"/>
        </w:rPr>
        <w:t>визначення перспективних напрямів розвитку СЕЗ;</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3" w:name="o66"/>
      <w:bookmarkEnd w:id="43"/>
      <w:r w:rsidRPr="00B176C3">
        <w:rPr>
          <w:rFonts w:ascii="Times New Roman" w:eastAsia="Times New Roman" w:hAnsi="Times New Roman" w:cs="Times New Roman"/>
          <w:sz w:val="26"/>
          <w:szCs w:val="26"/>
          <w:lang w:val="uk-UA"/>
        </w:rPr>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4" w:name="o67"/>
      <w:bookmarkEnd w:id="44"/>
      <w:r w:rsidRPr="00B176C3">
        <w:rPr>
          <w:rFonts w:ascii="Times New Roman" w:eastAsia="Times New Roman" w:hAnsi="Times New Roman" w:cs="Times New Roman"/>
          <w:sz w:val="26"/>
          <w:szCs w:val="26"/>
          <w:lang w:val="uk-UA"/>
        </w:rPr>
        <w:t>розвиток мережі комунікаційних зв'язків з партнерами за межами СЕЗ;</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5" w:name="o68"/>
      <w:bookmarkEnd w:id="45"/>
      <w:r w:rsidRPr="00B176C3">
        <w:rPr>
          <w:rFonts w:ascii="Times New Roman" w:eastAsia="Times New Roman" w:hAnsi="Times New Roman" w:cs="Times New Roman"/>
          <w:sz w:val="26"/>
          <w:szCs w:val="26"/>
          <w:lang w:val="uk-UA"/>
        </w:rPr>
        <w:t>організація міжнародних торгів з метою розміщення на території СЕЗ нових виробництв;</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6" w:name="o69"/>
      <w:bookmarkEnd w:id="46"/>
      <w:r w:rsidRPr="00B176C3">
        <w:rPr>
          <w:rFonts w:ascii="Times New Roman" w:eastAsia="Times New Roman" w:hAnsi="Times New Roman" w:cs="Times New Roman"/>
          <w:sz w:val="26"/>
          <w:szCs w:val="26"/>
          <w:lang w:val="uk-UA"/>
        </w:rPr>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bookmarkStart w:id="47" w:name="o70"/>
      <w:bookmarkEnd w:id="47"/>
      <w:r w:rsidRPr="00B176C3">
        <w:rPr>
          <w:rFonts w:ascii="Times New Roman" w:eastAsia="Times New Roman" w:hAnsi="Times New Roman" w:cs="Times New Roman"/>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8" w:name="o71"/>
      <w:bookmarkEnd w:id="48"/>
      <w:r w:rsidRPr="00B176C3">
        <w:rPr>
          <w:rFonts w:ascii="Times New Roman" w:eastAsia="Times New Roman" w:hAnsi="Times New Roman" w:cs="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bookmarkStart w:id="49" w:name="o78"/>
      <w:bookmarkEnd w:id="49"/>
      <w:r w:rsidRPr="00B176C3">
        <w:rPr>
          <w:rFonts w:ascii="Times New Roman" w:eastAsia="Times New Roman" w:hAnsi="Times New Roman" w:cs="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технологічному вдосконаленні виробництва, створенні нових робочих місць для громадян, які потребують соціального захисту, впровадженні відкриттів і винаходів,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B176C3">
        <w:rPr>
          <w:rFonts w:ascii="Times New Roman" w:eastAsia="Times New Roman" w:hAnsi="Times New Roman" w:cs="Times New Roman"/>
          <w:i/>
          <w:sz w:val="26"/>
          <w:szCs w:val="26"/>
          <w:lang w:val="uk-UA"/>
        </w:rPr>
        <w:t>охорони навколишнього середовища і здоров'я</w:t>
      </w:r>
      <w:r w:rsidRPr="00B176C3">
        <w:rPr>
          <w:rFonts w:ascii="Times New Roman" w:eastAsia="Times New Roman" w:hAnsi="Times New Roman" w:cs="Times New Roman"/>
          <w:sz w:val="26"/>
          <w:szCs w:val="26"/>
          <w:lang w:val="uk-UA"/>
        </w:rPr>
        <w:t>.</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метою запровадження новітніх та </w:t>
      </w:r>
      <w:r w:rsidRPr="00B176C3">
        <w:rPr>
          <w:rFonts w:ascii="Times New Roman" w:eastAsia="Times New Roman" w:hAnsi="Times New Roman" w:cs="Times New Roman"/>
          <w:i/>
          <w:sz w:val="26"/>
          <w:szCs w:val="26"/>
          <w:lang w:val="uk-UA"/>
        </w:rPr>
        <w:t>енергозберігаючих технологій</w:t>
      </w:r>
      <w:r w:rsidRPr="00B176C3">
        <w:rPr>
          <w:rFonts w:ascii="Times New Roman" w:eastAsia="Times New Roman" w:hAnsi="Times New Roman" w:cs="Times New Roman"/>
          <w:sz w:val="26"/>
          <w:szCs w:val="26"/>
          <w:lang w:val="uk-UA"/>
        </w:rPr>
        <w:t>, створення нових робочих місць, розвитку регіонів.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ст. 2 зазначеного закону пріоритетними галузями економіки є галузі, спрямовані на забезпечення потреб суспільства у високотехнологічній конкурентоспроможній </w:t>
      </w:r>
      <w:r w:rsidRPr="00B176C3">
        <w:rPr>
          <w:rFonts w:ascii="Times New Roman" w:eastAsia="Times New Roman" w:hAnsi="Times New Roman" w:cs="Times New Roman"/>
          <w:i/>
          <w:sz w:val="26"/>
          <w:szCs w:val="26"/>
          <w:lang w:val="uk-UA"/>
        </w:rPr>
        <w:t>екологічно чистій продукції, високоякісних послуга</w:t>
      </w:r>
      <w:r w:rsidRPr="00B176C3">
        <w:rPr>
          <w:rFonts w:ascii="Times New Roman" w:eastAsia="Times New Roman" w:hAnsi="Times New Roman" w:cs="Times New Roman"/>
          <w:sz w:val="26"/>
          <w:szCs w:val="26"/>
          <w:lang w:val="uk-UA"/>
        </w:rPr>
        <w:t>х, які реалізують державну політику щодо розвитку виробничого та експортного потенціалу, створення нових робочих місць.</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Основні форми державної підтримки інвестиційної діяльності у пріоритетних галузях економіки: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B176C3">
        <w:rPr>
          <w:rFonts w:ascii="Times New Roman" w:eastAsia="Times New Roman" w:hAnsi="Times New Roman" w:cs="Times New Roman"/>
          <w:i/>
          <w:sz w:val="26"/>
          <w:szCs w:val="26"/>
          <w:lang w:val="uk-UA"/>
        </w:rPr>
        <w:t>пільговий режим</w:t>
      </w:r>
      <w:r w:rsidRPr="00B176C3">
        <w:rPr>
          <w:rFonts w:ascii="Times New Roman" w:eastAsia="Times New Roman" w:hAnsi="Times New Roman" w:cs="Times New Roman"/>
          <w:sz w:val="26"/>
          <w:szCs w:val="26"/>
          <w:lang w:val="uk-UA"/>
        </w:rPr>
        <w:t xml:space="preserve"> інвестиційної та іншої господарської діяльності.</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Специфіка регулювання іноземних інвестицій у СЕЗ установлюється законодавством України про СЕЗ. Правовий режим іноземних інвестицій, що </w:t>
      </w:r>
      <w:r w:rsidRPr="00B176C3">
        <w:rPr>
          <w:rFonts w:ascii="Times New Roman" w:eastAsia="Times New Roman" w:hAnsi="Times New Roman" w:cs="Times New Roman"/>
          <w:sz w:val="26"/>
          <w:szCs w:val="26"/>
          <w:lang w:val="uk-UA"/>
        </w:rPr>
        <w:lastRenderedPageBreak/>
        <w:t>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ефективного відтворення, розвитку й використання науково-технічного  потенціалу країни, </w:t>
      </w:r>
      <w:r w:rsidRPr="00B176C3">
        <w:rPr>
          <w:rFonts w:ascii="Times New Roman" w:eastAsia="Times New Roman" w:hAnsi="Times New Roman" w:cs="Times New Roman"/>
          <w:i/>
          <w:sz w:val="26"/>
          <w:szCs w:val="26"/>
          <w:lang w:val="uk-UA"/>
        </w:rPr>
        <w:t>забезпечення впровадження сучасних екологічно чистих, безпечних, енерго- та ресурсозберігаючих технологій</w:t>
      </w:r>
      <w:r w:rsidRPr="00B176C3">
        <w:rPr>
          <w:rFonts w:ascii="Times New Roman" w:eastAsia="Times New Roman" w:hAnsi="Times New Roman" w:cs="Times New Roman"/>
          <w:sz w:val="26"/>
          <w:szCs w:val="26"/>
          <w:lang w:val="uk-UA"/>
        </w:rPr>
        <w:t>, виробництва та реалізації нових видів конкурентоздатної продукції.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t>Основними принципами</w:t>
      </w:r>
      <w:r w:rsidRPr="00B176C3">
        <w:rPr>
          <w:rFonts w:ascii="Times New Roman" w:eastAsia="Times New Roman" w:hAnsi="Times New Roman" w:cs="Times New Roman"/>
          <w:sz w:val="26"/>
          <w:szCs w:val="26"/>
          <w:lang w:val="uk-UA"/>
        </w:rPr>
        <w:t xml:space="preserve"> державної інноваційної політики є:</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орієнтація на інноваційний шлях розвитку економіки України;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державних пріоритетів інноваційного розвитку;</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нормативно-правової бази у сфері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забезпечення взаємодії науки, освіти, виробництва, фінансово-кредитної сфери у розвитку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сприяння розвиткові інноваційної інфраструктури;</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інформаційне забезпечення суб'єктів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підготовка кадрів у сфері інноваційної діяльності.</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i/>
          <w:sz w:val="26"/>
          <w:szCs w:val="26"/>
          <w:lang w:val="uk-UA"/>
        </w:rPr>
        <w:t>Державне регулювання</w:t>
      </w:r>
      <w:r w:rsidRPr="00B176C3">
        <w:rPr>
          <w:rFonts w:ascii="Times New Roman" w:eastAsia="Times New Roman" w:hAnsi="Times New Roman" w:cs="Times New Roman"/>
          <w:sz w:val="26"/>
          <w:szCs w:val="26"/>
          <w:lang w:val="uk-UA"/>
        </w:rPr>
        <w:t xml:space="preserve"> інноваційної діяльності здійснюється шляхом:</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визначення і підтримки пріоритетних напрямів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формування і реалізації державних, галузевих, регіональних і місцевих інноваційних програм;</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створення нормативно-правової бази та економічних механізмів для підтримки і стимулювання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 захисту прав та інтересів суб'єктів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фінансової підтримки виконання інноваційних проектів;</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стимулювання комерційних банків та  інших фінансово-кредитних установ, що кредитують виконання інноваційних проектів;</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встановлення пільгового оподаткування суб'єктів інноваційної діяльності;</w:t>
      </w:r>
    </w:p>
    <w:p w:rsidR="003A71F3" w:rsidRPr="00B176C3" w:rsidRDefault="003A71F3" w:rsidP="003A71F3">
      <w:pPr>
        <w:pStyle w:val="a9"/>
        <w:numPr>
          <w:ilvl w:val="0"/>
          <w:numId w:val="20"/>
        </w:numPr>
        <w:shd w:val="clear" w:color="auto" w:fill="FFFFFF"/>
        <w:spacing w:after="0" w:line="360" w:lineRule="auto"/>
        <w:ind w:left="0"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підтримки функціонування і розвитку сучасної інноваційної інфраструктури.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Суб'єктам інноваційної діяльності для виконання ними інноваційних проектів може бути надана фінансова підтримка шляхом:</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Джерелами фінансової підтримки інноваційної діяльності є:</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а) кошти Державного бюджету України;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б) кошти місцевих бюджетів;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в) власні кошти спеціалізованих державних і комунальних інноваційних фінансово-кредитних установ;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г) власні чи запозичені кошти суб'єктів інноваційної діяльності;</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д) кошти (інвестиції) будь-яких фізичних і юридичних осіб;</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е) інші джерела, не заборонені законодавством України.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науково і економічно обґрунтовані напрями провадження інноваційної діяльності, що спрямовані на забезпечення економічної безпеки держави, створення високотехнологічної конкурентоспроможної </w:t>
      </w:r>
      <w:r w:rsidRPr="00B176C3">
        <w:rPr>
          <w:rFonts w:ascii="Times New Roman" w:eastAsia="Times New Roman" w:hAnsi="Times New Roman" w:cs="Times New Roman"/>
          <w:i/>
          <w:sz w:val="26"/>
          <w:szCs w:val="26"/>
          <w:lang w:val="uk-UA"/>
        </w:rPr>
        <w:t>екологічно чистої продукції, надання високоякісних послуг</w:t>
      </w:r>
      <w:r w:rsidRPr="00B176C3">
        <w:rPr>
          <w:rFonts w:ascii="Times New Roman" w:eastAsia="Times New Roman" w:hAnsi="Times New Roman" w:cs="Times New Roman"/>
          <w:sz w:val="26"/>
          <w:szCs w:val="26"/>
          <w:lang w:val="uk-UA"/>
        </w:rPr>
        <w:t xml:space="preserve"> та збільшення експортного потенціалу держави з ефективним використанням вітчизняних та світових науково-технічних досягнень.</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Стратегічними пріоритетними напрямами на 2011-2021 роки є:</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1) освоєння нових технологій транспортування енергії, впровадження енергоефективних, ресурсозберігаючих технологій, освоєння альтернативних джерел енергії;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2) освоєння нових технологій високотехнологічного розвитку транспортної системи, ракетно-космічної галузі, авіа- і суднобудування, озброєння та військової техніки;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3) освоєння нових технологій виробництва матеріалів, їх оброблення і з'єднання, створення індустрії наноматеріалів та нанотехнологій;</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4) технологічне оновлення та розвиток агропромислового комплексу;</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розвиток сучасних інформаційних, комунікаційних технологій, робототехніки.</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lastRenderedPageBreak/>
        <w:t>Для реалізації середньострокових пріоритетних напрямів державою запроваджуються заходи щодо:</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бізнес-інкубаторів, центрів трансферу технологій, інноваційних кластерів, венчурних фондів тощо);</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2) першочергового розгляду заявок на винаходи, що відповідають середньостроковим пріоритетним напрямам загальнодержавного рівня;</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3) прямого бюджетного фінансування та співфінансування;</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4) відшкодування відсоткових ставок за кредитами, отриманими суб'єктами господарювання у банках;</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5) часткової компенсації вартості виробництва продукції;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7) субвенцій з державного бюджету місцевим бюджетам;</w:t>
      </w:r>
    </w:p>
    <w:p w:rsidR="003A71F3" w:rsidRPr="00B176C3"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eastAsia="Times New Roman" w:hAnsi="Times New Roman" w:cs="Times New Roman"/>
          <w:sz w:val="26"/>
          <w:szCs w:val="26"/>
          <w:lang w:val="uk-UA"/>
        </w:rPr>
      </w:pPr>
      <w:r w:rsidRPr="00B176C3">
        <w:rPr>
          <w:rFonts w:ascii="Times New Roman" w:eastAsia="Times New Roman" w:hAnsi="Times New Roman" w:cs="Times New Roman"/>
          <w:sz w:val="26"/>
          <w:szCs w:val="26"/>
          <w:lang w:val="uk-UA"/>
        </w:rPr>
        <w:t>8) податкових, митних та валютних преференцій.</w:t>
      </w:r>
    </w:p>
    <w:p w:rsidR="003A71F3" w:rsidRPr="006C25AE" w:rsidRDefault="003A71F3" w:rsidP="003A71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textAlignment w:val="baseline"/>
        <w:rPr>
          <w:rFonts w:ascii="Times New Roman" w:hAnsi="Times New Roman" w:cs="Times New Roman"/>
          <w:sz w:val="26"/>
          <w:szCs w:val="26"/>
          <w:lang w:val="uk-UA"/>
        </w:rPr>
      </w:pPr>
      <w:r w:rsidRPr="00B176C3">
        <w:rPr>
          <w:rFonts w:ascii="Times New Roman" w:eastAsia="Times New Roman" w:hAnsi="Times New Roman" w:cs="Times New Roman"/>
          <w:sz w:val="26"/>
          <w:szCs w:val="26"/>
          <w:lang w:val="uk-UA"/>
        </w:rPr>
        <w:t xml:space="preserve">Отже, все вищевикладене свідчить про доцільність та юридичну можливість прийняття окремого закону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 Арабатка</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Постановою </w:t>
      </w:r>
      <w:r w:rsidRPr="00B176C3">
        <w:rPr>
          <w:rFonts w:ascii="Times New Roman" w:eastAsia="Times New Roman" w:hAnsi="Times New Roman" w:cs="Times New Roman"/>
          <w:sz w:val="26"/>
          <w:szCs w:val="26"/>
          <w:lang w:val="uk-UA"/>
        </w:rPr>
        <w:t xml:space="preserve">Кабінету Міністрів України бажано затвердити положення про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оекомісто Арабатка</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Окремим </w:t>
      </w:r>
      <w:r w:rsidRPr="00B176C3">
        <w:rPr>
          <w:rFonts w:ascii="Times New Roman" w:hAnsi="Times New Roman" w:cs="Times New Roman"/>
          <w:sz w:val="26"/>
          <w:szCs w:val="26"/>
          <w:lang w:val="uk-UA"/>
        </w:rPr>
        <w:t xml:space="preserve">Законом України також необхідно </w:t>
      </w:r>
      <w:r w:rsidRPr="00B176C3">
        <w:rPr>
          <w:rFonts w:ascii="Times New Roman" w:eastAsia="Times New Roman" w:hAnsi="Times New Roman" w:cs="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0" w:name="o4"/>
      <w:bookmarkEnd w:id="50"/>
      <w:r w:rsidRPr="00B176C3">
        <w:rPr>
          <w:rFonts w:ascii="Times New Roman" w:eastAsia="Times New Roman" w:hAnsi="Times New Roman" w:cs="Times New Roman"/>
          <w:color w:val="000000"/>
          <w:sz w:val="26"/>
          <w:szCs w:val="26"/>
          <w:lang w:val="uk-UA"/>
        </w:rPr>
        <w:t xml:space="preserve"> </w:t>
      </w:r>
      <w:r w:rsidRPr="00B176C3">
        <w:rPr>
          <w:rFonts w:ascii="Times New Roman" w:eastAsia="Times New Roman" w:hAnsi="Times New Roman" w:cs="Times New Roman"/>
          <w:sz w:val="26"/>
          <w:szCs w:val="26"/>
          <w:lang w:val="uk-UA"/>
        </w:rPr>
        <w:t xml:space="preserve">зазначеної </w:t>
      </w:r>
      <w:r w:rsidRPr="00B176C3">
        <w:rPr>
          <w:rFonts w:ascii="Times New Roman" w:eastAsia="Times New Roman" w:hAnsi="Times New Roman" w:cs="Times New Roman"/>
          <w:color w:val="000000"/>
          <w:sz w:val="26"/>
          <w:szCs w:val="26"/>
          <w:lang w:val="uk-UA"/>
        </w:rPr>
        <w:t>спеціальної (вільної) економічної зони</w:t>
      </w:r>
      <w:r w:rsidRPr="00B176C3">
        <w:rPr>
          <w:rFonts w:ascii="Times New Roman" w:eastAsia="Times New Roman" w:hAnsi="Times New Roman" w:cs="Times New Roman"/>
          <w:bCs/>
          <w:color w:val="000000"/>
          <w:sz w:val="26"/>
          <w:szCs w:val="26"/>
          <w:bdr w:val="none" w:sz="0" w:space="0" w:color="auto" w:frame="1"/>
          <w:lang w:val="uk-UA"/>
        </w:rPr>
        <w:t xml:space="preserve"> до </w:t>
      </w:r>
      <w:r>
        <w:rPr>
          <w:rFonts w:ascii="Times New Roman" w:eastAsia="Times New Roman" w:hAnsi="Times New Roman" w:cs="Times New Roman"/>
          <w:bCs/>
          <w:color w:val="000000"/>
          <w:sz w:val="26"/>
          <w:szCs w:val="26"/>
          <w:bdr w:val="none" w:sz="0" w:space="0" w:color="auto" w:frame="1"/>
          <w:lang w:val="uk-UA"/>
        </w:rPr>
        <w:t>Податкового кодексу України та Митного кодексу</w:t>
      </w:r>
      <w:r w:rsidRPr="00B176C3">
        <w:rPr>
          <w:rFonts w:ascii="Times New Roman" w:eastAsia="Times New Roman" w:hAnsi="Times New Roman" w:cs="Times New Roman"/>
          <w:bCs/>
          <w:color w:val="000000"/>
          <w:sz w:val="26"/>
          <w:szCs w:val="26"/>
          <w:bdr w:val="none" w:sz="0" w:space="0" w:color="auto" w:frame="1"/>
          <w:lang w:val="uk-UA"/>
        </w:rPr>
        <w:t xml:space="preserve"> України</w:t>
      </w:r>
      <w:r>
        <w:rPr>
          <w:rFonts w:ascii="Times New Roman" w:eastAsia="Times New Roman" w:hAnsi="Times New Roman" w:cs="Times New Roman"/>
          <w:color w:val="000000"/>
          <w:sz w:val="26"/>
          <w:szCs w:val="26"/>
          <w:lang w:val="uk-UA"/>
        </w:rPr>
        <w:t>.</w:t>
      </w:r>
    </w:p>
    <w:p w:rsidR="003A71F3" w:rsidRDefault="003A71F3" w:rsidP="003A71F3">
      <w:pPr>
        <w:widowControl w:val="0"/>
        <w:spacing w:after="0" w:line="360" w:lineRule="auto"/>
        <w:ind w:firstLine="709"/>
        <w:jc w:val="both"/>
        <w:rPr>
          <w:rFonts w:ascii="Times New Roman" w:hAnsi="Times New Roman" w:cs="Times New Roman"/>
          <w:sz w:val="26"/>
          <w:szCs w:val="26"/>
          <w:lang w:val="uk-UA"/>
        </w:rPr>
      </w:pPr>
    </w:p>
    <w:p w:rsidR="003A71F3" w:rsidRDefault="003A71F3" w:rsidP="003A71F3">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 xml:space="preserve">Механізм реалізації </w:t>
      </w:r>
    </w:p>
    <w:p w:rsidR="003A71F3" w:rsidRPr="006D71E6" w:rsidRDefault="003A71F3" w:rsidP="003A71F3">
      <w:pPr>
        <w:widowControl w:val="0"/>
        <w:spacing w:after="0" w:line="360" w:lineRule="auto"/>
        <w:jc w:val="center"/>
        <w:rPr>
          <w:rFonts w:ascii="Times New Roman" w:hAnsi="Times New Roman" w:cs="Times New Roman"/>
          <w:b/>
          <w:i/>
          <w:sz w:val="26"/>
          <w:szCs w:val="26"/>
          <w:lang w:val="uk-UA"/>
        </w:rPr>
      </w:pPr>
      <w:r w:rsidRPr="006D71E6">
        <w:rPr>
          <w:rFonts w:ascii="Times New Roman" w:hAnsi="Times New Roman" w:cs="Times New Roman"/>
          <w:b/>
          <w:i/>
          <w:sz w:val="26"/>
          <w:szCs w:val="26"/>
          <w:lang w:val="uk-UA"/>
        </w:rPr>
        <w:t>державно-приватного партнерства</w:t>
      </w:r>
    </w:p>
    <w:p w:rsidR="003A71F3" w:rsidRPr="00B176C3" w:rsidRDefault="003A71F3" w:rsidP="003A71F3">
      <w:pPr>
        <w:pStyle w:val="a9"/>
        <w:widowControl w:val="0"/>
        <w:spacing w:after="0" w:line="360" w:lineRule="auto"/>
        <w:ind w:left="0" w:firstLine="709"/>
        <w:jc w:val="both"/>
        <w:rPr>
          <w:rFonts w:ascii="Times New Roman" w:eastAsia="Arial Unicode MS" w:hAnsi="Times New Roman" w:cs="Times New Roman"/>
          <w:b/>
          <w:bCs/>
          <w:i/>
          <w:iCs/>
          <w:sz w:val="26"/>
          <w:szCs w:val="26"/>
          <w:lang w:val="uk-UA"/>
        </w:rPr>
      </w:pPr>
      <w:r w:rsidRPr="00B176C3">
        <w:rPr>
          <w:rFonts w:ascii="Times New Roman" w:hAnsi="Times New Roman" w:cs="Times New Roman"/>
          <w:sz w:val="26"/>
          <w:szCs w:val="26"/>
          <w:lang w:val="uk-UA" w:eastAsia="en-US"/>
        </w:rPr>
        <w:t xml:space="preserve">Однією з найбільш значних перешкод </w:t>
      </w:r>
      <w:r w:rsidRPr="00B176C3">
        <w:rPr>
          <w:rFonts w:ascii="Times New Roman" w:hAnsi="Times New Roman" w:cs="Times New Roman"/>
          <w:sz w:val="26"/>
          <w:szCs w:val="26"/>
          <w:lang w:val="uk-UA"/>
        </w:rPr>
        <w:t xml:space="preserve">реалізації проекту «InterMedicalEcoCity» за вимогою керованості визначено </w:t>
      </w:r>
      <w:r w:rsidRPr="00B176C3">
        <w:rPr>
          <w:rFonts w:ascii="Times New Roman" w:eastAsia="Arial" w:hAnsi="Times New Roman" w:cs="Times New Roman"/>
          <w:sz w:val="26"/>
          <w:szCs w:val="26"/>
          <w:lang w:val="uk-UA"/>
        </w:rPr>
        <w:t>недостатню відпрацьованість механізму державно-приватного партнерства (далі – ДПП)</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 xml:space="preserve">Проте ефективного механізму ДПП, як показує практика, в Україні поки не розроблено, </w:t>
      </w:r>
      <w:r w:rsidRPr="00B176C3">
        <w:rPr>
          <w:rFonts w:ascii="Times New Roman" w:hAnsi="Times New Roman" w:cs="Times New Roman"/>
          <w:sz w:val="26"/>
          <w:szCs w:val="26"/>
          <w:lang w:val="uk-UA"/>
        </w:rPr>
        <w:lastRenderedPageBreak/>
        <w:t xml:space="preserve">що потребує відповідних рішень на законодавчому рівні. Аналіз </w:t>
      </w:r>
      <w:r w:rsidRPr="00B176C3">
        <w:rPr>
          <w:rStyle w:val="FontStyle190"/>
          <w:rFonts w:eastAsia="Arial Unicode MS"/>
          <w:bCs/>
          <w:iCs/>
          <w:sz w:val="26"/>
          <w:szCs w:val="26"/>
          <w:lang w:val="uk-UA"/>
        </w:rPr>
        <w:t>вимог щодо удосконалення механізму ДПП</w:t>
      </w:r>
      <w:r w:rsidRPr="00B176C3">
        <w:rPr>
          <w:rFonts w:ascii="Times New Roman" w:hAnsi="Times New Roman" w:cs="Times New Roman"/>
          <w:sz w:val="26"/>
          <w:szCs w:val="26"/>
          <w:lang w:val="uk-UA"/>
        </w:rPr>
        <w:t xml:space="preserve"> свідчить, що на теперішній час вкрай необхідне </w:t>
      </w:r>
      <w:r w:rsidRPr="00B176C3">
        <w:rPr>
          <w:rFonts w:ascii="Times New Roman" w:hAnsi="Times New Roman" w:cs="Times New Roman"/>
          <w:sz w:val="26"/>
          <w:szCs w:val="26"/>
          <w:lang w:val="uk-UA" w:eastAsia="en-US"/>
        </w:rPr>
        <w:t xml:space="preserve">розроблення спеціально для території проекту </w:t>
      </w:r>
      <w:r w:rsidRPr="00B176C3">
        <w:rPr>
          <w:rFonts w:ascii="Times New Roman" w:hAnsi="Times New Roman" w:cs="Times New Roman"/>
          <w:sz w:val="26"/>
          <w:szCs w:val="26"/>
          <w:lang w:val="uk-UA"/>
        </w:rPr>
        <w:t>зазначеного медико-екологічного міста</w:t>
      </w:r>
      <w:r w:rsidRPr="00B176C3">
        <w:rPr>
          <w:rFonts w:ascii="Times New Roman" w:hAnsi="Times New Roman" w:cs="Times New Roman"/>
          <w:sz w:val="26"/>
          <w:szCs w:val="26"/>
          <w:lang w:val="uk-UA" w:eastAsia="en-US"/>
        </w:rPr>
        <w:t xml:space="preserve"> спрощеного механізму ДПП</w:t>
      </w:r>
      <w:r w:rsidRPr="00B176C3">
        <w:rPr>
          <w:rFonts w:ascii="Times New Roman" w:hAnsi="Times New Roman" w:cs="Times New Roman"/>
          <w:sz w:val="26"/>
          <w:szCs w:val="26"/>
          <w:lang w:val="uk-UA"/>
        </w:rPr>
        <w:t xml:space="preserve"> з метою його </w:t>
      </w:r>
      <w:r w:rsidRPr="00B176C3">
        <w:rPr>
          <w:rFonts w:ascii="Times New Roman" w:hAnsi="Times New Roman" w:cs="Times New Roman"/>
          <w:sz w:val="26"/>
          <w:szCs w:val="26"/>
          <w:lang w:val="uk-UA" w:eastAsia="en-US"/>
        </w:rPr>
        <w:t>успішної реалізації</w:t>
      </w:r>
      <w:r w:rsidRPr="00B176C3">
        <w:rPr>
          <w:rFonts w:ascii="Times New Roman" w:eastAsia="Arial" w:hAnsi="Times New Roman" w:cs="Times New Roman"/>
          <w:sz w:val="26"/>
          <w:szCs w:val="26"/>
          <w:lang w:val="uk-UA"/>
        </w:rPr>
        <w:t>,</w:t>
      </w:r>
      <w:r w:rsidRPr="00B176C3">
        <w:rPr>
          <w:rFonts w:ascii="Times New Roman" w:hAnsi="Times New Roman" w:cs="Times New Roman"/>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sidRPr="00B176C3">
        <w:rPr>
          <w:rFonts w:ascii="Times New Roman" w:hAnsi="Times New Roman" w:cs="Times New Roman"/>
          <w:sz w:val="26"/>
          <w:szCs w:val="26"/>
          <w:lang w:val="uk-UA"/>
        </w:rPr>
        <w:t>.</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w:t>
      </w:r>
      <w:r w:rsidRPr="00B176C3">
        <w:rPr>
          <w:rFonts w:ascii="Times New Roman" w:eastAsia="Times New Roman" w:hAnsi="Times New Roman" w:cs="Times New Roman"/>
          <w:i/>
          <w:sz w:val="26"/>
          <w:szCs w:val="26"/>
          <w:lang w:val="uk-UA" w:eastAsia="en-US"/>
        </w:rPr>
        <w:t>ознак</w:t>
      </w:r>
      <w:r w:rsidRPr="00B176C3">
        <w:rPr>
          <w:rFonts w:ascii="Times New Roman" w:eastAsia="Times New Roman" w:hAnsi="Times New Roman" w:cs="Times New Roman"/>
          <w:sz w:val="26"/>
          <w:szCs w:val="26"/>
          <w:lang w:val="uk-UA" w:eastAsia="en-US"/>
        </w:rPr>
        <w:t xml:space="preserve"> ДПП належать:</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довготривалість відносин (від 5 до 50 років);</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передача приватному партнеру частини ризиків у процесі здійснення державно-приватного партнерства;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внесення приватним партнером інвестицій в об'єкти партнерства із джерел, не заборонених законодавством.</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Сфери застосування</w:t>
      </w:r>
      <w:r w:rsidRPr="00B176C3">
        <w:rPr>
          <w:rFonts w:ascii="Times New Roman" w:eastAsia="Times New Roman" w:hAnsi="Times New Roman" w:cs="Times New Roman"/>
          <w:sz w:val="26"/>
          <w:szCs w:val="26"/>
          <w:lang w:val="uk-UA" w:eastAsia="en-US"/>
        </w:rPr>
        <w:t xml:space="preserve"> ДПП, яким відповідає </w:t>
      </w:r>
      <w:r w:rsidRPr="00B176C3">
        <w:rPr>
          <w:rFonts w:ascii="Times New Roman" w:hAnsi="Times New Roman" w:cs="Times New Roman"/>
          <w:sz w:val="26"/>
          <w:szCs w:val="26"/>
          <w:lang w:val="uk-UA"/>
        </w:rPr>
        <w:t>проект «InterMedicalEcoCity»</w:t>
      </w:r>
      <w:r w:rsidRPr="00B176C3">
        <w:rPr>
          <w:rFonts w:ascii="Times New Roman" w:eastAsia="Times New Roman" w:hAnsi="Times New Roman" w:cs="Times New Roman"/>
          <w:sz w:val="26"/>
          <w:szCs w:val="26"/>
          <w:lang w:val="uk-UA" w:eastAsia="en-US"/>
        </w:rPr>
        <w:t>:</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охорона здоров'я;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туризм, відпочинок, рекреація;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розподілення та постачання електричної енергії.</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виробництво, транспортування і постачання тепла;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будівництво та/або експлуатація доріг;</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lastRenderedPageBreak/>
        <w:t>збір, очищення та розподілення води;</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оброблення відходів.</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До основних </w:t>
      </w:r>
      <w:r w:rsidRPr="00B176C3">
        <w:rPr>
          <w:rFonts w:ascii="Times New Roman" w:eastAsia="Times New Roman" w:hAnsi="Times New Roman" w:cs="Times New Roman"/>
          <w:i/>
          <w:sz w:val="26"/>
          <w:szCs w:val="26"/>
          <w:lang w:val="uk-UA" w:eastAsia="en-US"/>
        </w:rPr>
        <w:t>принципів</w:t>
      </w:r>
      <w:r w:rsidRPr="00B176C3">
        <w:rPr>
          <w:rFonts w:ascii="Times New Roman" w:eastAsia="Times New Roman" w:hAnsi="Times New Roman" w:cs="Times New Roman"/>
          <w:sz w:val="26"/>
          <w:szCs w:val="26"/>
          <w:lang w:val="uk-UA" w:eastAsia="en-US"/>
        </w:rPr>
        <w:t xml:space="preserve"> здійснення ДПП належать: </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рівність перед законом державних та приватних партнерів;</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заборона будь-якої дискримінації прав державних чи приватних партнерів;</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узгодження інтересів державних та приватних партнерів з метою отримання взаємної вигоди;</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незмінність протягом усього строку дії договору, укладеного в рамках  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визначення приватного партнера </w:t>
      </w:r>
      <w:r w:rsidRPr="00B176C3">
        <w:rPr>
          <w:rFonts w:ascii="Times New Roman" w:eastAsia="Times New Roman" w:hAnsi="Times New Roman" w:cs="Times New Roman"/>
          <w:i/>
          <w:sz w:val="26"/>
          <w:szCs w:val="26"/>
          <w:lang w:val="uk-UA" w:eastAsia="en-US"/>
        </w:rPr>
        <w:t>на конкурсних засадах</w:t>
      </w:r>
      <w:r w:rsidRPr="00B176C3">
        <w:rPr>
          <w:rFonts w:ascii="Times New Roman" w:eastAsia="Times New Roman" w:hAnsi="Times New Roman" w:cs="Times New Roman"/>
          <w:sz w:val="26"/>
          <w:szCs w:val="26"/>
          <w:lang w:val="uk-UA" w:eastAsia="en-US"/>
        </w:rPr>
        <w:t>, крім випадків, встановлених законом.</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sidRPr="00B176C3">
        <w:rPr>
          <w:rFonts w:ascii="Times New Roman" w:eastAsia="Arial" w:hAnsi="Times New Roman" w:cs="Times New Roman"/>
          <w:sz w:val="26"/>
          <w:szCs w:val="26"/>
          <w:lang w:val="uk-UA"/>
        </w:rPr>
        <w:t>«Деякі питання організації здійснення державно-приватного партнерства».</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Організація конкурсу, його проведення та визначення переможця здійснюються: </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Кабінетом Міністрів України чи уповноваженим ним органом – щодо об'єктів державної власності;</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місцевими радами – щодо об'єктів комунальної власності.</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i/>
          <w:sz w:val="26"/>
          <w:szCs w:val="26"/>
          <w:lang w:val="uk-UA" w:eastAsia="en-US"/>
        </w:rPr>
        <w:t xml:space="preserve">Рішення про проведення конкурсу приймаються </w:t>
      </w:r>
      <w:r w:rsidRPr="00B176C3">
        <w:rPr>
          <w:rFonts w:ascii="Times New Roman" w:eastAsia="Times New Roman" w:hAnsi="Times New Roman" w:cs="Times New Roman"/>
          <w:sz w:val="26"/>
          <w:szCs w:val="26"/>
          <w:lang w:val="uk-UA" w:eastAsia="en-US"/>
        </w:rPr>
        <w:t>зазначеними органами</w:t>
      </w:r>
      <w:r w:rsidRPr="00B176C3">
        <w:rPr>
          <w:rFonts w:ascii="Times New Roman" w:eastAsia="Times New Roman" w:hAnsi="Times New Roman" w:cs="Times New Roman"/>
          <w:i/>
          <w:sz w:val="26"/>
          <w:szCs w:val="26"/>
          <w:lang w:val="uk-UA" w:eastAsia="en-US"/>
        </w:rPr>
        <w:t xml:space="preserve"> після проведення аналізу ефективності </w:t>
      </w:r>
      <w:r w:rsidRPr="00B176C3">
        <w:rPr>
          <w:rFonts w:ascii="Times New Roman" w:eastAsia="Times New Roman" w:hAnsi="Times New Roman" w:cs="Times New Roman"/>
          <w:sz w:val="26"/>
          <w:szCs w:val="26"/>
          <w:lang w:val="uk-UA" w:eastAsia="en-US"/>
        </w:rPr>
        <w:t>здійснення ДПП</w:t>
      </w:r>
      <w:r w:rsidRPr="00B176C3">
        <w:rPr>
          <w:rFonts w:ascii="Times New Roman" w:eastAsia="Times New Roman" w:hAnsi="Times New Roman" w:cs="Times New Roman"/>
          <w:i/>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та </w:t>
      </w:r>
      <w:r w:rsidRPr="00B176C3">
        <w:rPr>
          <w:rFonts w:ascii="Times New Roman" w:eastAsia="Times New Roman" w:hAnsi="Times New Roman" w:cs="Times New Roman"/>
          <w:i/>
          <w:sz w:val="26"/>
          <w:szCs w:val="26"/>
          <w:lang w:val="uk-UA" w:eastAsia="en-US"/>
        </w:rPr>
        <w:t xml:space="preserve">погодження </w:t>
      </w:r>
      <w:r w:rsidRPr="00B176C3">
        <w:rPr>
          <w:rFonts w:ascii="Times New Roman" w:eastAsia="Times New Roman" w:hAnsi="Times New Roman" w:cs="Times New Roman"/>
          <w:sz w:val="26"/>
          <w:szCs w:val="26"/>
          <w:lang w:val="uk-UA" w:eastAsia="en-US"/>
        </w:rPr>
        <w:t xml:space="preserve">Міністерством </w:t>
      </w:r>
      <w:r w:rsidRPr="00B176C3">
        <w:rPr>
          <w:rFonts w:ascii="Times New Roman" w:eastAsia="Times New Roman" w:hAnsi="Times New Roman" w:cs="Times New Roman"/>
          <w:sz w:val="26"/>
          <w:szCs w:val="26"/>
          <w:lang w:val="uk-UA" w:eastAsia="en-US"/>
        </w:rPr>
        <w:lastRenderedPageBreak/>
        <w:t xml:space="preserve">економічного розвитку та торгівлі </w:t>
      </w:r>
      <w:r w:rsidRPr="00B176C3">
        <w:rPr>
          <w:rFonts w:ascii="Times New Roman" w:eastAsia="Times New Roman" w:hAnsi="Times New Roman" w:cs="Times New Roman"/>
          <w:i/>
          <w:sz w:val="26"/>
          <w:szCs w:val="26"/>
          <w:lang w:val="uk-UA" w:eastAsia="en-US"/>
        </w:rPr>
        <w:t>висновку про результати проведення зазначеного аналізу</w:t>
      </w:r>
      <w:r w:rsidRPr="00B176C3">
        <w:rPr>
          <w:rFonts w:ascii="Times New Roman" w:eastAsia="Times New Roman" w:hAnsi="Times New Roman" w:cs="Times New Roman"/>
          <w:sz w:val="26"/>
          <w:szCs w:val="26"/>
          <w:lang w:val="uk-UA" w:eastAsia="en-US"/>
        </w:rPr>
        <w:t>.</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детального обґрунтування соціально-економічних та екологічних наслідків здійснення ДПП;</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визначення форми реалізації державно-приватного партнерства.</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державної власності – центральним органом виконавчої влади, уповноваженим Кабінетом Міністрів України;</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комунальної власності – виконавчим органом місцевого самоврядування, уповноваженим відповідною сільською, селищною, міською, районною чи обласною радою.</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Зазначені органи </w:t>
      </w:r>
      <w:r w:rsidRPr="00B176C3">
        <w:rPr>
          <w:rFonts w:ascii="Times New Roman" w:eastAsia="Arial" w:hAnsi="Times New Roman" w:cs="Times New Roman"/>
          <w:i/>
          <w:sz w:val="26"/>
          <w:szCs w:val="26"/>
          <w:lang w:val="uk-UA"/>
        </w:rPr>
        <w:t>проводять аналіз ефективності на підставі пропозиції</w:t>
      </w:r>
      <w:r w:rsidRPr="00B176C3">
        <w:rPr>
          <w:rFonts w:ascii="Times New Roman" w:eastAsia="Arial" w:hAnsi="Times New Roman" w:cs="Times New Roman"/>
          <w:sz w:val="26"/>
          <w:szCs w:val="26"/>
          <w:lang w:val="uk-UA"/>
        </w:rPr>
        <w:t xml:space="preserve"> особи, яка відповідно до Закону України "Про державно-приватне партнерство" </w:t>
      </w:r>
      <w:r w:rsidRPr="00B176C3">
        <w:rPr>
          <w:rFonts w:ascii="Times New Roman" w:eastAsia="Arial" w:hAnsi="Times New Roman" w:cs="Times New Roman"/>
          <w:sz w:val="26"/>
          <w:szCs w:val="26"/>
          <w:lang w:val="uk-UA"/>
        </w:rPr>
        <w:lastRenderedPageBreak/>
        <w:t>може бути приватним партнером.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Пропозиція щодо здійснення ДПП подається органові, що проводить аналіз 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 пропозиції додається: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вимогами (розділами) та формою.</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Мінфіну – для подання пропозицій стосовно можливих фінансових ризиків та </w:t>
      </w:r>
      <w:r w:rsidRPr="00B176C3">
        <w:rPr>
          <w:rFonts w:ascii="Times New Roman" w:eastAsia="Arial" w:hAnsi="Times New Roman" w:cs="Times New Roman"/>
          <w:sz w:val="26"/>
          <w:szCs w:val="26"/>
          <w:lang w:val="uk-UA"/>
        </w:rPr>
        <w:lastRenderedPageBreak/>
        <w:t>доцільності надання державної підтримки, передбаченої пропозицією щодо здійснення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приймаються Кабінетом Міністрів України чи уповноваженим ним органом.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Рішення про здійснення ДПП приймається протягом </w:t>
      </w:r>
      <w:r w:rsidRPr="00B176C3">
        <w:rPr>
          <w:rFonts w:ascii="Times New Roman" w:eastAsia="Arial" w:hAnsi="Times New Roman" w:cs="Times New Roman"/>
          <w:i/>
          <w:sz w:val="26"/>
          <w:szCs w:val="26"/>
          <w:lang w:val="uk-UA"/>
        </w:rPr>
        <w:t>двох календарних місяців з дня подання пропозицій</w:t>
      </w:r>
      <w:r w:rsidRPr="00B176C3">
        <w:rPr>
          <w:rFonts w:ascii="Times New Roman" w:eastAsia="Arial" w:hAnsi="Times New Roman" w:cs="Times New Roman"/>
          <w:sz w:val="26"/>
          <w:szCs w:val="26"/>
          <w:lang w:val="uk-UA"/>
        </w:rPr>
        <w:t xml:space="preserve"> про здійснення ДПП у передбаченому законом порядку.</w:t>
      </w:r>
    </w:p>
    <w:p w:rsidR="003A71F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3A71F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Фінансування</w:t>
      </w:r>
      <w:r w:rsidRPr="00B176C3">
        <w:rPr>
          <w:rFonts w:ascii="Times New Roman" w:eastAsia="Arial" w:hAnsi="Times New Roman" w:cs="Times New Roman"/>
          <w:sz w:val="26"/>
          <w:szCs w:val="26"/>
          <w:lang w:val="uk-UA"/>
        </w:rPr>
        <w:t xml:space="preserve"> ДПП може здійснюватися за рахунок:</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приватного партнера;</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фінансових ресурсів, запозичених в установленому порядку;</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коштів державного та місцевих бюджетів;</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інших джерел, не заборонених законодавством.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Державна підтримка</w:t>
      </w:r>
      <w:r w:rsidRPr="00B176C3">
        <w:rPr>
          <w:rFonts w:ascii="Times New Roman" w:eastAsia="Arial" w:hAnsi="Times New Roman" w:cs="Times New Roman"/>
          <w:sz w:val="26"/>
          <w:szCs w:val="26"/>
          <w:lang w:val="uk-UA"/>
        </w:rPr>
        <w:t xml:space="preserve"> здійснення ДПП може надаватися: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шляхом надання державних гарантій, гарантій місцевого самоврядування;</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lastRenderedPageBreak/>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3A71F3" w:rsidRPr="00B176C3" w:rsidRDefault="003A71F3" w:rsidP="003A71F3">
      <w:pPr>
        <w:pStyle w:val="a9"/>
        <w:widowControl w:val="0"/>
        <w:numPr>
          <w:ilvl w:val="0"/>
          <w:numId w:val="20"/>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в інших формах, передбачених законом.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w:t>
      </w:r>
      <w:r>
        <w:rPr>
          <w:rFonts w:ascii="Times New Roman" w:eastAsia="Arial" w:hAnsi="Times New Roman" w:cs="Times New Roman"/>
          <w:sz w:val="26"/>
          <w:szCs w:val="26"/>
          <w:lang w:val="uk-UA"/>
        </w:rPr>
        <w:t>рядування відповідно до закону.</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Порядок надання державної підтримки здійсненню державно-приватного партнерства затверджено постановою Кабінету Міністрів України від 17.03.2011 р. № 279.</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співвідношення витрат та очікуваного результату від здійснення заходів (програм);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результатів аналізу ефективності використання бюджетних коштів;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детальності техніко-економічних розрахунків і обґрунтування обсягу та форми надання державної підтримки;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5) інноваційності заходів (програм);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7) наявності кадрового, матеріально-технічного та методичного забезпечення для виконання договорів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Ініціатором пропозиції щодо надання державної підтримки може виступати державний або приватний партнер за погодженням з державним партнером на всіх етапах виконання договору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Для надання державної підтримки ініціатор подає на розгляд Міністерства </w:t>
      </w:r>
      <w:r w:rsidRPr="00B176C3">
        <w:rPr>
          <w:rFonts w:ascii="Times New Roman" w:eastAsia="Arial" w:hAnsi="Times New Roman" w:cs="Times New Roman"/>
          <w:sz w:val="26"/>
          <w:szCs w:val="26"/>
          <w:lang w:val="uk-UA"/>
        </w:rPr>
        <w:lastRenderedPageBreak/>
        <w:t>економічного розвитку і торгівлі такі документи: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1) заяву за формою, визначеною Мінекономіки;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2) засвідчені в установленому порядку копії:</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установчих документів;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договору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висновку за результатами проведення аналізу ефективності здійснення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3) техніко-економічний розрахунок (бізнес-план) заходів (програм);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4) обґрунтування запропонованих обсягу та форми державної підтримки.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надання державної підтримки, визначення її форми та обсягу затверджуються Мінекономіки за погодженням з Мінфіном.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Для іноземних приватних партнерів, які здійснюють в Україні ДПП, встановлюється національний правовий режим інвестиційної та іншої господарської діяльності, крім випадків, передбачених законом та міжнародними </w:t>
      </w:r>
      <w:r w:rsidRPr="00B176C3">
        <w:rPr>
          <w:rFonts w:ascii="Times New Roman" w:eastAsia="Arial" w:hAnsi="Times New Roman" w:cs="Times New Roman"/>
          <w:sz w:val="26"/>
          <w:szCs w:val="26"/>
          <w:lang w:val="uk-UA"/>
        </w:rPr>
        <w:lastRenderedPageBreak/>
        <w:t>договорами України, згода на обов'язковість яких надана Верховною Радою України.</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Державні гарантії</w:t>
      </w:r>
      <w:r w:rsidRPr="00B176C3">
        <w:rPr>
          <w:rFonts w:ascii="Times New Roman" w:eastAsia="Arial" w:hAnsi="Times New Roman" w:cs="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законодавства з питань ліцензування та іншого законодавства, що регулює правовідносини, в яких не діють принципи рівності сторін (державного та приватного партнерів).</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3A71F3" w:rsidRPr="00B176C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Приватні партнери мають право на відшкодування збитків, завданих їм </w:t>
      </w:r>
      <w:r w:rsidRPr="00B176C3">
        <w:rPr>
          <w:rFonts w:ascii="Times New Roman" w:eastAsia="Arial" w:hAnsi="Times New Roman" w:cs="Times New Roman"/>
          <w:sz w:val="26"/>
          <w:szCs w:val="26"/>
          <w:lang w:val="uk-UA"/>
        </w:rPr>
        <w:lastRenderedPageBreak/>
        <w:t>внаслідок дій, бездіяльності або неналежного виконання державними органами та органами місцевого самоврядування, їх посадовими особами своїх обов'язків, передбачених законодавством України, у порядку, встановленому законодавством</w:t>
      </w:r>
      <w:r>
        <w:rPr>
          <w:rFonts w:ascii="Times New Roman" w:eastAsia="Arial" w:hAnsi="Times New Roman" w:cs="Times New Roman"/>
          <w:sz w:val="26"/>
          <w:szCs w:val="26"/>
          <w:lang w:val="uk-UA"/>
        </w:rPr>
        <w:t xml:space="preserve"> України</w:t>
      </w:r>
      <w:r w:rsidRPr="00B176C3">
        <w:rPr>
          <w:rFonts w:ascii="Times New Roman" w:eastAsia="Arial" w:hAnsi="Times New Roman" w:cs="Times New Roman"/>
          <w:sz w:val="26"/>
          <w:szCs w:val="26"/>
          <w:lang w:val="uk-UA"/>
        </w:rPr>
        <w:t>.</w:t>
      </w:r>
    </w:p>
    <w:p w:rsidR="003A71F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B176C3">
        <w:rPr>
          <w:rFonts w:ascii="Times New Roman" w:eastAsia="Arial" w:hAnsi="Times New Roman" w:cs="Times New Roman"/>
          <w:i/>
          <w:sz w:val="26"/>
          <w:szCs w:val="26"/>
          <w:lang w:val="uk-UA"/>
        </w:rPr>
        <w:t>Контроль за виконанням</w:t>
      </w:r>
      <w:r w:rsidRPr="00B176C3">
        <w:rPr>
          <w:rFonts w:ascii="Times New Roman" w:eastAsia="Arial" w:hAnsi="Times New Roman" w:cs="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надання приватним партнером державному партнеру інформації про виконання договору, укладеного в рамках державно-приватного партнерства, та </w:t>
      </w:r>
      <w:r>
        <w:rPr>
          <w:rFonts w:ascii="Times New Roman" w:eastAsia="Arial" w:hAnsi="Times New Roman" w:cs="Times New Roman"/>
          <w:sz w:val="26"/>
          <w:szCs w:val="26"/>
          <w:lang w:val="uk-UA"/>
        </w:rPr>
        <w:t>згідно з</w:t>
      </w:r>
      <w:r w:rsidRPr="00B176C3">
        <w:rPr>
          <w:rFonts w:ascii="Times New Roman" w:eastAsia="Arial" w:hAnsi="Times New Roman" w:cs="Times New Roman"/>
          <w:sz w:val="26"/>
          <w:szCs w:val="26"/>
          <w:lang w:val="uk-UA"/>
        </w:rPr>
        <w:t xml:space="preserve"> формою, затвердженими постановою Кабінету Міністрів України від 09.02.2011 р. № 81.</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Arial" w:hAnsi="Times New Roman" w:cs="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sidRPr="00B176C3">
        <w:rPr>
          <w:rFonts w:ascii="Times New Roman" w:eastAsia="Times New Roman" w:hAnsi="Times New Roman" w:cs="Times New Roman"/>
          <w:sz w:val="26"/>
          <w:szCs w:val="26"/>
          <w:lang w:val="uk-UA" w:eastAsia="en-US"/>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 xml:space="preserve">Згідно з ч. 2 ст. 4 </w:t>
      </w:r>
      <w:r w:rsidRPr="00B176C3">
        <w:rPr>
          <w:rFonts w:ascii="Times New Roman" w:hAnsi="Times New Roman" w:cs="Times New Roman"/>
          <w:sz w:val="26"/>
          <w:szCs w:val="26"/>
          <w:lang w:val="uk-UA"/>
        </w:rPr>
        <w:t>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w:t>
      </w:r>
      <w:r w:rsidRPr="00B176C3">
        <w:rPr>
          <w:rFonts w:ascii="Times New Roman" w:eastAsia="Times New Roman" w:hAnsi="Times New Roman" w:cs="Times New Roman"/>
          <w:sz w:val="26"/>
          <w:szCs w:val="26"/>
          <w:lang w:val="uk-UA" w:eastAsia="en-US"/>
        </w:rPr>
        <w:t xml:space="preserve"> 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sidRPr="00B176C3">
        <w:rPr>
          <w:rFonts w:ascii="Times New Roman" w:eastAsia="Times New Roman" w:hAnsi="Times New Roman" w:cs="Times New Roman"/>
          <w:color w:val="000000"/>
          <w:sz w:val="26"/>
          <w:szCs w:val="26"/>
          <w:lang w:val="uk-UA"/>
        </w:rPr>
        <w:t xml:space="preserve">спеціальну (вільну) економічну зону туристсько-рекреаційного типу </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Інтермедик</w:t>
      </w:r>
      <w:r>
        <w:rPr>
          <w:rFonts w:ascii="Times New Roman" w:eastAsia="Times New Roman" w:hAnsi="Times New Roman" w:cs="Times New Roman"/>
          <w:color w:val="000000"/>
          <w:sz w:val="26"/>
          <w:szCs w:val="26"/>
          <w:lang w:val="uk-UA"/>
        </w:rPr>
        <w:t>ал</w:t>
      </w:r>
      <w:r w:rsidRPr="00B176C3">
        <w:rPr>
          <w:rFonts w:ascii="Times New Roman" w:eastAsia="Times New Roman" w:hAnsi="Times New Roman" w:cs="Times New Roman"/>
          <w:color w:val="000000"/>
          <w:sz w:val="26"/>
          <w:szCs w:val="26"/>
          <w:lang w:val="uk-UA"/>
        </w:rPr>
        <w:t>екомісто Арабатка</w:t>
      </w:r>
      <w:r>
        <w:rPr>
          <w:rFonts w:ascii="Times New Roman" w:eastAsia="Times New Roman" w:hAnsi="Times New Roman" w:cs="Times New Roman"/>
          <w:color w:val="000000"/>
          <w:sz w:val="26"/>
          <w:szCs w:val="26"/>
          <w:lang w:val="uk-UA"/>
        </w:rPr>
        <w:t>»</w:t>
      </w:r>
      <w:r w:rsidRPr="00B176C3">
        <w:rPr>
          <w:rFonts w:ascii="Times New Roman" w:eastAsia="Times New Roman" w:hAnsi="Times New Roman" w:cs="Times New Roman"/>
          <w:color w:val="000000"/>
          <w:sz w:val="26"/>
          <w:szCs w:val="26"/>
          <w:lang w:val="uk-UA"/>
        </w:rPr>
        <w:t xml:space="preserve"> у разі її створення.</w:t>
      </w:r>
      <w:r w:rsidRPr="00B176C3">
        <w:rPr>
          <w:rFonts w:ascii="Times New Roman" w:eastAsia="Times New Roman" w:hAnsi="Times New Roman" w:cs="Times New Roman"/>
          <w:sz w:val="26"/>
          <w:szCs w:val="26"/>
          <w:lang w:val="uk-UA"/>
        </w:rPr>
        <w:t xml:space="preserve"> Під час опрацювання проекту окремого закону про </w:t>
      </w:r>
      <w:r w:rsidRPr="00B176C3">
        <w:rPr>
          <w:rFonts w:ascii="Times New Roman" w:eastAsia="Times New Roman" w:hAnsi="Times New Roman" w:cs="Times New Roman"/>
          <w:color w:val="000000"/>
          <w:sz w:val="26"/>
          <w:szCs w:val="26"/>
          <w:lang w:val="uk-UA"/>
        </w:rPr>
        <w:t xml:space="preserve">зазначену СЕЗ доцільно </w:t>
      </w:r>
      <w:r w:rsidRPr="00B176C3">
        <w:rPr>
          <w:rFonts w:ascii="Times New Roman" w:hAnsi="Times New Roman" w:cs="Times New Roman"/>
          <w:sz w:val="26"/>
          <w:szCs w:val="26"/>
          <w:lang w:val="uk-UA" w:eastAsia="en-US"/>
        </w:rPr>
        <w:t xml:space="preserve">розробити спеціально для території проекту </w:t>
      </w:r>
      <w:r w:rsidRPr="00B176C3">
        <w:rPr>
          <w:rFonts w:ascii="Times New Roman" w:hAnsi="Times New Roman" w:cs="Times New Roman"/>
          <w:sz w:val="26"/>
          <w:szCs w:val="26"/>
          <w:lang w:val="uk-UA"/>
        </w:rPr>
        <w:t>медико-екологічного міста</w:t>
      </w:r>
      <w:r w:rsidRPr="00B176C3">
        <w:rPr>
          <w:rFonts w:ascii="Times New Roman" w:hAnsi="Times New Roman" w:cs="Times New Roman"/>
          <w:sz w:val="26"/>
          <w:szCs w:val="26"/>
          <w:lang w:val="uk-UA" w:eastAsia="en-US"/>
        </w:rPr>
        <w:t xml:space="preserve"> спрощений механізм </w:t>
      </w:r>
      <w:r w:rsidRPr="00B176C3">
        <w:rPr>
          <w:rFonts w:ascii="Times New Roman" w:hAnsi="Times New Roman" w:cs="Times New Roman"/>
          <w:sz w:val="26"/>
          <w:szCs w:val="26"/>
          <w:lang w:val="uk-UA" w:eastAsia="en-US"/>
        </w:rPr>
        <w:lastRenderedPageBreak/>
        <w:t>ДПП</w:t>
      </w:r>
      <w:r w:rsidRPr="00B176C3">
        <w:rPr>
          <w:rFonts w:ascii="Times New Roman" w:hAnsi="Times New Roman" w:cs="Times New Roman"/>
          <w:sz w:val="26"/>
          <w:szCs w:val="26"/>
          <w:lang w:val="uk-UA"/>
        </w:rPr>
        <w:t xml:space="preserve"> з подальшим внесенням необхідних змін до Закону України «</w:t>
      </w:r>
      <w:r w:rsidRPr="00B176C3">
        <w:rPr>
          <w:rFonts w:ascii="Times New Roman" w:eastAsia="Times New Roman" w:hAnsi="Times New Roman" w:cs="Times New Roman"/>
          <w:sz w:val="26"/>
          <w:szCs w:val="26"/>
          <w:lang w:val="uk-UA" w:eastAsia="en-US"/>
        </w:rPr>
        <w:t>Про державно-приватне партнерство</w:t>
      </w:r>
      <w:r w:rsidRPr="00B176C3">
        <w:rPr>
          <w:rFonts w:ascii="Times New Roman" w:hAnsi="Times New Roman" w:cs="Times New Roman"/>
          <w:sz w:val="26"/>
          <w:szCs w:val="26"/>
          <w:lang w:val="uk-UA"/>
        </w:rPr>
        <w:t>», а саме:</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Pr>
          <w:rFonts w:ascii="Times New Roman" w:hAnsi="Times New Roman" w:cs="Times New Roman"/>
          <w:sz w:val="26"/>
          <w:szCs w:val="26"/>
          <w:lang w:val="uk-UA" w:eastAsia="en-US"/>
        </w:rPr>
        <w:t>уведення</w:t>
      </w:r>
      <w:r w:rsidRPr="00B176C3">
        <w:rPr>
          <w:rFonts w:ascii="Times New Roman" w:hAnsi="Times New Roman" w:cs="Times New Roman"/>
          <w:sz w:val="26"/>
          <w:szCs w:val="26"/>
          <w:lang w:val="uk-UA" w:eastAsia="en-US"/>
        </w:rPr>
        <w:t xml:space="preserve"> податкових і митних пільг для реалізації ДПП на території зазначеного проекту;</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гарантування державної підтримки здійсненню ДПП на зазначеній території;</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держави щодо </w:t>
      </w:r>
      <w:r w:rsidRPr="00B176C3">
        <w:rPr>
          <w:rFonts w:ascii="Times New Roman" w:hAnsi="Times New Roman" w:cs="Times New Roman"/>
          <w:sz w:val="26"/>
          <w:szCs w:val="26"/>
          <w:lang w:val="uk-UA" w:eastAsia="en-US"/>
        </w:rPr>
        <w:t>виконання приватним партнером своїх зобов’язань за договором;</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eastAsia="Arial" w:hAnsi="Times New Roman" w:cs="Times New Roman"/>
          <w:sz w:val="26"/>
          <w:szCs w:val="26"/>
          <w:lang w:val="uk-UA"/>
        </w:rPr>
        <w:t xml:space="preserve">забезпечення гарантій для приватного партнера стосовно </w:t>
      </w:r>
      <w:r w:rsidRPr="00B176C3">
        <w:rPr>
          <w:rFonts w:ascii="Times New Roman" w:hAnsi="Times New Roman" w:cs="Times New Roman"/>
          <w:sz w:val="26"/>
          <w:szCs w:val="26"/>
          <w:lang w:val="uk-UA" w:eastAsia="en-US"/>
        </w:rPr>
        <w:t>виконання державою фінансових зобов’язань за договорами ДПП на весь термін їх реалізації;</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3A71F3" w:rsidRPr="00B176C3" w:rsidRDefault="003A71F3" w:rsidP="003A71F3">
      <w:pPr>
        <w:pStyle w:val="a9"/>
        <w:widowControl w:val="0"/>
        <w:numPr>
          <w:ilvl w:val="0"/>
          <w:numId w:val="13"/>
        </w:numPr>
        <w:spacing w:after="0" w:line="360" w:lineRule="auto"/>
        <w:ind w:left="0" w:firstLine="709"/>
        <w:contextualSpacing w:val="0"/>
        <w:jc w:val="both"/>
        <w:rPr>
          <w:rFonts w:ascii="Times New Roman" w:eastAsia="Arial" w:hAnsi="Times New Roman" w:cs="Times New Roman"/>
          <w:sz w:val="26"/>
          <w:szCs w:val="26"/>
          <w:lang w:val="uk-UA"/>
        </w:rPr>
      </w:pPr>
      <w:r w:rsidRPr="00B176C3">
        <w:rPr>
          <w:rFonts w:ascii="Times New Roman" w:hAnsi="Times New Roman" w:cs="Times New Roman"/>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3A71F3" w:rsidRPr="00B176C3" w:rsidRDefault="003A71F3" w:rsidP="003A71F3">
      <w:pPr>
        <w:widowControl w:val="0"/>
        <w:spacing w:after="0" w:line="360" w:lineRule="auto"/>
        <w:ind w:firstLine="709"/>
        <w:jc w:val="both"/>
        <w:rPr>
          <w:rFonts w:ascii="Times New Roman" w:eastAsia="Times New Roman" w:hAnsi="Times New Roman" w:cs="Times New Roman"/>
          <w:noProof/>
          <w:sz w:val="26"/>
          <w:szCs w:val="26"/>
          <w:lang w:val="uk-UA"/>
        </w:rPr>
      </w:pPr>
      <w:r w:rsidRPr="00B176C3">
        <w:rPr>
          <w:rFonts w:ascii="Times New Roman" w:eastAsia="Times New Roman" w:hAnsi="Times New Roman" w:cs="Times New Roman"/>
          <w:sz w:val="26"/>
          <w:szCs w:val="26"/>
          <w:lang w:val="uk-UA" w:eastAsia="en-US"/>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3A71F3" w:rsidRPr="00EC2359" w:rsidRDefault="003A71F3" w:rsidP="003A71F3">
      <w:pPr>
        <w:widowControl w:val="0"/>
        <w:spacing w:after="0" w:line="360" w:lineRule="auto"/>
        <w:ind w:firstLine="709"/>
        <w:jc w:val="both"/>
        <w:rPr>
          <w:rFonts w:ascii="Times New Roman" w:hAnsi="Times New Roman" w:cs="Times New Roman"/>
          <w:noProof/>
          <w:sz w:val="26"/>
          <w:szCs w:val="26"/>
          <w:lang w:eastAsia="uk-UA"/>
        </w:rPr>
      </w:pPr>
      <w:r w:rsidRPr="00B176C3">
        <w:rPr>
          <w:rFonts w:ascii="Times New Roman" w:hAnsi="Times New Roman" w:cs="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3A71F3" w:rsidRDefault="003A71F3" w:rsidP="003A71F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На початковому етапі реалізації проекту </w:t>
      </w:r>
      <w:r w:rsidRPr="00B176C3">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найбільш доцільними та ефективними формами ДПП є договори про оренду та концесію.</w:t>
      </w:r>
    </w:p>
    <w:p w:rsidR="003A71F3" w:rsidRPr="003E6D7A" w:rsidRDefault="003A71F3" w:rsidP="003A71F3">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оренди</w:t>
      </w:r>
      <w:r>
        <w:rPr>
          <w:rFonts w:ascii="Times New Roman" w:hAnsi="Times New Roman" w:cs="Times New Roman"/>
          <w:sz w:val="26"/>
          <w:szCs w:val="26"/>
          <w:lang w:val="uk-UA"/>
        </w:rPr>
        <w:t>, зокрема,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w:t>
      </w:r>
      <w:r w:rsidRPr="00B176C3">
        <w:rPr>
          <w:rFonts w:ascii="Times New Roman" w:eastAsia="Times New Roman" w:hAnsi="Times New Roman" w:cs="Times New Roman"/>
          <w:sz w:val="26"/>
          <w:szCs w:val="26"/>
          <w:lang w:val="uk-UA" w:eastAsia="en-US"/>
        </w:rPr>
        <w:t>’</w:t>
      </w:r>
      <w:r>
        <w:rPr>
          <w:rFonts w:ascii="Times New Roman" w:eastAsia="Times New Roman" w:hAnsi="Times New Roman" w:cs="Times New Roman"/>
          <w:sz w:val="26"/>
          <w:szCs w:val="26"/>
          <w:lang w:val="uk-UA" w:eastAsia="en-US"/>
        </w:rPr>
        <w:t>єкту комунальної власності – в особі органу місцевого самоврядування, та приватним партнером.</w:t>
      </w:r>
    </w:p>
    <w:p w:rsidR="003A71F3" w:rsidRPr="00B176C3" w:rsidRDefault="003A71F3" w:rsidP="003A71F3">
      <w:pPr>
        <w:spacing w:after="0" w:line="360" w:lineRule="auto"/>
        <w:ind w:firstLine="709"/>
        <w:jc w:val="both"/>
        <w:rPr>
          <w:rFonts w:ascii="Times New Roman" w:hAnsi="Times New Roman" w:cs="Times New Roman"/>
          <w:b/>
          <w:noProof/>
          <w:sz w:val="26"/>
          <w:szCs w:val="26"/>
          <w:lang w:val="uk-UA" w:eastAsia="uk-UA"/>
        </w:rPr>
      </w:pPr>
      <w:r w:rsidRPr="00220FB9">
        <w:rPr>
          <w:rFonts w:ascii="Times New Roman" w:hAnsi="Times New Roman" w:cs="Times New Roman"/>
          <w:i/>
          <w:noProof/>
          <w:sz w:val="26"/>
          <w:szCs w:val="26"/>
          <w:lang w:val="uk-UA" w:eastAsia="uk-UA"/>
        </w:rPr>
        <w:t>Оренда</w:t>
      </w:r>
      <w:r w:rsidRPr="00B176C3">
        <w:rPr>
          <w:rFonts w:ascii="Times New Roman" w:hAnsi="Times New Roman" w:cs="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w:t>
      </w:r>
      <w:r>
        <w:rPr>
          <w:rFonts w:ascii="Times New Roman" w:hAnsi="Times New Roman" w:cs="Times New Roman"/>
          <w:noProof/>
          <w:sz w:val="26"/>
          <w:szCs w:val="26"/>
          <w:lang w:val="uk-UA" w:eastAsia="uk-UA"/>
        </w:rPr>
        <w:t xml:space="preserve"> </w:t>
      </w:r>
      <w:r w:rsidRPr="00433C95">
        <w:rPr>
          <w:rFonts w:ascii="Times New Roman" w:hAnsi="Times New Roman" w:cs="Times New Roman"/>
          <w:noProof/>
          <w:sz w:val="26"/>
          <w:szCs w:val="26"/>
          <w:lang w:val="uk-UA" w:eastAsia="uk-UA"/>
        </w:rPr>
        <w:lastRenderedPageBreak/>
        <w:t>Особливість орендних відносин між владними структурами і приватним бізнесом полягає</w:t>
      </w:r>
      <w:r w:rsidRPr="00B176C3">
        <w:rPr>
          <w:rFonts w:ascii="Times New Roman" w:hAnsi="Times New Roman" w:cs="Times New Roman"/>
          <w:noProof/>
          <w:sz w:val="26"/>
          <w:szCs w:val="26"/>
          <w:lang w:val="uk-UA" w:eastAsia="uk-UA"/>
        </w:rPr>
        <w:t xml:space="preserve"> в тому, що на визначених договором умовах відбувається передача приватному партнеру державного або </w:t>
      </w:r>
      <w:r>
        <w:rPr>
          <w:rFonts w:ascii="Times New Roman" w:hAnsi="Times New Roman" w:cs="Times New Roman"/>
          <w:noProof/>
          <w:sz w:val="26"/>
          <w:szCs w:val="26"/>
          <w:lang w:val="uk-UA" w:eastAsia="uk-UA"/>
        </w:rPr>
        <w:t>комун</w:t>
      </w:r>
      <w:r w:rsidRPr="00B176C3">
        <w:rPr>
          <w:rFonts w:ascii="Times New Roman" w:hAnsi="Times New Roman" w:cs="Times New Roman"/>
          <w:noProof/>
          <w:sz w:val="26"/>
          <w:szCs w:val="26"/>
          <w:lang w:val="uk-UA" w:eastAsia="uk-UA"/>
        </w:rPr>
        <w:t>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3A71F3" w:rsidRPr="00433C95" w:rsidRDefault="003A71F3" w:rsidP="003A71F3">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433C95">
        <w:rPr>
          <w:rFonts w:ascii="Times New Roman" w:hAnsi="Times New Roman" w:cs="Times New Roman"/>
          <w:noProof/>
          <w:sz w:val="26"/>
          <w:szCs w:val="26"/>
          <w:lang w:val="uk-UA" w:eastAsia="uk-UA"/>
        </w:rPr>
        <w:t xml:space="preserve">Державну політику у сфері оренди здійснюють: </w:t>
      </w:r>
    </w:p>
    <w:p w:rsidR="003A71F3" w:rsidRPr="00B176C3" w:rsidRDefault="003A71F3" w:rsidP="003A71F3">
      <w:pPr>
        <w:numPr>
          <w:ilvl w:val="0"/>
          <w:numId w:val="22"/>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Кабінет Міністрів України, а також Фонд державного майна України, його регіональні відділення та представництва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державного майна;</w:t>
      </w:r>
    </w:p>
    <w:p w:rsidR="003A71F3" w:rsidRPr="00B176C3" w:rsidRDefault="003A71F3" w:rsidP="003A71F3">
      <w:pPr>
        <w:numPr>
          <w:ilvl w:val="0"/>
          <w:numId w:val="22"/>
        </w:numPr>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 xml:space="preserve">органи місцевого самоврядування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щодо майна, яке перебуває в комунальній власності.</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орендних відносин</w:t>
      </w:r>
      <w:r w:rsidRPr="00B176C3">
        <w:rPr>
          <w:rFonts w:ascii="Times New Roman" w:hAnsi="Times New Roman" w:cs="Times New Roman"/>
          <w:noProof/>
          <w:sz w:val="26"/>
          <w:szCs w:val="26"/>
          <w:lang w:val="uk-UA" w:eastAsia="uk-UA"/>
        </w:rPr>
        <w:t xml:space="preserve">: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w:t>
      </w:r>
      <w:r>
        <w:rPr>
          <w:rFonts w:ascii="Times New Roman" w:hAnsi="Times New Roman" w:cs="Times New Roman"/>
          <w:noProof/>
          <w:sz w:val="26"/>
          <w:szCs w:val="26"/>
          <w:lang w:val="uk-UA" w:eastAsia="uk-UA"/>
        </w:rPr>
        <w:t>«Про підприємництво».</w:t>
      </w:r>
    </w:p>
    <w:p w:rsidR="003A71F3" w:rsidRPr="00B176C3" w:rsidRDefault="003A71F3" w:rsidP="003A71F3">
      <w:pPr>
        <w:widowControl w:val="0"/>
        <w:spacing w:after="0" w:line="360" w:lineRule="auto"/>
        <w:ind w:firstLine="709"/>
        <w:jc w:val="both"/>
        <w:rPr>
          <w:rFonts w:ascii="Times New Roman" w:hAnsi="Times New Roman" w:cs="Times New Roman"/>
          <w:noProof/>
          <w:sz w:val="26"/>
          <w:szCs w:val="26"/>
          <w:lang w:val="uk-UA" w:eastAsia="uk-UA"/>
        </w:rPr>
      </w:pPr>
      <w:r w:rsidRPr="00F67845">
        <w:rPr>
          <w:rFonts w:ascii="Times New Roman" w:hAnsi="Times New Roman" w:cs="Times New Roman"/>
          <w:i/>
          <w:sz w:val="26"/>
          <w:szCs w:val="26"/>
          <w:lang w:val="uk-UA"/>
        </w:rPr>
        <w:t>Договори про концесію</w:t>
      </w:r>
      <w:r>
        <w:rPr>
          <w:rFonts w:ascii="Times New Roman" w:hAnsi="Times New Roman" w:cs="Times New Roman"/>
          <w:sz w:val="26"/>
          <w:szCs w:val="26"/>
          <w:lang w:val="uk-UA"/>
        </w:rPr>
        <w:t xml:space="preserve"> можуть укладатися </w:t>
      </w:r>
      <w:r>
        <w:rPr>
          <w:rFonts w:ascii="Times New Roman" w:eastAsia="Times New Roman" w:hAnsi="Times New Roman" w:cs="Times New Roman"/>
          <w:sz w:val="26"/>
          <w:szCs w:val="26"/>
          <w:lang w:val="uk-UA" w:eastAsia="en-US"/>
        </w:rPr>
        <w:t xml:space="preserve">на термін </w:t>
      </w:r>
      <w:r w:rsidRPr="00B176C3">
        <w:rPr>
          <w:rFonts w:ascii="Times New Roman" w:hAnsi="Times New Roman" w:cs="Times New Roman"/>
          <w:noProof/>
          <w:sz w:val="26"/>
          <w:szCs w:val="26"/>
          <w:lang w:val="uk-UA" w:eastAsia="uk-UA"/>
        </w:rPr>
        <w:t>не менше ніж 10 і не більше ніж 50 років</w:t>
      </w:r>
      <w:r>
        <w:rPr>
          <w:rFonts w:ascii="Times New Roman" w:eastAsia="Times New Roman" w:hAnsi="Times New Roman" w:cs="Times New Roman"/>
          <w:sz w:val="26"/>
          <w:szCs w:val="26"/>
          <w:lang w:val="uk-UA" w:eastAsia="en-US"/>
        </w:rPr>
        <w:t xml:space="preserve"> (як правило 25-30 років) між державним партнером в особі центрального (місцевого) органу виконавчої влади та приватним партнером у таких </w:t>
      </w:r>
      <w:r w:rsidRPr="00A602C2">
        <w:rPr>
          <w:rFonts w:ascii="Times New Roman" w:hAnsi="Times New Roman" w:cs="Times New Roman"/>
          <w:noProof/>
          <w:sz w:val="26"/>
          <w:szCs w:val="26"/>
          <w:lang w:val="uk-UA" w:eastAsia="uk-UA"/>
        </w:rPr>
        <w:t>сфер</w:t>
      </w:r>
      <w:r>
        <w:rPr>
          <w:rFonts w:ascii="Times New Roman" w:hAnsi="Times New Roman" w:cs="Times New Roman"/>
          <w:noProof/>
          <w:sz w:val="26"/>
          <w:szCs w:val="26"/>
          <w:lang w:val="uk-UA" w:eastAsia="uk-UA"/>
        </w:rPr>
        <w:t>ах</w:t>
      </w:r>
      <w:r w:rsidRPr="00A602C2">
        <w:rPr>
          <w:rFonts w:ascii="Times New Roman" w:hAnsi="Times New Roman" w:cs="Times New Roman"/>
          <w:noProof/>
          <w:sz w:val="26"/>
          <w:szCs w:val="26"/>
          <w:lang w:val="uk-UA" w:eastAsia="uk-UA"/>
        </w:rPr>
        <w:t xml:space="preserve"> економічної діяльності</w:t>
      </w:r>
      <w:r w:rsidRPr="00220FB9">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автотрас, дорожніх об’єктів, дорожньої інфраструктури або інших дорожніх структур;</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та експлуатація комунікацій;</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генерація та</w:t>
      </w:r>
      <w:r w:rsidRPr="00A602C2">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або транспорт</w:t>
      </w:r>
      <w:r>
        <w:rPr>
          <w:rFonts w:ascii="Times New Roman" w:hAnsi="Times New Roman" w:cs="Times New Roman"/>
          <w:noProof/>
          <w:sz w:val="26"/>
          <w:szCs w:val="26"/>
          <w:lang w:val="uk-UA" w:eastAsia="uk-UA"/>
        </w:rPr>
        <w:t>ування</w:t>
      </w:r>
      <w:r w:rsidRPr="00B176C3">
        <w:rPr>
          <w:rFonts w:ascii="Times New Roman" w:hAnsi="Times New Roman" w:cs="Times New Roman"/>
          <w:noProof/>
          <w:sz w:val="26"/>
          <w:szCs w:val="26"/>
          <w:lang w:val="uk-UA" w:eastAsia="uk-UA"/>
        </w:rPr>
        <w:t xml:space="preserve"> електроенергії;</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будівництво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у сфері обслуговування житла;</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водопостачання, </w:t>
      </w:r>
      <w:r>
        <w:rPr>
          <w:rFonts w:ascii="Times New Roman" w:hAnsi="Times New Roman" w:cs="Times New Roman"/>
          <w:noProof/>
          <w:sz w:val="26"/>
          <w:szCs w:val="26"/>
          <w:lang w:val="uk-UA" w:eastAsia="uk-UA"/>
        </w:rPr>
        <w:t>водо</w:t>
      </w:r>
      <w:r w:rsidRPr="00B176C3">
        <w:rPr>
          <w:rFonts w:ascii="Times New Roman" w:hAnsi="Times New Roman" w:cs="Times New Roman"/>
          <w:noProof/>
          <w:sz w:val="26"/>
          <w:szCs w:val="26"/>
          <w:lang w:val="uk-UA" w:eastAsia="uk-UA"/>
        </w:rPr>
        <w:t>відведення та очищення стічних вод;</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з теплопостачання;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громадського транспорту;</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збирання та утилізація сміття;</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телекомунікаційні послуги, включаючи використання мереж;</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поштові послуги;</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використання соціально-культурних об’єктів;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послуги муніципальних парків;</w:t>
      </w:r>
      <w:r>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 xml:space="preserve">будівництво та експлуатація готелів, туристичних комплексів, кемпінгів та інших об’єктів туристичної </w:t>
      </w:r>
      <w:r>
        <w:rPr>
          <w:rFonts w:ascii="Times New Roman" w:hAnsi="Times New Roman" w:cs="Times New Roman"/>
          <w:noProof/>
          <w:sz w:val="26"/>
          <w:szCs w:val="26"/>
          <w:lang w:val="uk-UA" w:eastAsia="uk-UA"/>
        </w:rPr>
        <w:t xml:space="preserve">та рекреаційної </w:t>
      </w:r>
      <w:r w:rsidRPr="00B176C3">
        <w:rPr>
          <w:rFonts w:ascii="Times New Roman" w:hAnsi="Times New Roman" w:cs="Times New Roman"/>
          <w:noProof/>
          <w:sz w:val="26"/>
          <w:szCs w:val="26"/>
          <w:lang w:val="uk-UA" w:eastAsia="uk-UA"/>
        </w:rPr>
        <w:t>інфраструктури.</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i/>
          <w:noProof/>
          <w:sz w:val="26"/>
          <w:szCs w:val="26"/>
          <w:lang w:val="uk-UA" w:eastAsia="uk-UA"/>
        </w:rPr>
        <w:lastRenderedPageBreak/>
        <w:t>Концесія</w:t>
      </w:r>
      <w:r w:rsidRPr="00B176C3">
        <w:rPr>
          <w:rFonts w:ascii="Times New Roman" w:hAnsi="Times New Roman" w:cs="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w:t>
      </w:r>
      <w:r>
        <w:rPr>
          <w:rFonts w:ascii="Times New Roman" w:hAnsi="Times New Roman" w:cs="Times New Roman"/>
          <w:noProof/>
          <w:sz w:val="26"/>
          <w:szCs w:val="26"/>
          <w:lang w:val="uk-UA" w:eastAsia="uk-UA"/>
        </w:rPr>
        <w:t xml:space="preserve"> та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надає йому </w:t>
      </w:r>
      <w:r w:rsidRPr="00B176C3">
        <w:rPr>
          <w:rFonts w:ascii="Times New Roman" w:hAnsi="Times New Roman" w:cs="Times New Roman"/>
          <w:noProof/>
          <w:sz w:val="26"/>
          <w:szCs w:val="26"/>
          <w:lang w:val="uk-UA" w:eastAsia="uk-UA"/>
        </w:rPr>
        <w:t xml:space="preserve">широкий обсяг прав </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переваг.</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Правові засади</w:t>
      </w:r>
      <w:r>
        <w:rPr>
          <w:rFonts w:ascii="Times New Roman" w:hAnsi="Times New Roman" w:cs="Times New Roman"/>
          <w:i/>
          <w:noProof/>
          <w:sz w:val="26"/>
          <w:szCs w:val="26"/>
          <w:lang w:val="uk-UA" w:eastAsia="uk-UA"/>
        </w:rPr>
        <w:t xml:space="preserve"> концесійних відносин</w:t>
      </w:r>
      <w:r w:rsidRPr="00B176C3">
        <w:rPr>
          <w:rFonts w:ascii="Times New Roman" w:hAnsi="Times New Roman" w:cs="Times New Roman"/>
          <w:noProof/>
          <w:sz w:val="26"/>
          <w:szCs w:val="26"/>
          <w:lang w:val="uk-UA" w:eastAsia="uk-UA"/>
        </w:rPr>
        <w:t xml:space="preserve">: </w:t>
      </w:r>
      <w:r w:rsidRPr="000E375C">
        <w:rPr>
          <w:rFonts w:ascii="Times New Roman" w:hAnsi="Times New Roman" w:cs="Times New Roman"/>
          <w:noProof/>
          <w:sz w:val="26"/>
          <w:szCs w:val="26"/>
          <w:lang w:val="uk-UA" w:eastAsia="uk-UA"/>
        </w:rPr>
        <w:t>Кодекси та Закони України</w:t>
      </w:r>
      <w:r w:rsidRPr="00B176C3">
        <w:rPr>
          <w:rFonts w:ascii="Times New Roman" w:hAnsi="Times New Roman" w:cs="Times New Roman"/>
          <w:b/>
          <w:noProof/>
          <w:sz w:val="26"/>
          <w:szCs w:val="26"/>
          <w:lang w:val="uk-UA" w:eastAsia="uk-UA"/>
        </w:rPr>
        <w:t xml:space="preserve"> </w:t>
      </w:r>
      <w:r>
        <w:rPr>
          <w:rFonts w:ascii="Times New Roman" w:hAnsi="Times New Roman" w:cs="Times New Roman"/>
          <w:b/>
          <w:noProof/>
          <w:sz w:val="26"/>
          <w:szCs w:val="26"/>
          <w:lang w:val="uk-UA" w:eastAsia="uk-UA"/>
        </w:rPr>
        <w:t>–</w:t>
      </w:r>
      <w:r w:rsidRPr="00B176C3">
        <w:rPr>
          <w:rFonts w:ascii="Times New Roman" w:hAnsi="Times New Roman" w:cs="Times New Roman"/>
          <w:b/>
          <w:noProof/>
          <w:sz w:val="26"/>
          <w:szCs w:val="26"/>
          <w:lang w:val="uk-UA" w:eastAsia="uk-UA"/>
        </w:rPr>
        <w:t xml:space="preserve"> </w:t>
      </w:r>
      <w:r w:rsidRPr="00B176C3">
        <w:rPr>
          <w:rFonts w:ascii="Times New Roman" w:hAnsi="Times New Roman" w:cs="Times New Roman"/>
          <w:noProof/>
          <w:sz w:val="26"/>
          <w:szCs w:val="26"/>
          <w:lang w:val="uk-UA" w:eastAsia="uk-UA"/>
        </w:rPr>
        <w:t xml:space="preserve">Цивільний кодекс України; Господарський кодекс України; Земельний кодекс України; </w:t>
      </w:r>
      <w:hyperlink r:id="rId15" w:history="1">
        <w:r w:rsidRPr="00B176C3">
          <w:rPr>
            <w:rFonts w:ascii="Times New Roman" w:hAnsi="Times New Roman" w:cs="Times New Roman"/>
            <w:noProof/>
            <w:sz w:val="26"/>
            <w:szCs w:val="26"/>
            <w:lang w:val="uk-UA" w:eastAsia="uk-UA"/>
          </w:rPr>
          <w:t>Закон</w:t>
        </w:r>
      </w:hyperlink>
      <w:r w:rsidRPr="00B176C3">
        <w:rPr>
          <w:rFonts w:ascii="Times New Roman" w:hAnsi="Times New Roman" w:cs="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w:t>
      </w:r>
      <w:r w:rsidRPr="000E375C">
        <w:rPr>
          <w:rFonts w:ascii="Times New Roman" w:hAnsi="Times New Roman" w:cs="Times New Roman"/>
          <w:noProof/>
          <w:sz w:val="26"/>
          <w:szCs w:val="26"/>
          <w:lang w:val="uk-UA" w:eastAsia="uk-UA"/>
        </w:rPr>
        <w:t>Постанови КМУ</w:t>
      </w:r>
      <w:r w:rsidRPr="00B176C3">
        <w:rPr>
          <w:rFonts w:ascii="Times New Roman" w:hAnsi="Times New Roman" w:cs="Times New Roman"/>
          <w:b/>
          <w:noProof/>
          <w:sz w:val="26"/>
          <w:szCs w:val="26"/>
          <w:lang w:val="uk-UA" w:eastAsia="uk-UA"/>
        </w:rPr>
        <w:t xml:space="preserve"> – </w:t>
      </w:r>
      <w:r w:rsidRPr="00B176C3">
        <w:rPr>
          <w:rFonts w:ascii="Times New Roman" w:hAnsi="Times New Roman" w:cs="Times New Roman"/>
          <w:noProof/>
          <w:sz w:val="26"/>
          <w:szCs w:val="26"/>
          <w:lang w:val="uk-UA" w:eastAsia="uk-UA"/>
        </w:rPr>
        <w:t>«Про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3A71F3" w:rsidRPr="00220FB9" w:rsidRDefault="003A71F3" w:rsidP="003A71F3">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220FB9">
        <w:rPr>
          <w:rFonts w:ascii="Times New Roman" w:hAnsi="Times New Roman" w:cs="Times New Roman"/>
          <w:noProof/>
          <w:sz w:val="26"/>
          <w:szCs w:val="26"/>
          <w:lang w:val="uk-UA" w:eastAsia="uk-UA"/>
        </w:rPr>
        <w:t>Загалом, зміст концесійної діяльності можна звести до таких положень:</w:t>
      </w:r>
    </w:p>
    <w:p w:rsidR="003A71F3" w:rsidRPr="00B176C3" w:rsidRDefault="003A71F3" w:rsidP="003A71F3">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lastRenderedPageBreak/>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3A71F3" w:rsidRPr="00B176C3" w:rsidRDefault="003A71F3" w:rsidP="003A71F3">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3A71F3" w:rsidRPr="00B176C3" w:rsidRDefault="003A71F3" w:rsidP="003A71F3">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3A71F3" w:rsidRPr="00B176C3" w:rsidRDefault="003A71F3" w:rsidP="003A71F3">
      <w:pPr>
        <w:numPr>
          <w:ilvl w:val="0"/>
          <w:numId w:val="21"/>
        </w:numPr>
        <w:tabs>
          <w:tab w:val="clear" w:pos="1620"/>
          <w:tab w:val="num" w:pos="0"/>
        </w:tabs>
        <w:autoSpaceDE w:val="0"/>
        <w:autoSpaceDN w:val="0"/>
        <w:adjustRightInd w:val="0"/>
        <w:spacing w:after="0" w:line="360" w:lineRule="auto"/>
        <w:ind w:left="0"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3A71F3" w:rsidRDefault="003A71F3" w:rsidP="003A71F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На подальших етапах реалізації проекту </w:t>
      </w:r>
      <w:r w:rsidRPr="00B176C3">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доцільно буде застосовувати такі форми ДПП, як </w:t>
      </w:r>
      <w:r w:rsidRPr="00B176C3">
        <w:rPr>
          <w:rFonts w:ascii="Times New Roman" w:hAnsi="Times New Roman" w:cs="Times New Roman"/>
          <w:noProof/>
          <w:sz w:val="26"/>
          <w:szCs w:val="26"/>
          <w:lang w:val="uk-UA" w:eastAsia="uk-UA"/>
        </w:rPr>
        <w:t>контракти на обслуговування</w:t>
      </w:r>
      <w:r>
        <w:rPr>
          <w:rFonts w:ascii="Times New Roman" w:hAnsi="Times New Roman" w:cs="Times New Roman"/>
          <w:noProof/>
          <w:sz w:val="26"/>
          <w:szCs w:val="26"/>
          <w:lang w:val="uk-UA" w:eastAsia="uk-UA"/>
        </w:rPr>
        <w:t xml:space="preserve"> та управління</w:t>
      </w:r>
      <w:r>
        <w:rPr>
          <w:rFonts w:ascii="Times New Roman" w:hAnsi="Times New Roman" w:cs="Times New Roman"/>
          <w:sz w:val="26"/>
          <w:szCs w:val="26"/>
          <w:lang w:val="uk-UA"/>
        </w:rPr>
        <w:t>.</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w:t>
      </w:r>
      <w:r w:rsidRPr="00B176C3">
        <w:rPr>
          <w:rFonts w:ascii="Times New Roman" w:hAnsi="Times New Roman" w:cs="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w:t>
      </w:r>
      <w:r>
        <w:rPr>
          <w:rFonts w:ascii="Times New Roman" w:hAnsi="Times New Roman" w:cs="Times New Roman"/>
          <w:noProof/>
          <w:sz w:val="26"/>
          <w:szCs w:val="26"/>
          <w:lang w:val="uk-UA" w:eastAsia="uk-UA"/>
        </w:rPr>
        <w:t>им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партнером</w:t>
      </w:r>
      <w:r w:rsidRPr="00B176C3">
        <w:rPr>
          <w:rFonts w:ascii="Times New Roman" w:hAnsi="Times New Roman" w:cs="Times New Roman"/>
          <w:noProof/>
          <w:sz w:val="26"/>
          <w:szCs w:val="26"/>
          <w:lang w:val="uk-UA" w:eastAsia="uk-UA"/>
        </w:rPr>
        <w:t xml:space="preserve"> на здійснення певних суспільно необхідних і корисних видів діяльності. </w:t>
      </w:r>
      <w:r w:rsidRPr="003C3865">
        <w:rPr>
          <w:rFonts w:ascii="Times New Roman" w:hAnsi="Times New Roman" w:cs="Times New Roman"/>
          <w:noProof/>
          <w:sz w:val="26"/>
          <w:szCs w:val="26"/>
          <w:lang w:val="uk-UA" w:eastAsia="uk-UA"/>
        </w:rPr>
        <w:t xml:space="preserve">В адміністративних контрактних відносинах права власності не передаються приватному партнеру, витрати </w:t>
      </w:r>
      <w:r>
        <w:rPr>
          <w:rFonts w:ascii="Times New Roman" w:hAnsi="Times New Roman" w:cs="Times New Roman"/>
          <w:noProof/>
          <w:sz w:val="26"/>
          <w:szCs w:val="26"/>
          <w:lang w:val="uk-UA" w:eastAsia="uk-UA"/>
        </w:rPr>
        <w:t>і ризики повністю несе держава.</w:t>
      </w:r>
    </w:p>
    <w:p w:rsidR="003A71F3" w:rsidRPr="00390C44"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обслуговування</w:t>
      </w:r>
      <w:r w:rsidRPr="00B176C3">
        <w:rPr>
          <w:rFonts w:ascii="Times New Roman" w:hAnsi="Times New Roman" w:cs="Times New Roman"/>
          <w:noProof/>
          <w:sz w:val="26"/>
          <w:szCs w:val="26"/>
          <w:lang w:val="uk-UA" w:eastAsia="uk-UA"/>
        </w:rPr>
        <w:t xml:space="preserve"> – угод</w:t>
      </w:r>
      <w:r>
        <w:rPr>
          <w:rFonts w:ascii="Times New Roman" w:hAnsi="Times New Roman" w:cs="Times New Roman"/>
          <w:noProof/>
          <w:sz w:val="26"/>
          <w:szCs w:val="26"/>
          <w:lang w:val="uk-UA" w:eastAsia="uk-UA"/>
        </w:rPr>
        <w:t>а</w:t>
      </w:r>
      <w:r w:rsidRPr="00B176C3">
        <w:rPr>
          <w:rFonts w:ascii="Times New Roman" w:hAnsi="Times New Roman" w:cs="Times New Roman"/>
          <w:noProof/>
          <w:sz w:val="26"/>
          <w:szCs w:val="26"/>
          <w:lang w:val="uk-UA" w:eastAsia="uk-UA"/>
        </w:rPr>
        <w:t xml:space="preserve"> з юридичними обов’язками сторін між </w:t>
      </w:r>
      <w:r>
        <w:rPr>
          <w:rFonts w:ascii="Times New Roman" w:hAnsi="Times New Roman" w:cs="Times New Roman"/>
          <w:noProof/>
          <w:sz w:val="26"/>
          <w:szCs w:val="26"/>
          <w:lang w:val="uk-UA" w:eastAsia="uk-UA"/>
        </w:rPr>
        <w:t>державн</w:t>
      </w:r>
      <w:r w:rsidRPr="00B176C3">
        <w:rPr>
          <w:rFonts w:ascii="Times New Roman" w:hAnsi="Times New Roman" w:cs="Times New Roman"/>
          <w:noProof/>
          <w:sz w:val="26"/>
          <w:szCs w:val="26"/>
          <w:lang w:val="uk-UA" w:eastAsia="uk-UA"/>
        </w:rPr>
        <w:t xml:space="preserve">им органом та приватним партнером на виконання конкретних, як правило, не ключових робіт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послуги з прибирання, виставлення рахунків та збирання платежів</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послуги охорони об’єктів</w:t>
      </w:r>
      <w:r>
        <w:rPr>
          <w:rFonts w:ascii="Times New Roman" w:hAnsi="Times New Roman" w:cs="Times New Roman"/>
          <w:noProof/>
          <w:sz w:val="26"/>
          <w:szCs w:val="26"/>
          <w:lang w:val="uk-UA" w:eastAsia="uk-UA"/>
        </w:rPr>
        <w:t xml:space="preserve"> тощо)</w:t>
      </w:r>
      <w:r w:rsidRPr="00B176C3">
        <w:rPr>
          <w:rFonts w:ascii="Times New Roman" w:hAnsi="Times New Roman" w:cs="Times New Roman"/>
          <w:noProof/>
          <w:sz w:val="26"/>
          <w:szCs w:val="26"/>
          <w:lang w:val="uk-UA" w:eastAsia="uk-UA"/>
        </w:rPr>
        <w:t xml:space="preserve">.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1</w:t>
      </w:r>
      <w:r w:rsidRPr="00B176C3">
        <w:rPr>
          <w:rFonts w:ascii="Times New Roman" w:hAnsi="Times New Roman" w:cs="Times New Roman"/>
          <w:noProof/>
          <w:sz w:val="26"/>
          <w:szCs w:val="26"/>
          <w:lang w:val="uk-UA" w:eastAsia="uk-UA"/>
        </w:rPr>
        <w:t xml:space="preserve">-3 роки. Від приватних підрядників вимагаються дуже незначні нові інвестиції, а на меті ставиться підвищення ефективності та надійності послуг. </w:t>
      </w:r>
      <w:r w:rsidRPr="00390C44">
        <w:rPr>
          <w:rFonts w:ascii="Times New Roman" w:hAnsi="Times New Roman" w:cs="Times New Roman"/>
          <w:noProof/>
          <w:sz w:val="26"/>
          <w:szCs w:val="26"/>
          <w:lang w:val="uk-UA" w:eastAsia="uk-UA"/>
        </w:rPr>
        <w:t>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r>
        <w:rPr>
          <w:rFonts w:ascii="Times New Roman" w:hAnsi="Times New Roman" w:cs="Times New Roman"/>
          <w:noProof/>
          <w:sz w:val="26"/>
          <w:szCs w:val="26"/>
          <w:lang w:val="uk-UA" w:eastAsia="uk-UA"/>
        </w:rPr>
        <w:t>.</w:t>
      </w:r>
    </w:p>
    <w:p w:rsidR="003A71F3" w:rsidRDefault="003A71F3" w:rsidP="003A71F3">
      <w:pPr>
        <w:autoSpaceDE w:val="0"/>
        <w:autoSpaceDN w:val="0"/>
        <w:adjustRightInd w:val="0"/>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Контракт на управління</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угода про </w:t>
      </w:r>
      <w:r w:rsidRPr="00B176C3">
        <w:rPr>
          <w:rFonts w:ascii="Times New Roman" w:hAnsi="Times New Roman" w:cs="Times New Roman"/>
          <w:noProof/>
          <w:sz w:val="26"/>
          <w:szCs w:val="26"/>
          <w:lang w:val="uk-UA" w:eastAsia="uk-UA"/>
        </w:rPr>
        <w:t>переда</w:t>
      </w:r>
      <w:r>
        <w:rPr>
          <w:rFonts w:ascii="Times New Roman" w:hAnsi="Times New Roman" w:cs="Times New Roman"/>
          <w:noProof/>
          <w:sz w:val="26"/>
          <w:szCs w:val="26"/>
          <w:lang w:val="uk-UA" w:eastAsia="uk-UA"/>
        </w:rPr>
        <w:t>чу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державним органом</w:t>
      </w:r>
      <w:r w:rsidRPr="00B176C3">
        <w:rPr>
          <w:rFonts w:ascii="Times New Roman" w:hAnsi="Times New Roman" w:cs="Times New Roman"/>
          <w:noProof/>
          <w:sz w:val="26"/>
          <w:szCs w:val="26"/>
          <w:lang w:val="uk-UA" w:eastAsia="uk-UA"/>
        </w:rPr>
        <w:t xml:space="preserve"> відповідальності за керівництво</w:t>
      </w:r>
      <w:r w:rsidRPr="00351BA2">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державним об’єкт</w:t>
      </w:r>
      <w:r>
        <w:rPr>
          <w:rFonts w:ascii="Times New Roman" w:hAnsi="Times New Roman" w:cs="Times New Roman"/>
          <w:noProof/>
          <w:sz w:val="26"/>
          <w:szCs w:val="26"/>
          <w:lang w:val="uk-UA" w:eastAsia="uk-UA"/>
        </w:rPr>
        <w:t>о</w:t>
      </w:r>
      <w:r w:rsidRPr="00B176C3">
        <w:rPr>
          <w:rFonts w:ascii="Times New Roman" w:hAnsi="Times New Roman" w:cs="Times New Roman"/>
          <w:noProof/>
          <w:sz w:val="26"/>
          <w:szCs w:val="26"/>
          <w:lang w:val="uk-UA" w:eastAsia="uk-UA"/>
        </w:rPr>
        <w:t xml:space="preserve">м, </w:t>
      </w:r>
      <w:r>
        <w:rPr>
          <w:rFonts w:ascii="Times New Roman" w:hAnsi="Times New Roman" w:cs="Times New Roman"/>
          <w:noProof/>
          <w:sz w:val="26"/>
          <w:szCs w:val="26"/>
          <w:lang w:val="uk-UA" w:eastAsia="uk-UA"/>
        </w:rPr>
        <w:t xml:space="preserve">його </w:t>
      </w:r>
      <w:r w:rsidRPr="00B176C3">
        <w:rPr>
          <w:rFonts w:ascii="Times New Roman" w:hAnsi="Times New Roman" w:cs="Times New Roman"/>
          <w:noProof/>
          <w:sz w:val="26"/>
          <w:szCs w:val="26"/>
          <w:lang w:val="uk-UA" w:eastAsia="uk-UA"/>
        </w:rPr>
        <w:t>експлуатацію та обслуговування</w:t>
      </w:r>
      <w:r w:rsidRPr="005071E4">
        <w:rPr>
          <w:rFonts w:ascii="Times New Roman" w:hAnsi="Times New Roman" w:cs="Times New Roman"/>
          <w:noProof/>
          <w:sz w:val="26"/>
          <w:szCs w:val="26"/>
          <w:lang w:val="uk-UA" w:eastAsia="uk-UA"/>
        </w:rPr>
        <w:t xml:space="preserve"> </w:t>
      </w:r>
      <w:r w:rsidRPr="00B176C3">
        <w:rPr>
          <w:rFonts w:ascii="Times New Roman" w:hAnsi="Times New Roman" w:cs="Times New Roman"/>
          <w:noProof/>
          <w:sz w:val="26"/>
          <w:szCs w:val="26"/>
          <w:lang w:val="uk-UA" w:eastAsia="uk-UA"/>
        </w:rPr>
        <w:t>приватн</w:t>
      </w:r>
      <w:r>
        <w:rPr>
          <w:rFonts w:ascii="Times New Roman" w:hAnsi="Times New Roman" w:cs="Times New Roman"/>
          <w:noProof/>
          <w:sz w:val="26"/>
          <w:szCs w:val="26"/>
          <w:lang w:val="uk-UA" w:eastAsia="uk-UA"/>
        </w:rPr>
        <w:t>ому</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партнеру</w:t>
      </w:r>
      <w:r w:rsidRPr="00B176C3">
        <w:rPr>
          <w:rFonts w:ascii="Times New Roman" w:hAnsi="Times New Roman" w:cs="Times New Roman"/>
          <w:noProof/>
          <w:sz w:val="26"/>
          <w:szCs w:val="26"/>
          <w:lang w:val="uk-UA" w:eastAsia="uk-UA"/>
        </w:rPr>
        <w:t>. Ці контракти часто застосовуються у таких системах</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як державні мережі водопостачання, де метою є поліпшити планування роботи, зменшити втрати та підвищити окупність. Як правило, це – короткострокові контракти </w:t>
      </w:r>
      <w:r>
        <w:rPr>
          <w:rFonts w:ascii="Times New Roman" w:hAnsi="Times New Roman" w:cs="Times New Roman"/>
          <w:noProof/>
          <w:sz w:val="26"/>
          <w:szCs w:val="26"/>
          <w:lang w:val="uk-UA" w:eastAsia="uk-UA"/>
        </w:rPr>
        <w:t>терміном</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2</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5</w:t>
      </w:r>
      <w:r w:rsidRPr="00B176C3">
        <w:rPr>
          <w:rFonts w:ascii="Times New Roman" w:hAnsi="Times New Roman" w:cs="Times New Roman"/>
          <w:noProof/>
          <w:sz w:val="26"/>
          <w:szCs w:val="26"/>
          <w:lang w:val="uk-UA" w:eastAsia="uk-UA"/>
        </w:rPr>
        <w:t xml:space="preserve"> роки. Право власності </w:t>
      </w:r>
      <w:r>
        <w:rPr>
          <w:rFonts w:ascii="Times New Roman" w:hAnsi="Times New Roman" w:cs="Times New Roman"/>
          <w:noProof/>
          <w:sz w:val="26"/>
          <w:szCs w:val="26"/>
          <w:lang w:val="uk-UA" w:eastAsia="uk-UA"/>
        </w:rPr>
        <w:t xml:space="preserve">та </w:t>
      </w:r>
      <w:r w:rsidRPr="00A62D46">
        <w:rPr>
          <w:rFonts w:ascii="Times New Roman" w:hAnsi="Times New Roman" w:cs="Times New Roman"/>
          <w:sz w:val="26"/>
          <w:szCs w:val="26"/>
          <w:lang w:val="uk-UA"/>
        </w:rPr>
        <w:t>остаточні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lastRenderedPageBreak/>
        <w:t>зобов</w:t>
      </w:r>
      <w:r w:rsidRPr="00B176C3">
        <w:rPr>
          <w:rFonts w:ascii="Times New Roman" w:hAnsi="Times New Roman" w:cs="Times New Roman"/>
          <w:noProof/>
          <w:sz w:val="26"/>
          <w:szCs w:val="26"/>
          <w:lang w:val="uk-UA" w:eastAsia="uk-UA"/>
        </w:rPr>
        <w:t>’</w:t>
      </w:r>
      <w:r w:rsidRPr="00A62D46">
        <w:rPr>
          <w:rFonts w:ascii="Times New Roman" w:hAnsi="Times New Roman" w:cs="Times New Roman"/>
          <w:sz w:val="26"/>
          <w:szCs w:val="26"/>
          <w:lang w:val="uk-UA"/>
        </w:rPr>
        <w:t>язання з</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надання послуг</w:t>
      </w:r>
      <w:r>
        <w:rPr>
          <w:rFonts w:ascii="Times New Roman" w:hAnsi="Times New Roman" w:cs="Times New Roman"/>
          <w:sz w:val="26"/>
          <w:szCs w:val="26"/>
          <w:lang w:val="uk-UA"/>
        </w:rPr>
        <w:t xml:space="preserve"> </w:t>
      </w:r>
      <w:r w:rsidRPr="00B176C3">
        <w:rPr>
          <w:rFonts w:ascii="Times New Roman" w:hAnsi="Times New Roman" w:cs="Times New Roman"/>
          <w:noProof/>
          <w:sz w:val="26"/>
          <w:szCs w:val="26"/>
          <w:lang w:val="uk-UA" w:eastAsia="uk-UA"/>
        </w:rPr>
        <w:t>залиша</w:t>
      </w:r>
      <w:r>
        <w:rPr>
          <w:rFonts w:ascii="Times New Roman" w:hAnsi="Times New Roman" w:cs="Times New Roman"/>
          <w:noProof/>
          <w:sz w:val="26"/>
          <w:szCs w:val="26"/>
          <w:lang w:val="uk-UA" w:eastAsia="uk-UA"/>
        </w:rPr>
        <w:t>ю</w:t>
      </w:r>
      <w:r w:rsidRPr="00B176C3">
        <w:rPr>
          <w:rFonts w:ascii="Times New Roman" w:hAnsi="Times New Roman" w:cs="Times New Roman"/>
          <w:noProof/>
          <w:sz w:val="26"/>
          <w:szCs w:val="26"/>
          <w:lang w:val="uk-UA" w:eastAsia="uk-UA"/>
        </w:rPr>
        <w:t xml:space="preserve">ться за державою, а </w:t>
      </w:r>
      <w:r w:rsidRPr="00A62D46">
        <w:rPr>
          <w:rFonts w:ascii="Times New Roman" w:hAnsi="Times New Roman" w:cs="Times New Roman"/>
          <w:sz w:val="26"/>
          <w:szCs w:val="26"/>
          <w:lang w:val="uk-UA"/>
        </w:rPr>
        <w:t>щоденний контроль за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управлінням і</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повноваження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покладаються на</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приватного партнера</w:t>
      </w:r>
      <w:r w:rsidRPr="00B176C3">
        <w:rPr>
          <w:rFonts w:ascii="Times New Roman" w:hAnsi="Times New Roman" w:cs="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sidRPr="00A62D46">
        <w:rPr>
          <w:rFonts w:ascii="Times New Roman" w:hAnsi="Times New Roman" w:cs="Times New Roman"/>
          <w:sz w:val="26"/>
          <w:szCs w:val="26"/>
          <w:lang w:val="uk-UA"/>
        </w:rPr>
        <w:t>Приватний партнер</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надає оборотний</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капітал, але не надає</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фінансування для</w:t>
      </w:r>
      <w:r>
        <w:rPr>
          <w:rFonts w:ascii="Times New Roman" w:hAnsi="Times New Roman" w:cs="Times New Roman"/>
          <w:sz w:val="26"/>
          <w:szCs w:val="26"/>
          <w:lang w:val="uk-UA"/>
        </w:rPr>
        <w:t xml:space="preserve"> </w:t>
      </w:r>
      <w:r w:rsidRPr="00A62D46">
        <w:rPr>
          <w:rFonts w:ascii="Times New Roman" w:hAnsi="Times New Roman" w:cs="Times New Roman"/>
          <w:sz w:val="26"/>
          <w:szCs w:val="26"/>
          <w:lang w:val="uk-UA"/>
        </w:rPr>
        <w:t>інвестицій</w:t>
      </w:r>
      <w:r>
        <w:rPr>
          <w:rFonts w:ascii="Times New Roman" w:hAnsi="Times New Roman" w:cs="Times New Roman"/>
          <w:sz w:val="26"/>
          <w:szCs w:val="26"/>
          <w:lang w:val="uk-UA"/>
        </w:rPr>
        <w:t>.</w:t>
      </w:r>
      <w:r w:rsidRPr="00B176C3">
        <w:rPr>
          <w:rFonts w:ascii="Times New Roman" w:hAnsi="Times New Roman" w:cs="Times New Roman"/>
          <w:noProof/>
          <w:sz w:val="26"/>
          <w:szCs w:val="26"/>
          <w:lang w:val="uk-UA" w:eastAsia="uk-UA"/>
        </w:rPr>
        <w:t xml:space="preserve"> Компенсація часто складається як з фіксованої ставки оплати за управління, так і з </w:t>
      </w:r>
      <w:r>
        <w:rPr>
          <w:rFonts w:ascii="Times New Roman" w:hAnsi="Times New Roman" w:cs="Times New Roman"/>
          <w:noProof/>
          <w:sz w:val="26"/>
          <w:szCs w:val="26"/>
          <w:lang w:val="uk-UA" w:eastAsia="uk-UA"/>
        </w:rPr>
        <w:t>вагомих</w:t>
      </w:r>
      <w:r w:rsidRPr="00B176C3">
        <w:rPr>
          <w:rFonts w:ascii="Times New Roman" w:hAnsi="Times New Roman" w:cs="Times New Roman"/>
          <w:noProof/>
          <w:sz w:val="26"/>
          <w:szCs w:val="26"/>
          <w:lang w:val="uk-UA" w:eastAsia="uk-UA"/>
        </w:rPr>
        <w:t xml:space="preserve"> виплат, якими стимулюється досягнення високих показників.</w:t>
      </w:r>
    </w:p>
    <w:p w:rsidR="003A71F3" w:rsidRPr="004A3286" w:rsidRDefault="003A71F3" w:rsidP="003A71F3">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lang w:val="uk-UA" w:eastAsia="uk-UA"/>
        </w:rPr>
        <w:t xml:space="preserve">Після завершення реалізації проекту </w:t>
      </w:r>
      <w:r w:rsidRPr="00B176C3">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доцільно буде </w:t>
      </w:r>
      <w:r w:rsidRPr="00B176C3">
        <w:rPr>
          <w:rFonts w:ascii="Times New Roman" w:eastAsia="Times New Roman" w:hAnsi="Times New Roman" w:cs="Times New Roman"/>
          <w:sz w:val="26"/>
          <w:szCs w:val="26"/>
          <w:lang w:val="uk-UA" w:eastAsia="en-US"/>
        </w:rPr>
        <w:t xml:space="preserve">у рамках здійснення </w:t>
      </w:r>
      <w:r>
        <w:rPr>
          <w:rFonts w:ascii="Times New Roman" w:eastAsia="Times New Roman" w:hAnsi="Times New Roman" w:cs="Times New Roman"/>
          <w:sz w:val="26"/>
          <w:szCs w:val="26"/>
          <w:lang w:val="uk-UA" w:eastAsia="en-US"/>
        </w:rPr>
        <w:t xml:space="preserve">подальшого </w:t>
      </w:r>
      <w:r w:rsidRPr="00B176C3">
        <w:rPr>
          <w:rFonts w:ascii="Times New Roman" w:eastAsia="Times New Roman" w:hAnsi="Times New Roman" w:cs="Times New Roman"/>
          <w:sz w:val="26"/>
          <w:szCs w:val="26"/>
          <w:lang w:val="uk-UA" w:eastAsia="en-US"/>
        </w:rPr>
        <w:t>ДПП</w:t>
      </w:r>
      <w:r>
        <w:rPr>
          <w:rFonts w:ascii="Times New Roman" w:hAnsi="Times New Roman" w:cs="Times New Roman"/>
          <w:sz w:val="26"/>
          <w:szCs w:val="26"/>
          <w:lang w:val="uk-UA"/>
        </w:rPr>
        <w:t xml:space="preserve"> запровадити</w:t>
      </w:r>
      <w:r w:rsidRPr="001576A3">
        <w:rPr>
          <w:rFonts w:ascii="Times New Roman" w:hAnsi="Times New Roman" w:cs="Times New Roman"/>
          <w:i/>
          <w:noProof/>
          <w:sz w:val="26"/>
          <w:szCs w:val="26"/>
          <w:lang w:val="uk-UA" w:eastAsia="uk-UA"/>
        </w:rPr>
        <w:t xml:space="preserve"> спільну діяльність</w:t>
      </w:r>
      <w:r>
        <w:rPr>
          <w:rFonts w:ascii="Times New Roman" w:hAnsi="Times New Roman" w:cs="Times New Roman"/>
          <w:sz w:val="26"/>
          <w:szCs w:val="26"/>
          <w:lang w:val="uk-UA"/>
        </w:rPr>
        <w:t xml:space="preserve"> державного та приватного партнерів як </w:t>
      </w:r>
      <w:r w:rsidRPr="004A3286">
        <w:rPr>
          <w:rFonts w:ascii="Times New Roman" w:hAnsi="Times New Roman" w:cs="Times New Roman"/>
          <w:sz w:val="26"/>
          <w:szCs w:val="26"/>
          <w:lang w:val="uk-UA"/>
        </w:rPr>
        <w:t>альтернатив</w:t>
      </w:r>
      <w:r>
        <w:rPr>
          <w:rFonts w:ascii="Times New Roman" w:hAnsi="Times New Roman" w:cs="Times New Roman"/>
          <w:sz w:val="26"/>
          <w:szCs w:val="26"/>
          <w:lang w:val="uk-UA"/>
        </w:rPr>
        <w:t xml:space="preserve">у </w:t>
      </w:r>
      <w:r w:rsidRPr="004A3286">
        <w:rPr>
          <w:rFonts w:ascii="Times New Roman" w:hAnsi="Times New Roman" w:cs="Times New Roman"/>
          <w:sz w:val="26"/>
          <w:szCs w:val="26"/>
          <w:lang w:val="uk-UA"/>
        </w:rPr>
        <w:t>повн</w:t>
      </w:r>
      <w:r>
        <w:rPr>
          <w:rFonts w:ascii="Times New Roman" w:hAnsi="Times New Roman" w:cs="Times New Roman"/>
          <w:sz w:val="26"/>
          <w:szCs w:val="26"/>
          <w:lang w:val="uk-UA"/>
        </w:rPr>
        <w:t xml:space="preserve">ій </w:t>
      </w:r>
      <w:r w:rsidRPr="004A3286">
        <w:rPr>
          <w:rFonts w:ascii="Times New Roman" w:hAnsi="Times New Roman" w:cs="Times New Roman"/>
          <w:sz w:val="26"/>
          <w:szCs w:val="26"/>
          <w:lang w:val="uk-UA"/>
        </w:rPr>
        <w:t>приватизації</w:t>
      </w:r>
      <w:r>
        <w:rPr>
          <w:rFonts w:ascii="Times New Roman" w:hAnsi="Times New Roman" w:cs="Times New Roman"/>
          <w:sz w:val="26"/>
          <w:szCs w:val="26"/>
          <w:lang w:val="uk-UA"/>
        </w:rPr>
        <w:t xml:space="preserve">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проекту</w:t>
      </w:r>
      <w:r>
        <w:rPr>
          <w:rFonts w:ascii="Times New Roman" w:hAnsi="Times New Roman" w:cs="Times New Roman"/>
          <w:sz w:val="26"/>
          <w:szCs w:val="26"/>
          <w:lang w:val="uk-UA"/>
        </w:rPr>
        <w:t xml:space="preserve">. При такій формі ДПП </w:t>
      </w:r>
      <w:r w:rsidRPr="004A3286">
        <w:rPr>
          <w:rFonts w:ascii="Times New Roman" w:hAnsi="Times New Roman" w:cs="Times New Roman"/>
          <w:sz w:val="26"/>
          <w:szCs w:val="26"/>
          <w:lang w:val="uk-UA"/>
        </w:rPr>
        <w:t>інфраструктура</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знаходиться в</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спільному</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володінні </w:t>
      </w:r>
      <w:r>
        <w:rPr>
          <w:rFonts w:ascii="Times New Roman" w:hAnsi="Times New Roman" w:cs="Times New Roman"/>
          <w:sz w:val="26"/>
          <w:szCs w:val="26"/>
          <w:lang w:val="uk-UA"/>
        </w:rPr>
        <w:t xml:space="preserve">та </w:t>
      </w:r>
      <w:r w:rsidRPr="004A3286">
        <w:rPr>
          <w:rFonts w:ascii="Times New Roman" w:hAnsi="Times New Roman" w:cs="Times New Roman"/>
          <w:sz w:val="26"/>
          <w:szCs w:val="26"/>
          <w:lang w:val="uk-UA"/>
        </w:rPr>
        <w:t>експлуатується</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державним</w:t>
      </w:r>
      <w:r>
        <w:rPr>
          <w:rFonts w:ascii="Times New Roman" w:hAnsi="Times New Roman" w:cs="Times New Roman"/>
          <w:sz w:val="26"/>
          <w:szCs w:val="26"/>
          <w:lang w:val="uk-UA"/>
        </w:rPr>
        <w:t xml:space="preserve"> органом</w:t>
      </w:r>
      <w:r w:rsidRPr="004A3286">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приватними</w:t>
      </w:r>
      <w:r>
        <w:rPr>
          <w:rFonts w:ascii="Times New Roman" w:hAnsi="Times New Roman" w:cs="Times New Roman"/>
          <w:sz w:val="26"/>
          <w:szCs w:val="26"/>
          <w:lang w:val="uk-UA"/>
        </w:rPr>
        <w:t xml:space="preserve"> партнером. Держава</w:t>
      </w:r>
      <w:r w:rsidRPr="004A3286">
        <w:rPr>
          <w:rFonts w:ascii="Times New Roman" w:hAnsi="Times New Roman" w:cs="Times New Roman"/>
          <w:sz w:val="26"/>
          <w:szCs w:val="26"/>
          <w:lang w:val="uk-UA"/>
        </w:rPr>
        <w:t xml:space="preserve"> є одночасно</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власником </w:t>
      </w:r>
      <w:r>
        <w:rPr>
          <w:rFonts w:ascii="Times New Roman" w:hAnsi="Times New Roman" w:cs="Times New Roman"/>
          <w:sz w:val="26"/>
          <w:szCs w:val="26"/>
          <w:lang w:val="uk-UA"/>
        </w:rPr>
        <w:t xml:space="preserve">і </w:t>
      </w:r>
      <w:r w:rsidRPr="004A3286">
        <w:rPr>
          <w:rFonts w:ascii="Times New Roman" w:hAnsi="Times New Roman" w:cs="Times New Roman"/>
          <w:sz w:val="26"/>
          <w:szCs w:val="26"/>
          <w:lang w:val="uk-UA"/>
        </w:rPr>
        <w:t>регулятором</w:t>
      </w:r>
      <w:r>
        <w:rPr>
          <w:rFonts w:ascii="Times New Roman" w:hAnsi="Times New Roman" w:cs="Times New Roman"/>
          <w:sz w:val="26"/>
          <w:szCs w:val="26"/>
          <w:lang w:val="uk-UA"/>
        </w:rPr>
        <w:t xml:space="preserve">, а </w:t>
      </w:r>
      <w:r w:rsidRPr="004A3286">
        <w:rPr>
          <w:rFonts w:ascii="Times New Roman" w:hAnsi="Times New Roman" w:cs="Times New Roman"/>
          <w:sz w:val="26"/>
          <w:szCs w:val="26"/>
          <w:lang w:val="uk-UA"/>
        </w:rPr>
        <w:t>приватний</w:t>
      </w:r>
      <w:r>
        <w:rPr>
          <w:rFonts w:ascii="Times New Roman" w:hAnsi="Times New Roman" w:cs="Times New Roman"/>
          <w:sz w:val="26"/>
          <w:szCs w:val="26"/>
          <w:lang w:val="uk-UA"/>
        </w:rPr>
        <w:t xml:space="preserve"> </w:t>
      </w:r>
      <w:r w:rsidRPr="004A3286">
        <w:rPr>
          <w:rFonts w:ascii="Times New Roman" w:hAnsi="Times New Roman" w:cs="Times New Roman"/>
          <w:sz w:val="26"/>
          <w:szCs w:val="26"/>
          <w:lang w:val="uk-UA"/>
        </w:rPr>
        <w:t xml:space="preserve">партнер </w:t>
      </w:r>
      <w:r>
        <w:rPr>
          <w:rFonts w:ascii="Times New Roman" w:hAnsi="Times New Roman" w:cs="Times New Roman"/>
          <w:sz w:val="26"/>
          <w:szCs w:val="26"/>
          <w:lang w:val="uk-UA"/>
        </w:rPr>
        <w:t xml:space="preserve">зазвичай виконує </w:t>
      </w:r>
      <w:r w:rsidRPr="004A3286">
        <w:rPr>
          <w:rFonts w:ascii="Times New Roman" w:hAnsi="Times New Roman" w:cs="Times New Roman"/>
          <w:sz w:val="26"/>
          <w:szCs w:val="26"/>
          <w:lang w:val="uk-UA"/>
        </w:rPr>
        <w:t>оперативну роль</w:t>
      </w:r>
      <w:r>
        <w:rPr>
          <w:rFonts w:ascii="Times New Roman" w:hAnsi="Times New Roman" w:cs="Times New Roman"/>
          <w:sz w:val="26"/>
          <w:szCs w:val="26"/>
          <w:lang w:val="uk-UA"/>
        </w:rPr>
        <w:t>.</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1576A3">
        <w:rPr>
          <w:rFonts w:ascii="Times New Roman" w:hAnsi="Times New Roman" w:cs="Times New Roman"/>
          <w:i/>
          <w:noProof/>
          <w:sz w:val="26"/>
          <w:szCs w:val="26"/>
          <w:lang w:val="uk-UA" w:eastAsia="uk-UA"/>
        </w:rPr>
        <w:t>Спільною діяльністю</w:t>
      </w:r>
      <w:r w:rsidRPr="00B176C3">
        <w:rPr>
          <w:rFonts w:ascii="Times New Roman" w:hAnsi="Times New Roman" w:cs="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w:t>
      </w:r>
      <w:r>
        <w:rPr>
          <w:rFonts w:ascii="Times New Roman" w:hAnsi="Times New Roman" w:cs="Times New Roman"/>
          <w:noProof/>
          <w:sz w:val="26"/>
          <w:szCs w:val="26"/>
          <w:lang w:val="uk-UA" w:eastAsia="uk-UA"/>
        </w:rPr>
        <w:t xml:space="preserve"> зі змінним терміном дії</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Тобто, </w:t>
      </w:r>
      <w:r w:rsidRPr="00B176C3">
        <w:rPr>
          <w:rFonts w:ascii="Times New Roman" w:hAnsi="Times New Roman" w:cs="Times New Roman"/>
          <w:noProof/>
          <w:sz w:val="26"/>
          <w:szCs w:val="26"/>
          <w:lang w:val="uk-UA" w:eastAsia="uk-UA"/>
        </w:rPr>
        <w:t>спільна діяльність в широкому розумінні може здійснюватись у двох організаційно-правов</w:t>
      </w:r>
      <w:r>
        <w:rPr>
          <w:rFonts w:ascii="Times New Roman" w:hAnsi="Times New Roman" w:cs="Times New Roman"/>
          <w:noProof/>
          <w:sz w:val="26"/>
          <w:szCs w:val="26"/>
          <w:lang w:val="uk-UA" w:eastAsia="uk-UA"/>
        </w:rPr>
        <w:t>их</w:t>
      </w:r>
      <w:r w:rsidRPr="00B176C3">
        <w:rPr>
          <w:rFonts w:ascii="Times New Roman" w:hAnsi="Times New Roman" w:cs="Times New Roman"/>
          <w:noProof/>
          <w:sz w:val="26"/>
          <w:szCs w:val="26"/>
          <w:lang w:val="uk-UA" w:eastAsia="uk-UA"/>
        </w:rPr>
        <w:t xml:space="preserve"> формах із виникненням при цьому двох видів зобов’язань.</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i/>
          <w:noProof/>
          <w:sz w:val="26"/>
          <w:szCs w:val="26"/>
          <w:lang w:val="uk-UA" w:eastAsia="uk-UA"/>
        </w:rPr>
        <w:t xml:space="preserve">Спільна діяльність без створення юридичної особи </w:t>
      </w:r>
      <w:r w:rsidRPr="00B176C3">
        <w:rPr>
          <w:rFonts w:ascii="Times New Roman" w:hAnsi="Times New Roman" w:cs="Times New Roman"/>
          <w:noProof/>
          <w:sz w:val="26"/>
          <w:szCs w:val="26"/>
          <w:lang w:val="uk-UA" w:eastAsia="uk-UA"/>
        </w:rPr>
        <w:t xml:space="preserve">проводиться на підставі </w:t>
      </w:r>
      <w:r w:rsidRPr="006631D0">
        <w:rPr>
          <w:rFonts w:ascii="Times New Roman" w:hAnsi="Times New Roman" w:cs="Times New Roman"/>
          <w:i/>
          <w:noProof/>
          <w:sz w:val="26"/>
          <w:szCs w:val="26"/>
          <w:lang w:val="uk-UA" w:eastAsia="uk-UA"/>
        </w:rPr>
        <w:t>договору про спільну діяльність</w:t>
      </w:r>
      <w:r w:rsidRPr="00B176C3">
        <w:rPr>
          <w:rFonts w:ascii="Times New Roman" w:hAnsi="Times New Roman" w:cs="Times New Roman"/>
          <w:noProof/>
          <w:sz w:val="26"/>
          <w:szCs w:val="26"/>
          <w:lang w:val="uk-UA" w:eastAsia="uk-UA"/>
        </w:rPr>
        <w:t>, що передбачає об’єднання коштів або майна учасників для досягнен</w:t>
      </w:r>
      <w:r>
        <w:rPr>
          <w:rFonts w:ascii="Times New Roman" w:hAnsi="Times New Roman" w:cs="Times New Roman"/>
          <w:noProof/>
          <w:sz w:val="26"/>
          <w:szCs w:val="26"/>
          <w:lang w:val="uk-UA" w:eastAsia="uk-UA"/>
        </w:rPr>
        <w:t>ня спільної господарської мети.</w:t>
      </w:r>
    </w:p>
    <w:p w:rsidR="003A71F3" w:rsidRDefault="003A71F3" w:rsidP="003A71F3">
      <w:pPr>
        <w:spacing w:after="0" w:line="360" w:lineRule="auto"/>
        <w:ind w:firstLine="709"/>
        <w:jc w:val="both"/>
        <w:rPr>
          <w:rFonts w:ascii="Times New Roman" w:hAnsi="Times New Roman" w:cs="Times New Roman"/>
          <w:noProof/>
          <w:sz w:val="26"/>
          <w:szCs w:val="26"/>
          <w:lang w:val="uk-UA" w:eastAsia="uk-UA"/>
        </w:rPr>
      </w:pPr>
      <w:r w:rsidRPr="006631D0">
        <w:rPr>
          <w:rFonts w:ascii="Times New Roman" w:hAnsi="Times New Roman" w:cs="Times New Roman"/>
          <w:i/>
          <w:noProof/>
          <w:sz w:val="26"/>
          <w:szCs w:val="26"/>
          <w:lang w:val="uk-UA" w:eastAsia="uk-UA"/>
        </w:rPr>
        <w:t>Спільна діяльність зі створенням юридичної особи</w:t>
      </w:r>
      <w:r>
        <w:rPr>
          <w:rFonts w:ascii="Times New Roman" w:hAnsi="Times New Roman" w:cs="Times New Roman"/>
          <w:i/>
          <w:noProof/>
          <w:sz w:val="26"/>
          <w:szCs w:val="26"/>
          <w:lang w:val="uk-UA" w:eastAsia="uk-UA"/>
        </w:rPr>
        <w:t xml:space="preserve"> </w:t>
      </w:r>
      <w:r w:rsidRPr="00B176C3">
        <w:rPr>
          <w:rFonts w:ascii="Times New Roman" w:hAnsi="Times New Roman" w:cs="Times New Roman"/>
          <w:noProof/>
          <w:sz w:val="26"/>
          <w:szCs w:val="26"/>
          <w:lang w:val="uk-UA" w:eastAsia="uk-UA"/>
        </w:rPr>
        <w:t xml:space="preserve">спрямована на співробітництво в межах самостійного суб’єкта права </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юридичної особи</w:t>
      </w:r>
      <w:r>
        <w:rPr>
          <w:rFonts w:ascii="Times New Roman" w:hAnsi="Times New Roman" w:cs="Times New Roman"/>
          <w:noProof/>
          <w:sz w:val="26"/>
          <w:szCs w:val="26"/>
          <w:lang w:val="uk-UA" w:eastAsia="uk-UA"/>
        </w:rPr>
        <w:t xml:space="preserve">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У</w:t>
      </w:r>
      <w:r w:rsidRPr="00B176C3">
        <w:rPr>
          <w:rFonts w:ascii="Times New Roman" w:hAnsi="Times New Roman" w:cs="Times New Roman"/>
          <w:noProof/>
          <w:sz w:val="26"/>
          <w:szCs w:val="26"/>
          <w:lang w:val="uk-UA" w:eastAsia="uk-UA"/>
        </w:rPr>
        <w:t xml:space="preserve"> цьому разі між учасниками укладається </w:t>
      </w:r>
      <w:r w:rsidRPr="006631D0">
        <w:rPr>
          <w:rFonts w:ascii="Times New Roman" w:hAnsi="Times New Roman" w:cs="Times New Roman"/>
          <w:i/>
          <w:noProof/>
          <w:sz w:val="26"/>
          <w:szCs w:val="26"/>
          <w:lang w:val="uk-UA" w:eastAsia="uk-UA"/>
        </w:rPr>
        <w:t>засновницький договір</w:t>
      </w:r>
      <w:r w:rsidRPr="00B176C3">
        <w:rPr>
          <w:rFonts w:ascii="Times New Roman" w:hAnsi="Times New Roman" w:cs="Times New Roman"/>
          <w:noProof/>
          <w:sz w:val="26"/>
          <w:szCs w:val="26"/>
          <w:lang w:val="uk-UA" w:eastAsia="uk-UA"/>
        </w:rPr>
        <w:t xml:space="preserve">, який не тільки регулює їх спільну діяльність, а й визначає правовий статус створеної ними з цією метою </w:t>
      </w:r>
      <w:r w:rsidRPr="00612DA4">
        <w:rPr>
          <w:rFonts w:ascii="Times New Roman" w:hAnsi="Times New Roman" w:cs="Times New Roman"/>
          <w:noProof/>
          <w:sz w:val="26"/>
          <w:szCs w:val="26"/>
          <w:lang w:val="uk-UA" w:eastAsia="uk-UA"/>
        </w:rPr>
        <w:t>спільн</w:t>
      </w:r>
      <w:r>
        <w:rPr>
          <w:rFonts w:ascii="Times New Roman" w:hAnsi="Times New Roman" w:cs="Times New Roman"/>
          <w:noProof/>
          <w:sz w:val="26"/>
          <w:szCs w:val="26"/>
          <w:lang w:val="uk-UA" w:eastAsia="uk-UA"/>
        </w:rPr>
        <w:t>ого</w:t>
      </w:r>
      <w:r w:rsidRPr="00612DA4">
        <w:rPr>
          <w:rFonts w:ascii="Times New Roman" w:hAnsi="Times New Roman" w:cs="Times New Roman"/>
          <w:noProof/>
          <w:sz w:val="26"/>
          <w:szCs w:val="26"/>
          <w:lang w:val="uk-UA" w:eastAsia="uk-UA"/>
        </w:rPr>
        <w:t xml:space="preserve"> підприємства</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 xml:space="preserve"> При</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чому</w:t>
      </w:r>
      <w:r w:rsidRPr="00B176C3">
        <w:rPr>
          <w:rFonts w:ascii="Times New Roman" w:hAnsi="Times New Roman" w:cs="Times New Roman"/>
          <w:noProof/>
          <w:sz w:val="26"/>
          <w:szCs w:val="26"/>
          <w:lang w:val="uk-UA" w:eastAsia="uk-UA"/>
        </w:rPr>
        <w:t>, залежно від структури і характеру сумісного капіталу</w:t>
      </w:r>
      <w:r>
        <w:rPr>
          <w:rFonts w:ascii="Times New Roman" w:hAnsi="Times New Roman" w:cs="Times New Roman"/>
          <w:noProof/>
          <w:sz w:val="26"/>
          <w:szCs w:val="26"/>
          <w:lang w:val="uk-UA" w:eastAsia="uk-UA"/>
        </w:rPr>
        <w:t>,</w:t>
      </w:r>
      <w:r w:rsidRPr="00B176C3">
        <w:rPr>
          <w:rFonts w:ascii="Times New Roman" w:hAnsi="Times New Roman" w:cs="Times New Roman"/>
          <w:noProof/>
          <w:sz w:val="26"/>
          <w:szCs w:val="26"/>
          <w:lang w:val="uk-UA" w:eastAsia="uk-UA"/>
        </w:rPr>
        <w:t xml:space="preserve"> юридичн</w:t>
      </w:r>
      <w:r>
        <w:rPr>
          <w:rFonts w:ascii="Times New Roman" w:hAnsi="Times New Roman" w:cs="Times New Roman"/>
          <w:noProof/>
          <w:sz w:val="26"/>
          <w:szCs w:val="26"/>
          <w:lang w:val="uk-UA" w:eastAsia="uk-UA"/>
        </w:rPr>
        <w:t>і</w:t>
      </w:r>
      <w:r w:rsidRPr="00B176C3">
        <w:rPr>
          <w:rFonts w:ascii="Times New Roman" w:hAnsi="Times New Roman" w:cs="Times New Roman"/>
          <w:noProof/>
          <w:sz w:val="26"/>
          <w:szCs w:val="26"/>
          <w:lang w:val="uk-UA" w:eastAsia="uk-UA"/>
        </w:rPr>
        <w:t xml:space="preserve"> особи будуть або акціонерними товариствами, або спільними підприємствами з пайовою участю сторін.</w:t>
      </w:r>
      <w:r>
        <w:rPr>
          <w:rFonts w:ascii="Times New Roman" w:hAnsi="Times New Roman" w:cs="Times New Roman"/>
          <w:noProof/>
          <w:sz w:val="26"/>
          <w:szCs w:val="26"/>
          <w:lang w:val="uk-UA" w:eastAsia="uk-UA"/>
        </w:rPr>
        <w:t xml:space="preserve"> </w:t>
      </w:r>
      <w:r w:rsidRPr="005B4E06">
        <w:rPr>
          <w:rFonts w:ascii="Times New Roman" w:hAnsi="Times New Roman" w:cs="Times New Roman"/>
          <w:noProof/>
          <w:sz w:val="26"/>
          <w:szCs w:val="26"/>
          <w:lang w:val="uk-UA" w:eastAsia="uk-UA"/>
        </w:rPr>
        <w:t>Акціонерами в товариствах можуть виступати органи держави та приватні інвестори.</w:t>
      </w:r>
    </w:p>
    <w:p w:rsidR="003A71F3" w:rsidRPr="00B176C3" w:rsidRDefault="003A71F3" w:rsidP="003A71F3">
      <w:pPr>
        <w:spacing w:after="0" w:line="360" w:lineRule="auto"/>
        <w:ind w:firstLine="709"/>
        <w:jc w:val="both"/>
        <w:rPr>
          <w:rFonts w:ascii="Times New Roman" w:hAnsi="Times New Roman" w:cs="Times New Roman"/>
          <w:noProof/>
          <w:sz w:val="26"/>
          <w:szCs w:val="26"/>
          <w:lang w:val="uk-UA" w:eastAsia="uk-UA"/>
        </w:rPr>
      </w:pPr>
      <w:r w:rsidRPr="00B176C3">
        <w:rPr>
          <w:rFonts w:ascii="Times New Roman" w:hAnsi="Times New Roman" w:cs="Times New Roman"/>
          <w:noProof/>
          <w:sz w:val="26"/>
          <w:szCs w:val="26"/>
          <w:lang w:val="uk-UA" w:eastAsia="uk-UA"/>
        </w:rPr>
        <w:lastRenderedPageBreak/>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w:t>
      </w:r>
      <w:r>
        <w:rPr>
          <w:rFonts w:ascii="Times New Roman" w:hAnsi="Times New Roman" w:cs="Times New Roman"/>
          <w:noProof/>
          <w:sz w:val="26"/>
          <w:szCs w:val="26"/>
          <w:lang w:val="uk-UA" w:eastAsia="uk-UA"/>
        </w:rPr>
        <w:t>ого</w:t>
      </w:r>
      <w:r w:rsidRPr="00B176C3">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підприємства</w:t>
      </w:r>
      <w:r w:rsidRPr="00B176C3">
        <w:rPr>
          <w:rFonts w:ascii="Times New Roman" w:hAnsi="Times New Roman" w:cs="Times New Roman"/>
          <w:noProof/>
          <w:sz w:val="26"/>
          <w:szCs w:val="26"/>
          <w:lang w:val="uk-UA" w:eastAsia="uk-UA"/>
        </w:rPr>
        <w:t xml:space="preserve">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w:t>
      </w:r>
      <w:r>
        <w:rPr>
          <w:rFonts w:ascii="Times New Roman" w:hAnsi="Times New Roman" w:cs="Times New Roman"/>
          <w:noProof/>
          <w:sz w:val="26"/>
          <w:szCs w:val="26"/>
          <w:lang w:val="uk-UA" w:eastAsia="uk-UA"/>
        </w:rPr>
        <w:t>є на загальні розміри капіталу.</w:t>
      </w:r>
    </w:p>
    <w:p w:rsidR="003A71F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hAnsi="Times New Roman" w:cs="Times New Roman"/>
          <w:sz w:val="26"/>
          <w:szCs w:val="26"/>
          <w:lang w:val="uk-UA" w:eastAsia="en-US"/>
        </w:rPr>
        <w:t>Одн</w:t>
      </w:r>
      <w:r>
        <w:rPr>
          <w:rFonts w:ascii="Times New Roman" w:hAnsi="Times New Roman" w:cs="Times New Roman"/>
          <w:sz w:val="26"/>
          <w:szCs w:val="26"/>
          <w:lang w:val="uk-UA" w:eastAsia="en-US"/>
        </w:rPr>
        <w:t>им</w:t>
      </w:r>
      <w:r w:rsidRPr="00B176C3">
        <w:rPr>
          <w:rFonts w:ascii="Times New Roman" w:hAnsi="Times New Roman" w:cs="Times New Roman"/>
          <w:sz w:val="26"/>
          <w:szCs w:val="26"/>
          <w:lang w:val="uk-UA" w:eastAsia="en-US"/>
        </w:rPr>
        <w:t xml:space="preserve"> з найбільш </w:t>
      </w:r>
      <w:r>
        <w:rPr>
          <w:rFonts w:ascii="Times New Roman" w:hAnsi="Times New Roman" w:cs="Times New Roman"/>
          <w:sz w:val="26"/>
          <w:szCs w:val="26"/>
          <w:lang w:val="uk-UA" w:eastAsia="en-US"/>
        </w:rPr>
        <w:t>відповідальних</w:t>
      </w:r>
      <w:r w:rsidRPr="00B176C3">
        <w:rPr>
          <w:rFonts w:ascii="Times New Roman" w:hAnsi="Times New Roman" w:cs="Times New Roman"/>
          <w:sz w:val="26"/>
          <w:szCs w:val="26"/>
          <w:lang w:val="uk-UA" w:eastAsia="en-US"/>
        </w:rPr>
        <w:t xml:space="preserve"> </w:t>
      </w:r>
      <w:r>
        <w:rPr>
          <w:rFonts w:ascii="Times New Roman" w:hAnsi="Times New Roman" w:cs="Times New Roman"/>
          <w:sz w:val="26"/>
          <w:szCs w:val="26"/>
          <w:lang w:val="uk-UA" w:eastAsia="en-US"/>
        </w:rPr>
        <w:t>аспектів</w:t>
      </w:r>
      <w:r w:rsidRPr="00B176C3">
        <w:rPr>
          <w:rFonts w:ascii="Times New Roman" w:hAnsi="Times New Roman" w:cs="Times New Roman"/>
          <w:sz w:val="26"/>
          <w:szCs w:val="26"/>
          <w:lang w:val="uk-UA" w:eastAsia="en-US"/>
        </w:rPr>
        <w:t xml:space="preserve"> </w:t>
      </w:r>
      <w:r w:rsidRPr="00B176C3">
        <w:rPr>
          <w:rFonts w:ascii="Times New Roman" w:hAnsi="Times New Roman" w:cs="Times New Roman"/>
          <w:sz w:val="26"/>
          <w:szCs w:val="26"/>
          <w:lang w:val="uk-UA"/>
        </w:rPr>
        <w:t xml:space="preserve">реалізації проекту «InterMedicalEcoCity» </w:t>
      </w:r>
      <w:r>
        <w:rPr>
          <w:rFonts w:ascii="Times New Roman" w:hAnsi="Times New Roman" w:cs="Times New Roman"/>
          <w:sz w:val="26"/>
          <w:szCs w:val="26"/>
          <w:lang w:val="uk-UA"/>
        </w:rPr>
        <w:t xml:space="preserve">є </w:t>
      </w:r>
      <w:r w:rsidRPr="00BC2E93">
        <w:rPr>
          <w:rFonts w:ascii="Times New Roman" w:hAnsi="Times New Roman" w:cs="Times New Roman"/>
          <w:i/>
          <w:sz w:val="26"/>
          <w:szCs w:val="26"/>
          <w:lang w:val="uk-UA"/>
        </w:rPr>
        <w:t>визначення державного партнера для здійснення</w:t>
      </w:r>
      <w:r w:rsidRPr="00BC2E93">
        <w:rPr>
          <w:rFonts w:ascii="Times New Roman" w:eastAsia="Arial" w:hAnsi="Times New Roman" w:cs="Times New Roman"/>
          <w:i/>
          <w:sz w:val="26"/>
          <w:szCs w:val="26"/>
          <w:lang w:val="uk-UA"/>
        </w:rPr>
        <w:t xml:space="preserve"> державно-приватного партнерства</w:t>
      </w:r>
      <w:r w:rsidRPr="00B176C3">
        <w:rPr>
          <w:rFonts w:ascii="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Відповідно до </w:t>
      </w:r>
      <w:r>
        <w:rPr>
          <w:rFonts w:ascii="Times New Roman" w:eastAsia="Times New Roman" w:hAnsi="Times New Roman" w:cs="Times New Roman"/>
          <w:sz w:val="26"/>
          <w:szCs w:val="26"/>
          <w:lang w:val="uk-UA" w:eastAsia="en-US"/>
        </w:rPr>
        <w:t>положень нормативно-правових актів державний партнер</w:t>
      </w:r>
      <w:r w:rsidRPr="00B176C3">
        <w:rPr>
          <w:rFonts w:ascii="Times New Roman" w:eastAsia="Times New Roman" w:hAnsi="Times New Roman" w:cs="Times New Roman"/>
          <w:sz w:val="26"/>
          <w:szCs w:val="26"/>
          <w:lang w:val="uk-UA" w:eastAsia="en-US"/>
        </w:rPr>
        <w:t xml:space="preserve"> – це держав</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або</w:t>
      </w:r>
      <w:r w:rsidRPr="00B176C3">
        <w:rPr>
          <w:rFonts w:ascii="Times New Roman" w:eastAsia="Times New Roman" w:hAnsi="Times New Roman" w:cs="Times New Roman"/>
          <w:sz w:val="26"/>
          <w:szCs w:val="26"/>
          <w:lang w:val="uk-UA" w:eastAsia="en-US"/>
        </w:rPr>
        <w:t xml:space="preserve"> територіальн</w:t>
      </w:r>
      <w:r>
        <w:rPr>
          <w:rFonts w:ascii="Times New Roman" w:eastAsia="Times New Roman" w:hAnsi="Times New Roman" w:cs="Times New Roman"/>
          <w:sz w:val="26"/>
          <w:szCs w:val="26"/>
          <w:lang w:val="uk-UA" w:eastAsia="en-US"/>
        </w:rPr>
        <w:t>а</w:t>
      </w:r>
      <w:r w:rsidRPr="00B176C3">
        <w:rPr>
          <w:rFonts w:ascii="Times New Roman" w:eastAsia="Times New Roman" w:hAnsi="Times New Roman" w:cs="Times New Roman"/>
          <w:sz w:val="26"/>
          <w:szCs w:val="26"/>
          <w:lang w:val="uk-UA" w:eastAsia="en-US"/>
        </w:rPr>
        <w:t xml:space="preserve"> громада в особі відповідних державних органів та органів місцевого самоврядування</w:t>
      </w:r>
      <w:r>
        <w:rPr>
          <w:rFonts w:ascii="Times New Roman" w:eastAsia="Times New Roman" w:hAnsi="Times New Roman" w:cs="Times New Roman"/>
          <w:sz w:val="26"/>
          <w:szCs w:val="26"/>
          <w:lang w:val="uk-UA" w:eastAsia="en-US"/>
        </w:rPr>
        <w:t xml:space="preserve"> в залежності від власності на 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єкти</w:t>
      </w:r>
      <w:r>
        <w:rPr>
          <w:rFonts w:ascii="Times New Roman" w:eastAsia="Times New Roman" w:hAnsi="Times New Roman" w:cs="Times New Roman"/>
          <w:sz w:val="26"/>
          <w:szCs w:val="26"/>
          <w:lang w:val="uk-UA" w:eastAsia="en-US"/>
        </w:rPr>
        <w:t>, щодо яких здійснюється ДПП</w:t>
      </w:r>
      <w:r w:rsidRPr="00B176C3">
        <w:rPr>
          <w:rFonts w:ascii="Times New Roman" w:eastAsia="Times New Roman" w:hAnsi="Times New Roman" w:cs="Times New Roman"/>
          <w:sz w:val="26"/>
          <w:szCs w:val="26"/>
          <w:lang w:val="uk-UA" w:eastAsia="en-US"/>
        </w:rPr>
        <w:t>.</w:t>
      </w:r>
    </w:p>
    <w:p w:rsidR="003A71F3" w:rsidRDefault="003A71F3" w:rsidP="003A71F3">
      <w:pPr>
        <w:widowControl w:val="0"/>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Для успішної реалізації національного проекту </w:t>
      </w:r>
      <w:r w:rsidRPr="00B176C3">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вкрай необхідно, щоб державним партнером щодо </w:t>
      </w:r>
      <w:r>
        <w:rPr>
          <w:rFonts w:ascii="Times New Roman" w:eastAsia="Times New Roman" w:hAnsi="Times New Roman" w:cs="Times New Roman"/>
          <w:sz w:val="26"/>
          <w:szCs w:val="26"/>
          <w:lang w:val="uk-UA" w:eastAsia="en-US"/>
        </w:rPr>
        <w:t>об</w:t>
      </w:r>
      <w:r w:rsidRPr="00B176C3">
        <w:rPr>
          <w:rFonts w:ascii="Times New Roman" w:hAnsi="Times New Roman" w:cs="Times New Roman"/>
          <w:noProof/>
          <w:sz w:val="26"/>
          <w:szCs w:val="26"/>
          <w:lang w:val="uk-UA" w:eastAsia="uk-UA"/>
        </w:rPr>
        <w:t>’</w:t>
      </w:r>
      <w:r>
        <w:rPr>
          <w:rFonts w:ascii="Times New Roman" w:hAnsi="Times New Roman" w:cs="Times New Roman"/>
          <w:noProof/>
          <w:sz w:val="26"/>
          <w:szCs w:val="26"/>
          <w:lang w:val="uk-UA" w:eastAsia="uk-UA"/>
        </w:rPr>
        <w:t>єктів державної власності виступав один центральний орган виконавчої влади,</w:t>
      </w:r>
      <w:r w:rsidRPr="00B92636">
        <w:rPr>
          <w:rFonts w:ascii="Times New Roman" w:hAnsi="Times New Roman" w:cs="Times New Roman"/>
          <w:noProof/>
          <w:sz w:val="26"/>
          <w:szCs w:val="26"/>
          <w:lang w:val="uk-UA" w:eastAsia="uk-UA"/>
        </w:rPr>
        <w:t xml:space="preserve"> </w:t>
      </w:r>
      <w:r>
        <w:rPr>
          <w:rFonts w:ascii="Times New Roman" w:hAnsi="Times New Roman" w:cs="Times New Roman"/>
          <w:noProof/>
          <w:sz w:val="26"/>
          <w:szCs w:val="26"/>
          <w:lang w:val="uk-UA" w:eastAsia="uk-UA"/>
        </w:rPr>
        <w:t xml:space="preserve">уповноважений Кабінетом Міністрів України. При чому, з метою </w:t>
      </w:r>
      <w:r w:rsidRPr="00B176C3">
        <w:rPr>
          <w:rFonts w:ascii="Times New Roman" w:eastAsia="Times New Roman" w:hAnsi="Times New Roman" w:cs="Times New Roman"/>
          <w:sz w:val="26"/>
          <w:szCs w:val="26"/>
          <w:lang w:val="uk-UA" w:eastAsia="en-US"/>
        </w:rPr>
        <w:t>ефективного використання механізму ДПП</w:t>
      </w:r>
      <w:r>
        <w:rPr>
          <w:rFonts w:ascii="Times New Roman" w:eastAsia="Times New Roman" w:hAnsi="Times New Roman" w:cs="Times New Roman"/>
          <w:sz w:val="26"/>
          <w:szCs w:val="26"/>
          <w:lang w:val="uk-UA" w:eastAsia="en-US"/>
        </w:rPr>
        <w:t>,</w:t>
      </w:r>
      <w:r>
        <w:rPr>
          <w:rFonts w:ascii="Times New Roman" w:hAnsi="Times New Roman" w:cs="Times New Roman"/>
          <w:noProof/>
          <w:sz w:val="26"/>
          <w:szCs w:val="26"/>
          <w:lang w:val="uk-UA" w:eastAsia="uk-UA"/>
        </w:rPr>
        <w:t xml:space="preserve"> уникнення проходження </w:t>
      </w:r>
      <w:r w:rsidRPr="00B176C3">
        <w:rPr>
          <w:rFonts w:ascii="Times New Roman" w:eastAsia="Times New Roman" w:hAnsi="Times New Roman" w:cs="Times New Roman"/>
          <w:sz w:val="26"/>
          <w:szCs w:val="26"/>
          <w:lang w:val="uk-UA" w:eastAsia="en-US"/>
        </w:rPr>
        <w:t>багаторівнев</w:t>
      </w:r>
      <w:r>
        <w:rPr>
          <w:rFonts w:ascii="Times New Roman" w:eastAsia="Times New Roman" w:hAnsi="Times New Roman" w:cs="Times New Roman"/>
          <w:sz w:val="26"/>
          <w:szCs w:val="26"/>
          <w:lang w:val="uk-UA" w:eastAsia="en-US"/>
        </w:rPr>
        <w:t xml:space="preserve">их, </w:t>
      </w:r>
      <w:r w:rsidRPr="00B176C3">
        <w:rPr>
          <w:rFonts w:ascii="Times New Roman" w:eastAsia="Times New Roman" w:hAnsi="Times New Roman" w:cs="Times New Roman"/>
          <w:sz w:val="26"/>
          <w:szCs w:val="26"/>
          <w:lang w:val="uk-UA" w:eastAsia="en-US"/>
        </w:rPr>
        <w:t>бюрократи</w:t>
      </w:r>
      <w:r>
        <w:rPr>
          <w:rFonts w:ascii="Times New Roman" w:eastAsia="Times New Roman" w:hAnsi="Times New Roman" w:cs="Times New Roman"/>
          <w:sz w:val="26"/>
          <w:szCs w:val="26"/>
          <w:lang w:val="uk-UA" w:eastAsia="en-US"/>
        </w:rPr>
        <w:t xml:space="preserve">чних процедур та убезпечення проекту від </w:t>
      </w:r>
      <w:r w:rsidRPr="00B176C3">
        <w:rPr>
          <w:rFonts w:ascii="Times New Roman" w:eastAsia="Times New Roman" w:hAnsi="Times New Roman" w:cs="Times New Roman"/>
          <w:sz w:val="26"/>
          <w:szCs w:val="26"/>
          <w:lang w:val="uk-UA" w:eastAsia="en-US"/>
        </w:rPr>
        <w:t>певних корупційних дій на всіх рівнях</w:t>
      </w:r>
      <w:r>
        <w:rPr>
          <w:rFonts w:ascii="Times New Roman" w:eastAsia="Times New Roman" w:hAnsi="Times New Roman" w:cs="Times New Roman"/>
          <w:sz w:val="26"/>
          <w:szCs w:val="26"/>
          <w:lang w:val="uk-UA" w:eastAsia="en-US"/>
        </w:rPr>
        <w:t xml:space="preserve"> необхідно максимально скоротити кількість уповноважених державних органів на етапах проходження проекту.</w:t>
      </w:r>
    </w:p>
    <w:p w:rsidR="003A71F3"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Pr>
          <w:rFonts w:ascii="Times New Roman" w:eastAsia="Times New Roman" w:hAnsi="Times New Roman" w:cs="Times New Roman"/>
          <w:sz w:val="26"/>
          <w:szCs w:val="26"/>
          <w:lang w:val="uk-UA" w:eastAsia="en-US"/>
        </w:rPr>
        <w:t xml:space="preserve">У цьому випадку державний партнер має бути тим єдиним </w:t>
      </w:r>
      <w:r w:rsidRPr="004B0418">
        <w:rPr>
          <w:rFonts w:ascii="Times New Roman" w:eastAsia="Arial" w:hAnsi="Times New Roman" w:cs="Times New Roman"/>
          <w:sz w:val="26"/>
          <w:szCs w:val="26"/>
          <w:lang w:val="uk-UA"/>
        </w:rPr>
        <w:t>центральним органом виконавчої влади, уповноваженим Кабінетом Міністрів України</w:t>
      </w:r>
      <w:r>
        <w:rPr>
          <w:rFonts w:ascii="Times New Roman" w:eastAsia="Arial" w:hAnsi="Times New Roman" w:cs="Times New Roman"/>
          <w:sz w:val="26"/>
          <w:szCs w:val="26"/>
          <w:lang w:val="uk-UA"/>
        </w:rPr>
        <w:t>, який у межах власних повноважень</w:t>
      </w:r>
      <w:r w:rsidRPr="004B0418">
        <w:rPr>
          <w:rFonts w:ascii="Times New Roman" w:eastAsia="Arial" w:hAnsi="Times New Roman" w:cs="Times New Roman"/>
          <w:sz w:val="26"/>
          <w:szCs w:val="26"/>
          <w:lang w:val="uk-UA"/>
        </w:rPr>
        <w:t>:</w:t>
      </w:r>
    </w:p>
    <w:p w:rsidR="003A71F3" w:rsidRPr="00F76BDB" w:rsidRDefault="003A71F3" w:rsidP="003A71F3">
      <w:pPr>
        <w:pStyle w:val="a9"/>
        <w:widowControl w:val="0"/>
        <w:numPr>
          <w:ilvl w:val="0"/>
          <w:numId w:val="13"/>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проводить аналіз ефективності здійснення ДПП та</w:t>
      </w:r>
      <w:r w:rsidRPr="00F76BDB">
        <w:rPr>
          <w:rFonts w:ascii="Times New Roman" w:eastAsia="Times New Roman" w:hAnsi="Times New Roman" w:cs="Times New Roman"/>
          <w:sz w:val="26"/>
          <w:szCs w:val="26"/>
          <w:lang w:val="uk-UA" w:eastAsia="en-US"/>
        </w:rPr>
        <w:t xml:space="preserve"> надсилає до Мінекономіки </w:t>
      </w:r>
      <w:r w:rsidRPr="00F76BDB">
        <w:rPr>
          <w:rFonts w:ascii="Times New Roman" w:eastAsia="Arial" w:hAnsi="Times New Roman" w:cs="Times New Roman"/>
          <w:sz w:val="26"/>
          <w:szCs w:val="26"/>
          <w:lang w:val="uk-UA"/>
        </w:rPr>
        <w:t>висновок про результати його проведення;</w:t>
      </w:r>
    </w:p>
    <w:p w:rsidR="003A71F3" w:rsidRPr="00F76BDB" w:rsidRDefault="003A71F3" w:rsidP="003A71F3">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Times New Roman" w:hAnsi="Times New Roman" w:cs="Times New Roman"/>
          <w:sz w:val="26"/>
          <w:szCs w:val="26"/>
          <w:lang w:val="uk-UA" w:eastAsia="en-US"/>
        </w:rPr>
        <w:t>приймає рішення про проведення конкурсу, організовує його проведення та визначає переможця,</w:t>
      </w:r>
      <w:r w:rsidRPr="00F76BDB">
        <w:rPr>
          <w:rFonts w:ascii="Times New Roman" w:eastAsia="Arial" w:hAnsi="Times New Roman" w:cs="Times New Roman"/>
          <w:sz w:val="26"/>
          <w:szCs w:val="26"/>
          <w:lang w:val="uk-UA"/>
        </w:rPr>
        <w:t xml:space="preserve"> затверджує результати конкурсу з визначення приватного партнера;</w:t>
      </w:r>
    </w:p>
    <w:p w:rsidR="003A71F3" w:rsidRPr="00F76BDB" w:rsidRDefault="003A71F3" w:rsidP="003A71F3">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здійснення ДПП;</w:t>
      </w:r>
    </w:p>
    <w:p w:rsidR="003A71F3" w:rsidRPr="00F76BDB" w:rsidRDefault="003A71F3" w:rsidP="003A71F3">
      <w:pPr>
        <w:pStyle w:val="a9"/>
        <w:widowControl w:val="0"/>
        <w:numPr>
          <w:ilvl w:val="0"/>
          <w:numId w:val="13"/>
        </w:numPr>
        <w:spacing w:after="0" w:line="360" w:lineRule="auto"/>
        <w:ind w:left="0" w:firstLine="709"/>
        <w:jc w:val="both"/>
        <w:rPr>
          <w:rFonts w:ascii="Times New Roman" w:hAnsi="Times New Roman" w:cs="Times New Roman"/>
          <w:sz w:val="26"/>
          <w:szCs w:val="26"/>
          <w:lang w:val="uk-UA"/>
        </w:rPr>
      </w:pPr>
      <w:r w:rsidRPr="00F76BDB">
        <w:rPr>
          <w:rFonts w:ascii="Times New Roman" w:eastAsia="Arial" w:hAnsi="Times New Roman" w:cs="Times New Roman"/>
          <w:sz w:val="26"/>
          <w:szCs w:val="26"/>
          <w:lang w:val="uk-UA"/>
        </w:rPr>
        <w:t xml:space="preserve">укладає </w:t>
      </w:r>
      <w:r w:rsidRPr="00F76BDB">
        <w:rPr>
          <w:rFonts w:ascii="Times New Roman" w:hAnsi="Times New Roman" w:cs="Times New Roman"/>
          <w:sz w:val="26"/>
          <w:szCs w:val="26"/>
          <w:lang w:val="uk-UA"/>
        </w:rPr>
        <w:t>договори про концесію</w:t>
      </w:r>
      <w:r>
        <w:rPr>
          <w:rFonts w:ascii="Times New Roman" w:hAnsi="Times New Roman" w:cs="Times New Roman"/>
          <w:sz w:val="26"/>
          <w:szCs w:val="26"/>
          <w:lang w:val="uk-UA"/>
        </w:rPr>
        <w:t xml:space="preserve"> та спільну діяльність</w:t>
      </w:r>
      <w:r w:rsidRPr="00F76BDB">
        <w:rPr>
          <w:rFonts w:ascii="Times New Roman" w:hAnsi="Times New Roman" w:cs="Times New Roman"/>
          <w:sz w:val="26"/>
          <w:szCs w:val="26"/>
          <w:lang w:val="uk-UA"/>
        </w:rPr>
        <w:t>;</w:t>
      </w:r>
    </w:p>
    <w:p w:rsidR="003A71F3" w:rsidRPr="00F76BDB" w:rsidRDefault="003A71F3" w:rsidP="003A71F3">
      <w:pPr>
        <w:pStyle w:val="a9"/>
        <w:widowControl w:val="0"/>
        <w:numPr>
          <w:ilvl w:val="0"/>
          <w:numId w:val="13"/>
        </w:numPr>
        <w:spacing w:after="0" w:line="360" w:lineRule="auto"/>
        <w:ind w:left="0" w:firstLine="709"/>
        <w:jc w:val="both"/>
        <w:rPr>
          <w:rFonts w:ascii="Times New Roman" w:eastAsia="Arial" w:hAnsi="Times New Roman" w:cs="Times New Roman"/>
          <w:sz w:val="26"/>
          <w:szCs w:val="26"/>
          <w:lang w:val="uk-UA"/>
        </w:rPr>
      </w:pPr>
      <w:r w:rsidRPr="00F76BDB">
        <w:rPr>
          <w:rFonts w:ascii="Times New Roman" w:eastAsia="Arial" w:hAnsi="Times New Roman" w:cs="Times New Roman"/>
          <w:sz w:val="26"/>
          <w:szCs w:val="26"/>
          <w:lang w:val="uk-UA"/>
        </w:rPr>
        <w:t>приймає рішення про надання державної підтримки здійснення ДПП;</w:t>
      </w:r>
    </w:p>
    <w:p w:rsidR="003A71F3" w:rsidRPr="00F76BDB" w:rsidRDefault="003A71F3" w:rsidP="003A71F3">
      <w:pPr>
        <w:pStyle w:val="a9"/>
        <w:widowControl w:val="0"/>
        <w:numPr>
          <w:ilvl w:val="0"/>
          <w:numId w:val="13"/>
        </w:numPr>
        <w:spacing w:after="0" w:line="360" w:lineRule="auto"/>
        <w:ind w:left="0" w:firstLine="709"/>
        <w:jc w:val="both"/>
        <w:rPr>
          <w:rFonts w:ascii="Times New Roman" w:eastAsia="Times New Roman" w:hAnsi="Times New Roman" w:cs="Times New Roman"/>
          <w:sz w:val="26"/>
          <w:szCs w:val="26"/>
          <w:lang w:val="uk-UA" w:eastAsia="en-US"/>
        </w:rPr>
      </w:pPr>
      <w:r w:rsidRPr="00F76BDB">
        <w:rPr>
          <w:rFonts w:ascii="Times New Roman" w:eastAsia="Arial" w:hAnsi="Times New Roman" w:cs="Times New Roman"/>
          <w:sz w:val="26"/>
          <w:szCs w:val="26"/>
          <w:lang w:val="uk-UA"/>
        </w:rPr>
        <w:t>контролює стан виконання договорів, укладених у рамках ДПП.</w:t>
      </w:r>
    </w:p>
    <w:p w:rsidR="003A71F3" w:rsidRDefault="003A71F3" w:rsidP="003A71F3">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bCs/>
          <w:kern w:val="36"/>
          <w:sz w:val="26"/>
          <w:szCs w:val="26"/>
          <w:lang w:val="uk-UA" w:eastAsia="en-US"/>
        </w:rPr>
        <w:lastRenderedPageBreak/>
        <w:t xml:space="preserve">Виходячи з </w:t>
      </w:r>
      <w:r w:rsidRPr="005A5005">
        <w:rPr>
          <w:rFonts w:ascii="Times New Roman" w:eastAsia="Times New Roman" w:hAnsi="Times New Roman" w:cs="Times New Roman"/>
          <w:bCs/>
          <w:kern w:val="36"/>
          <w:sz w:val="26"/>
          <w:szCs w:val="26"/>
          <w:lang w:val="uk-UA" w:eastAsia="en-US"/>
        </w:rPr>
        <w:t>аналітичн</w:t>
      </w:r>
      <w:r>
        <w:rPr>
          <w:rFonts w:ascii="Times New Roman" w:eastAsia="Times New Roman" w:hAnsi="Times New Roman" w:cs="Times New Roman"/>
          <w:bCs/>
          <w:kern w:val="36"/>
          <w:sz w:val="26"/>
          <w:szCs w:val="26"/>
          <w:lang w:val="uk-UA" w:eastAsia="en-US"/>
        </w:rPr>
        <w:t>ої</w:t>
      </w:r>
      <w:r w:rsidRPr="005A5005">
        <w:rPr>
          <w:rFonts w:ascii="Times New Roman" w:eastAsia="Times New Roman" w:hAnsi="Times New Roman" w:cs="Times New Roman"/>
          <w:bCs/>
          <w:kern w:val="36"/>
          <w:sz w:val="26"/>
          <w:szCs w:val="26"/>
          <w:lang w:val="uk-UA" w:eastAsia="en-US"/>
        </w:rPr>
        <w:t xml:space="preserve"> записк</w:t>
      </w:r>
      <w:r>
        <w:rPr>
          <w:rFonts w:ascii="Times New Roman" w:eastAsia="Times New Roman" w:hAnsi="Times New Roman" w:cs="Times New Roman"/>
          <w:bCs/>
          <w:kern w:val="36"/>
          <w:sz w:val="26"/>
          <w:szCs w:val="26"/>
          <w:lang w:val="uk-UA" w:eastAsia="en-US"/>
        </w:rPr>
        <w:t>и</w:t>
      </w:r>
      <w:r w:rsidRPr="005A5005">
        <w:rPr>
          <w:rFonts w:ascii="Times New Roman" w:eastAsia="Times New Roman" w:hAnsi="Times New Roman" w:cs="Times New Roman"/>
          <w:bCs/>
          <w:kern w:val="36"/>
          <w:sz w:val="26"/>
          <w:szCs w:val="26"/>
          <w:lang w:val="uk-UA" w:eastAsia="en-US"/>
        </w:rPr>
        <w:t xml:space="preserve"> Н</w:t>
      </w:r>
      <w:r>
        <w:rPr>
          <w:rFonts w:ascii="Times New Roman" w:eastAsia="Times New Roman" w:hAnsi="Times New Roman" w:cs="Times New Roman"/>
          <w:bCs/>
          <w:kern w:val="36"/>
          <w:sz w:val="26"/>
          <w:szCs w:val="26"/>
          <w:lang w:val="uk-UA" w:eastAsia="en-US"/>
        </w:rPr>
        <w:t>аціонального інституту Стратегічних досліджень «</w:t>
      </w:r>
      <w:r w:rsidRPr="005A5005">
        <w:rPr>
          <w:rFonts w:ascii="Times New Roman" w:eastAsia="Times New Roman" w:hAnsi="Times New Roman" w:cs="Times New Roman"/>
          <w:bCs/>
          <w:kern w:val="36"/>
          <w:sz w:val="26"/>
          <w:szCs w:val="26"/>
          <w:lang w:val="uk-UA" w:eastAsia="en-US"/>
        </w:rPr>
        <w:t>Щодо розвитку державно-приватного партнерства як механізму активізації інвестиційної д</w:t>
      </w:r>
      <w:r>
        <w:rPr>
          <w:rFonts w:ascii="Times New Roman" w:eastAsia="Times New Roman" w:hAnsi="Times New Roman" w:cs="Times New Roman"/>
          <w:bCs/>
          <w:kern w:val="36"/>
          <w:sz w:val="26"/>
          <w:szCs w:val="26"/>
          <w:lang w:val="uk-UA" w:eastAsia="en-US"/>
        </w:rPr>
        <w:t>і</w:t>
      </w:r>
      <w:r w:rsidRPr="005A5005">
        <w:rPr>
          <w:rFonts w:ascii="Times New Roman" w:eastAsia="Times New Roman" w:hAnsi="Times New Roman" w:cs="Times New Roman"/>
          <w:bCs/>
          <w:kern w:val="36"/>
          <w:sz w:val="26"/>
          <w:szCs w:val="26"/>
          <w:lang w:val="uk-UA" w:eastAsia="en-US"/>
        </w:rPr>
        <w:t>яльності в Україні</w:t>
      </w:r>
      <w:r>
        <w:rPr>
          <w:rFonts w:ascii="Times New Roman" w:eastAsia="Times New Roman" w:hAnsi="Times New Roman" w:cs="Times New Roman"/>
          <w:bCs/>
          <w:kern w:val="36"/>
          <w:sz w:val="26"/>
          <w:szCs w:val="26"/>
          <w:lang w:val="uk-UA" w:eastAsia="en-US"/>
        </w:rPr>
        <w:t>»</w:t>
      </w:r>
      <w:r w:rsidRPr="005A500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 xml:space="preserve">на теперішній час </w:t>
      </w:r>
      <w:r w:rsidRPr="00B176C3">
        <w:rPr>
          <w:rFonts w:ascii="Times New Roman" w:eastAsia="Times New Roman" w:hAnsi="Times New Roman" w:cs="Times New Roman"/>
          <w:sz w:val="26"/>
          <w:szCs w:val="26"/>
          <w:lang w:val="uk-UA" w:eastAsia="en-US"/>
        </w:rPr>
        <w:t xml:space="preserve">існує низка суперечностей </w:t>
      </w:r>
      <w:r>
        <w:rPr>
          <w:rFonts w:ascii="Times New Roman" w:eastAsia="Times New Roman" w:hAnsi="Times New Roman" w:cs="Times New Roman"/>
          <w:sz w:val="26"/>
          <w:szCs w:val="26"/>
          <w:lang w:val="uk-UA" w:eastAsia="en-US"/>
        </w:rPr>
        <w:t>в</w:t>
      </w:r>
      <w:r w:rsidRPr="00B176C3">
        <w:rPr>
          <w:rFonts w:ascii="Times New Roman" w:eastAsia="Times New Roman" w:hAnsi="Times New Roman" w:cs="Times New Roman"/>
          <w:sz w:val="26"/>
          <w:szCs w:val="26"/>
          <w:lang w:val="uk-UA" w:eastAsia="en-US"/>
        </w:rPr>
        <w:t xml:space="preserve"> інституційно</w:t>
      </w:r>
      <w:r>
        <w:rPr>
          <w:rFonts w:ascii="Times New Roman" w:eastAsia="Times New Roman" w:hAnsi="Times New Roman" w:cs="Times New Roman"/>
          <w:sz w:val="26"/>
          <w:szCs w:val="26"/>
          <w:lang w:val="uk-UA" w:eastAsia="en-US"/>
        </w:rPr>
        <w:t>-правовому</w:t>
      </w:r>
      <w:r w:rsidRPr="00B176C3">
        <w:rPr>
          <w:rFonts w:ascii="Times New Roman" w:eastAsia="Times New Roman" w:hAnsi="Times New Roman" w:cs="Times New Roman"/>
          <w:sz w:val="26"/>
          <w:szCs w:val="26"/>
          <w:lang w:val="uk-UA" w:eastAsia="en-US"/>
        </w:rPr>
        <w:t xml:space="preserve"> забезпеченні ДПП</w:t>
      </w:r>
      <w:r w:rsidRPr="005731B5">
        <w:rPr>
          <w:rFonts w:ascii="Times New Roman" w:eastAsia="Times New Roman" w:hAnsi="Times New Roman" w:cs="Times New Roman"/>
          <w:bCs/>
          <w:kern w:val="36"/>
          <w:sz w:val="26"/>
          <w:szCs w:val="26"/>
          <w:lang w:val="uk-UA" w:eastAsia="en-US"/>
        </w:rPr>
        <w:t xml:space="preserve"> </w:t>
      </w:r>
      <w:r>
        <w:rPr>
          <w:rFonts w:ascii="Times New Roman" w:eastAsia="Times New Roman" w:hAnsi="Times New Roman" w:cs="Times New Roman"/>
          <w:bCs/>
          <w:kern w:val="36"/>
          <w:sz w:val="26"/>
          <w:szCs w:val="26"/>
          <w:lang w:val="uk-UA" w:eastAsia="en-US"/>
        </w:rPr>
        <w:t>в Україні</w:t>
      </w:r>
      <w:r>
        <w:rPr>
          <w:rFonts w:ascii="Times New Roman" w:eastAsia="Times New Roman" w:hAnsi="Times New Roman" w:cs="Times New Roman"/>
          <w:sz w:val="26"/>
          <w:szCs w:val="26"/>
          <w:lang w:val="uk-UA" w:eastAsia="en-US"/>
        </w:rPr>
        <w:t>.</w:t>
      </w:r>
    </w:p>
    <w:p w:rsidR="003A71F3" w:rsidRPr="00B176C3" w:rsidRDefault="003A71F3" w:rsidP="003A71F3">
      <w:pPr>
        <w:spacing w:after="0" w:line="360" w:lineRule="auto"/>
        <w:ind w:firstLine="709"/>
        <w:jc w:val="both"/>
        <w:rPr>
          <w:rFonts w:ascii="Times New Roman" w:eastAsia="Arial" w:hAnsi="Times New Roman" w:cs="Times New Roman"/>
          <w:sz w:val="26"/>
          <w:szCs w:val="26"/>
          <w:lang w:val="uk-UA"/>
        </w:rPr>
      </w:pPr>
      <w:r w:rsidRPr="00B176C3">
        <w:rPr>
          <w:rFonts w:ascii="Times New Roman" w:eastAsia="Times New Roman" w:hAnsi="Times New Roman" w:cs="Times New Roman"/>
          <w:sz w:val="26"/>
          <w:szCs w:val="26"/>
          <w:lang w:val="uk-UA" w:eastAsia="en-US"/>
        </w:rPr>
        <w:t>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w:t>
      </w:r>
      <w:r>
        <w:rPr>
          <w:rFonts w:ascii="Times New Roman" w:eastAsia="Times New Roman" w:hAnsi="Times New Roman" w:cs="Times New Roman"/>
          <w:sz w:val="26"/>
          <w:szCs w:val="26"/>
          <w:lang w:val="uk-UA" w:eastAsia="en-US"/>
        </w:rPr>
        <w:t>;</w:t>
      </w:r>
      <w:r w:rsidRPr="00B176C3">
        <w:rPr>
          <w:rFonts w:ascii="Times New Roman" w:eastAsia="Times New Roman" w:hAnsi="Times New Roman" w:cs="Times New Roman"/>
          <w:sz w:val="26"/>
          <w:szCs w:val="26"/>
          <w:lang w:val="uk-UA" w:eastAsia="en-US"/>
        </w:rPr>
        <w:t xml:space="preserve"> організовує перевірки виконання договорів, укладени</w:t>
      </w:r>
      <w:r>
        <w:rPr>
          <w:rFonts w:ascii="Times New Roman" w:eastAsia="Times New Roman" w:hAnsi="Times New Roman" w:cs="Times New Roman"/>
          <w:sz w:val="26"/>
          <w:szCs w:val="26"/>
          <w:lang w:val="uk-UA" w:eastAsia="en-US"/>
        </w:rPr>
        <w:t xml:space="preserve">х у рамках ДПП; </w:t>
      </w:r>
      <w:r w:rsidRPr="00B176C3">
        <w:rPr>
          <w:rFonts w:ascii="Times New Roman" w:eastAsia="Arial" w:hAnsi="Times New Roman" w:cs="Times New Roman"/>
          <w:sz w:val="26"/>
          <w:szCs w:val="26"/>
          <w:lang w:val="uk-UA"/>
        </w:rPr>
        <w:t>перевір</w:t>
      </w:r>
      <w:r>
        <w:rPr>
          <w:rFonts w:ascii="Times New Roman" w:eastAsia="Arial" w:hAnsi="Times New Roman" w:cs="Times New Roman"/>
          <w:sz w:val="26"/>
          <w:szCs w:val="26"/>
          <w:lang w:val="uk-UA"/>
        </w:rPr>
        <w:t>яє</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результати проведення аналізу ефективності </w:t>
      </w:r>
      <w:r w:rsidRPr="00F76BDB">
        <w:rPr>
          <w:rFonts w:ascii="Times New Roman" w:eastAsia="Arial" w:hAnsi="Times New Roman" w:cs="Times New Roman"/>
          <w:sz w:val="26"/>
          <w:szCs w:val="26"/>
          <w:lang w:val="uk-UA"/>
        </w:rPr>
        <w:t xml:space="preserve">здійснення ДПП </w:t>
      </w:r>
      <w:r w:rsidRPr="00B176C3">
        <w:rPr>
          <w:rFonts w:ascii="Times New Roman" w:eastAsia="Arial" w:hAnsi="Times New Roman" w:cs="Times New Roman"/>
          <w:sz w:val="26"/>
          <w:szCs w:val="26"/>
          <w:lang w:val="uk-UA"/>
        </w:rPr>
        <w:t>та погоджує зазначен</w:t>
      </w:r>
      <w:r>
        <w:rPr>
          <w:rFonts w:ascii="Times New Roman" w:eastAsia="Arial" w:hAnsi="Times New Roman" w:cs="Times New Roman"/>
          <w:sz w:val="26"/>
          <w:szCs w:val="26"/>
          <w:lang w:val="uk-UA"/>
        </w:rPr>
        <w:t>і</w:t>
      </w:r>
      <w:r w:rsidRPr="00B176C3">
        <w:rPr>
          <w:rFonts w:ascii="Times New Roman" w:eastAsia="Arial" w:hAnsi="Times New Roman" w:cs="Times New Roman"/>
          <w:sz w:val="26"/>
          <w:szCs w:val="26"/>
          <w:lang w:val="uk-UA"/>
        </w:rPr>
        <w:t xml:space="preserve">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з урахуванням пропозиці</w:t>
      </w:r>
      <w:r>
        <w:rPr>
          <w:rFonts w:ascii="Times New Roman" w:eastAsia="Arial" w:hAnsi="Times New Roman" w:cs="Times New Roman"/>
          <w:sz w:val="26"/>
          <w:szCs w:val="26"/>
          <w:lang w:val="uk-UA"/>
        </w:rPr>
        <w:t>й Мінфіну;</w:t>
      </w:r>
      <w:r w:rsidRPr="00B176C3">
        <w:rPr>
          <w:rFonts w:ascii="Times New Roman" w:eastAsia="Arial" w:hAnsi="Times New Roman" w:cs="Times New Roman"/>
          <w:sz w:val="26"/>
          <w:szCs w:val="26"/>
          <w:lang w:val="uk-UA"/>
        </w:rPr>
        <w:t xml:space="preserve"> готує виснов</w:t>
      </w:r>
      <w:r>
        <w:rPr>
          <w:rFonts w:ascii="Times New Roman" w:eastAsia="Arial" w:hAnsi="Times New Roman" w:cs="Times New Roman"/>
          <w:sz w:val="26"/>
          <w:szCs w:val="26"/>
          <w:lang w:val="uk-UA"/>
        </w:rPr>
        <w:t>ки</w:t>
      </w:r>
      <w:r w:rsidRPr="00B176C3">
        <w:rPr>
          <w:rFonts w:ascii="Times New Roman" w:eastAsia="Arial" w:hAnsi="Times New Roman" w:cs="Times New Roman"/>
          <w:sz w:val="26"/>
          <w:szCs w:val="26"/>
          <w:lang w:val="uk-UA"/>
        </w:rPr>
        <w:t xml:space="preserve"> про доцільність </w:t>
      </w:r>
      <w:r>
        <w:rPr>
          <w:rFonts w:ascii="Times New Roman" w:eastAsia="Arial" w:hAnsi="Times New Roman" w:cs="Times New Roman"/>
          <w:sz w:val="26"/>
          <w:szCs w:val="26"/>
          <w:lang w:val="uk-UA"/>
        </w:rPr>
        <w:t>(</w:t>
      </w:r>
      <w:r w:rsidRPr="00B176C3">
        <w:rPr>
          <w:rFonts w:ascii="Times New Roman" w:eastAsia="Arial" w:hAnsi="Times New Roman" w:cs="Times New Roman"/>
          <w:sz w:val="26"/>
          <w:szCs w:val="26"/>
          <w:lang w:val="uk-UA"/>
        </w:rPr>
        <w:t>або недоцільні</w:t>
      </w:r>
      <w:r>
        <w:rPr>
          <w:rFonts w:ascii="Times New Roman" w:eastAsia="Arial" w:hAnsi="Times New Roman" w:cs="Times New Roman"/>
          <w:sz w:val="26"/>
          <w:szCs w:val="26"/>
          <w:lang w:val="uk-UA"/>
        </w:rPr>
        <w:t xml:space="preserve">сть) </w:t>
      </w:r>
      <w:r w:rsidRPr="00B176C3">
        <w:rPr>
          <w:rFonts w:ascii="Times New Roman" w:eastAsia="Arial" w:hAnsi="Times New Roman" w:cs="Times New Roman"/>
          <w:sz w:val="26"/>
          <w:szCs w:val="26"/>
          <w:lang w:val="uk-UA"/>
        </w:rPr>
        <w:t>надання державної підтримки, її форму та обсяг за погодженням з Мінфіном</w:t>
      </w:r>
      <w:r>
        <w:rPr>
          <w:rFonts w:ascii="Times New Roman" w:eastAsia="Arial" w:hAnsi="Times New Roman" w:cs="Times New Roman"/>
          <w:sz w:val="26"/>
          <w:szCs w:val="26"/>
          <w:lang w:val="uk-UA"/>
        </w:rPr>
        <w:t>.</w:t>
      </w:r>
    </w:p>
    <w:p w:rsidR="003A71F3" w:rsidRDefault="003A71F3" w:rsidP="003A71F3">
      <w:pPr>
        <w:spacing w:after="0" w:line="360" w:lineRule="auto"/>
        <w:ind w:firstLine="709"/>
        <w:jc w:val="both"/>
        <w:rPr>
          <w:rFonts w:ascii="Times New Roman" w:eastAsia="Times New Roman" w:hAnsi="Times New Roman" w:cs="Times New Roman"/>
          <w:sz w:val="26"/>
          <w:szCs w:val="26"/>
          <w:lang w:val="uk-UA" w:eastAsia="en-US"/>
        </w:rPr>
      </w:pPr>
      <w:r>
        <w:rPr>
          <w:rFonts w:ascii="Times New Roman" w:eastAsia="Times New Roman" w:hAnsi="Times New Roman" w:cs="Times New Roman"/>
          <w:sz w:val="26"/>
          <w:szCs w:val="26"/>
          <w:lang w:val="uk-UA" w:eastAsia="en-US"/>
        </w:rPr>
        <w:t xml:space="preserve">Також, </w:t>
      </w:r>
      <w:r w:rsidRPr="00B176C3">
        <w:rPr>
          <w:rFonts w:ascii="Times New Roman" w:eastAsia="Times New Roman" w:hAnsi="Times New Roman" w:cs="Times New Roman"/>
          <w:sz w:val="26"/>
          <w:szCs w:val="26"/>
          <w:lang w:val="uk-UA" w:eastAsia="en-US"/>
        </w:rPr>
        <w:t>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w:t>
      </w:r>
      <w:r>
        <w:rPr>
          <w:rFonts w:ascii="Times New Roman" w:eastAsia="Times New Roman" w:hAnsi="Times New Roman" w:cs="Times New Roman"/>
          <w:sz w:val="26"/>
          <w:szCs w:val="26"/>
          <w:lang w:val="uk-UA" w:eastAsia="en-US"/>
        </w:rPr>
        <w:t>бку та реалізацію проектів ДПП.</w:t>
      </w:r>
    </w:p>
    <w:p w:rsidR="003A71F3" w:rsidRDefault="003A71F3" w:rsidP="003A71F3">
      <w:pPr>
        <w:spacing w:after="0" w:line="360" w:lineRule="auto"/>
        <w:ind w:firstLine="709"/>
        <w:jc w:val="both"/>
        <w:rPr>
          <w:rFonts w:ascii="Times New Roman" w:eastAsia="Times New Roman" w:hAnsi="Times New Roman" w:cs="Times New Roman"/>
          <w:sz w:val="26"/>
          <w:szCs w:val="26"/>
          <w:lang w:val="uk-UA" w:eastAsia="en-US"/>
        </w:rPr>
      </w:pPr>
      <w:r w:rsidRPr="00B176C3">
        <w:rPr>
          <w:rFonts w:ascii="Times New Roman" w:eastAsia="Times New Roman" w:hAnsi="Times New Roman" w:cs="Times New Roman"/>
          <w:sz w:val="26"/>
          <w:szCs w:val="26"/>
          <w:lang w:val="uk-UA" w:eastAsia="en-US"/>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w:t>
      </w:r>
      <w:r>
        <w:rPr>
          <w:rFonts w:ascii="Times New Roman" w:eastAsia="Times New Roman" w:hAnsi="Times New Roman" w:cs="Times New Roman"/>
          <w:sz w:val="26"/>
          <w:szCs w:val="26"/>
          <w:lang w:val="uk-UA" w:eastAsia="en-US"/>
        </w:rPr>
        <w:t>перечностей між органами влади.</w:t>
      </w:r>
    </w:p>
    <w:p w:rsidR="003A71F3" w:rsidRPr="000D58E5" w:rsidRDefault="003A71F3" w:rsidP="003A71F3">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затвердженого Указом Президента України від 12.05.2011 р. № 583/2011, Держінвестпроект України відповідно до покладених на нього завдань:</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1" w:name="o22"/>
      <w:bookmarkEnd w:id="51"/>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2" w:name="o23"/>
      <w:bookmarkEnd w:id="52"/>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розробляє пропозиції щодо вдосконалення законодавчих актів, актів Президента України та Кабінету Міністрів України, пропозиції з питань, що </w:t>
      </w:r>
      <w:r w:rsidRPr="00B176C3">
        <w:rPr>
          <w:rFonts w:ascii="Times New Roman" w:hAnsi="Times New Roman" w:cs="Times New Roman"/>
          <w:color w:val="000000"/>
          <w:sz w:val="26"/>
          <w:szCs w:val="26"/>
          <w:lang w:val="uk-UA"/>
        </w:rPr>
        <w:lastRenderedPageBreak/>
        <w:t>належать до компетенції Держінвестпроекту України, та в установленому порядку вносить їх на розгляд Президентові України, Кабінету Мініст</w:t>
      </w:r>
      <w:r>
        <w:rPr>
          <w:rFonts w:ascii="Times New Roman" w:hAnsi="Times New Roman" w:cs="Times New Roman"/>
          <w:color w:val="000000"/>
          <w:sz w:val="26"/>
          <w:szCs w:val="26"/>
          <w:lang w:val="uk-UA"/>
        </w:rPr>
        <w:t>рів України;</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3" w:name="o24"/>
      <w:bookmarkEnd w:id="53"/>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сприяє залученню вітчизняних та іноземних інвестицій в </w:t>
      </w:r>
      <w:r>
        <w:rPr>
          <w:rFonts w:ascii="Times New Roman" w:hAnsi="Times New Roman" w:cs="Times New Roman"/>
          <w:color w:val="000000"/>
          <w:sz w:val="26"/>
          <w:szCs w:val="26"/>
          <w:lang w:val="uk-UA"/>
        </w:rPr>
        <w:t>економіку України;</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4" w:name="o25"/>
      <w:bookmarkStart w:id="55" w:name="o26"/>
      <w:bookmarkEnd w:id="54"/>
      <w:bookmarkEnd w:id="55"/>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бере у межах своїх повноважень участь у підготовці пропозицій щодо формування і реалізації державної податкової, </w:t>
      </w:r>
      <w:r>
        <w:rPr>
          <w:rFonts w:ascii="Times New Roman" w:hAnsi="Times New Roman" w:cs="Times New Roman"/>
          <w:color w:val="000000"/>
          <w:sz w:val="26"/>
          <w:szCs w:val="26"/>
          <w:lang w:val="uk-UA"/>
        </w:rPr>
        <w:t>митної, бюджетної політики;</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w:t>
      </w:r>
      <w:r>
        <w:rPr>
          <w:rFonts w:ascii="Times New Roman" w:hAnsi="Times New Roman" w:cs="Times New Roman"/>
          <w:color w:val="000000"/>
          <w:sz w:val="26"/>
          <w:szCs w:val="26"/>
          <w:lang w:val="uk-UA"/>
        </w:rPr>
        <w:t>сті Кабінету Міністрів України;</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вносить пропозиції щодо надання державної підтримки у підготовці і реалізації національних та інших проектів, що нале</w:t>
      </w:r>
      <w:r>
        <w:rPr>
          <w:rFonts w:ascii="Times New Roman" w:hAnsi="Times New Roman" w:cs="Times New Roman"/>
          <w:color w:val="000000"/>
          <w:sz w:val="26"/>
          <w:szCs w:val="26"/>
          <w:lang w:val="uk-UA"/>
        </w:rPr>
        <w:t>жать до сфери його компетенції;</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w:t>
      </w:r>
      <w:r>
        <w:rPr>
          <w:rFonts w:ascii="Times New Roman" w:hAnsi="Times New Roman" w:cs="Times New Roman"/>
          <w:color w:val="000000"/>
          <w:sz w:val="26"/>
          <w:szCs w:val="26"/>
          <w:lang w:val="uk-UA"/>
        </w:rPr>
        <w:t>нції Держінвестпроекту України;</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в порядку, визначеному законодавством, пропозиції щодо здійснення проектів на умовах державно-приватного </w:t>
      </w:r>
      <w:r>
        <w:rPr>
          <w:rFonts w:ascii="Times New Roman" w:hAnsi="Times New Roman" w:cs="Times New Roman"/>
          <w:color w:val="000000"/>
          <w:sz w:val="26"/>
          <w:szCs w:val="26"/>
          <w:lang w:val="uk-UA"/>
        </w:rPr>
        <w:t>партнерства;</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w:t>
      </w:r>
      <w:r>
        <w:rPr>
          <w:rFonts w:ascii="Times New Roman" w:hAnsi="Times New Roman" w:cs="Times New Roman"/>
          <w:color w:val="000000"/>
          <w:sz w:val="26"/>
          <w:szCs w:val="26"/>
          <w:lang w:val="uk-UA"/>
        </w:rPr>
        <w:t>майна;</w:t>
      </w:r>
    </w:p>
    <w:p w:rsidR="003A71F3" w:rsidRPr="00566EEC" w:rsidRDefault="003A71F3" w:rsidP="003A71F3">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566EEC">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3A71F3" w:rsidRPr="00B176C3" w:rsidRDefault="003A71F3" w:rsidP="003A71F3">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6" w:name="o43"/>
      <w:bookmarkStart w:id="57" w:name="o44"/>
      <w:bookmarkEnd w:id="56"/>
      <w:bookmarkEnd w:id="57"/>
      <w:r>
        <w:rPr>
          <w:rFonts w:ascii="Times New Roman" w:hAnsi="Times New Roman" w:cs="Times New Roman"/>
          <w:color w:val="000000"/>
          <w:sz w:val="26"/>
          <w:szCs w:val="26"/>
          <w:lang w:val="uk-UA"/>
        </w:rPr>
        <w:t>-</w:t>
      </w:r>
      <w:r w:rsidRPr="00B176C3">
        <w:rPr>
          <w:rFonts w:ascii="Times New Roman" w:hAnsi="Times New Roman" w:cs="Times New Roman"/>
          <w:color w:val="000000"/>
          <w:sz w:val="26"/>
          <w:szCs w:val="26"/>
          <w:lang w:val="uk-UA"/>
        </w:rPr>
        <w:t xml:space="preserve"> забезпечує залучення небюджетних джерел для фінансування завдань і заходів з підготовки і реалізації національних та інших проектів у сфері компете</w:t>
      </w:r>
      <w:r>
        <w:rPr>
          <w:rFonts w:ascii="Times New Roman" w:hAnsi="Times New Roman" w:cs="Times New Roman"/>
          <w:color w:val="000000"/>
          <w:sz w:val="26"/>
          <w:szCs w:val="26"/>
          <w:lang w:val="uk-UA"/>
        </w:rPr>
        <w:t>нції Держінвестпроекту України.</w:t>
      </w:r>
    </w:p>
    <w:p w:rsidR="003A71F3" w:rsidRPr="00F76BDB"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Pr>
          <w:rFonts w:ascii="Times New Roman" w:hAnsi="Times New Roman" w:cs="Times New Roman"/>
          <w:sz w:val="26"/>
          <w:szCs w:val="26"/>
          <w:lang w:val="uk-UA"/>
        </w:rPr>
        <w:t>Таким чином, з метою розмежування повноважень центральних органів виконавчої влади</w:t>
      </w:r>
      <w:r w:rsidRPr="00296D61">
        <w:rPr>
          <w:rFonts w:ascii="Times New Roman" w:eastAsia="Times New Roman" w:hAnsi="Times New Roman" w:cs="Times New Roman"/>
          <w:sz w:val="26"/>
          <w:szCs w:val="26"/>
          <w:lang w:val="uk-UA" w:eastAsia="en-US"/>
        </w:rPr>
        <w:t xml:space="preserve"> </w:t>
      </w:r>
      <w:r w:rsidRPr="00B176C3">
        <w:rPr>
          <w:rFonts w:ascii="Times New Roman" w:eastAsia="Times New Roman" w:hAnsi="Times New Roman" w:cs="Times New Roman"/>
          <w:sz w:val="26"/>
          <w:szCs w:val="26"/>
          <w:lang w:val="uk-UA" w:eastAsia="en-US"/>
        </w:rPr>
        <w:t xml:space="preserve">у реалізації політики ДПП </w:t>
      </w:r>
      <w:r>
        <w:rPr>
          <w:rFonts w:ascii="Times New Roman" w:eastAsia="Times New Roman" w:hAnsi="Times New Roman" w:cs="Times New Roman"/>
          <w:sz w:val="26"/>
          <w:szCs w:val="26"/>
          <w:lang w:val="uk-UA" w:eastAsia="en-US"/>
        </w:rPr>
        <w:t xml:space="preserve">та уникнення </w:t>
      </w:r>
      <w:r w:rsidRPr="00B176C3">
        <w:rPr>
          <w:rFonts w:ascii="Times New Roman" w:eastAsia="Times New Roman" w:hAnsi="Times New Roman" w:cs="Times New Roman"/>
          <w:sz w:val="26"/>
          <w:szCs w:val="26"/>
          <w:lang w:val="uk-UA" w:eastAsia="en-US"/>
        </w:rPr>
        <w:t xml:space="preserve">дублювання функцій </w:t>
      </w:r>
      <w:r>
        <w:rPr>
          <w:rFonts w:ascii="Times New Roman" w:eastAsia="Times New Roman" w:hAnsi="Times New Roman" w:cs="Times New Roman"/>
          <w:sz w:val="26"/>
          <w:szCs w:val="26"/>
          <w:lang w:val="uk-UA" w:eastAsia="en-US"/>
        </w:rPr>
        <w:t>і</w:t>
      </w:r>
      <w:r w:rsidRPr="00B176C3">
        <w:rPr>
          <w:rFonts w:ascii="Times New Roman" w:eastAsia="Times New Roman" w:hAnsi="Times New Roman" w:cs="Times New Roman"/>
          <w:sz w:val="26"/>
          <w:szCs w:val="26"/>
          <w:lang w:val="uk-UA" w:eastAsia="en-US"/>
        </w:rPr>
        <w:t xml:space="preserve"> виникнення су</w:t>
      </w:r>
      <w:r>
        <w:rPr>
          <w:rFonts w:ascii="Times New Roman" w:eastAsia="Times New Roman" w:hAnsi="Times New Roman" w:cs="Times New Roman"/>
          <w:sz w:val="26"/>
          <w:szCs w:val="26"/>
          <w:lang w:val="uk-UA" w:eastAsia="en-US"/>
        </w:rPr>
        <w:t xml:space="preserve">перечностей між ними державним партнером для здійснення ДПП у сфері </w:t>
      </w:r>
      <w:r w:rsidRPr="00B176C3">
        <w:rPr>
          <w:rFonts w:ascii="Times New Roman" w:eastAsia="Times New Roman" w:hAnsi="Times New Roman" w:cs="Times New Roman"/>
          <w:sz w:val="26"/>
          <w:szCs w:val="26"/>
          <w:lang w:val="uk-UA" w:eastAsia="en-US"/>
        </w:rPr>
        <w:t>управління національними проектами</w:t>
      </w:r>
      <w:r>
        <w:rPr>
          <w:rFonts w:ascii="Times New Roman" w:eastAsia="Times New Roman" w:hAnsi="Times New Roman" w:cs="Times New Roman"/>
          <w:sz w:val="26"/>
          <w:szCs w:val="26"/>
          <w:lang w:val="uk-UA" w:eastAsia="en-US"/>
        </w:rPr>
        <w:t xml:space="preserve"> доцільно визначити </w:t>
      </w:r>
      <w:r w:rsidRPr="000D58E5">
        <w:rPr>
          <w:rFonts w:ascii="Times New Roman" w:hAnsi="Times New Roman" w:cs="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eastAsia="Times New Roman" w:hAnsi="Times New Roman" w:cs="Times New Roman"/>
          <w:sz w:val="26"/>
          <w:szCs w:val="26"/>
          <w:lang w:val="uk-UA" w:eastAsia="en-US"/>
        </w:rPr>
        <w:t xml:space="preserve"> з наданням </w:t>
      </w:r>
      <w:r>
        <w:rPr>
          <w:rFonts w:ascii="Times New Roman" w:eastAsia="Times New Roman" w:hAnsi="Times New Roman" w:cs="Times New Roman"/>
          <w:sz w:val="26"/>
          <w:szCs w:val="26"/>
          <w:lang w:val="uk-UA" w:eastAsia="en-US"/>
        </w:rPr>
        <w:lastRenderedPageBreak/>
        <w:t xml:space="preserve">йому Кабінетом Міністрів України широких повноважень щодо </w:t>
      </w:r>
      <w:r w:rsidRPr="00F76BDB">
        <w:rPr>
          <w:rFonts w:ascii="Times New Roman" w:eastAsia="Arial" w:hAnsi="Times New Roman" w:cs="Times New Roman"/>
          <w:sz w:val="26"/>
          <w:szCs w:val="26"/>
          <w:lang w:val="uk-UA"/>
        </w:rPr>
        <w:t>пров</w:t>
      </w:r>
      <w:r>
        <w:rPr>
          <w:rFonts w:ascii="Times New Roman" w:eastAsia="Arial" w:hAnsi="Times New Roman" w:cs="Times New Roman"/>
          <w:sz w:val="26"/>
          <w:szCs w:val="26"/>
          <w:lang w:val="uk-UA"/>
        </w:rPr>
        <w:t>едення</w:t>
      </w:r>
      <w:r w:rsidRPr="00F76BDB">
        <w:rPr>
          <w:rFonts w:ascii="Times New Roman" w:eastAsia="Arial" w:hAnsi="Times New Roman" w:cs="Times New Roman"/>
          <w:sz w:val="26"/>
          <w:szCs w:val="26"/>
          <w:lang w:val="uk-UA"/>
        </w:rPr>
        <w:t xml:space="preserve"> аналіз</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ефективності здійснення ДПП</w:t>
      </w:r>
      <w:r>
        <w:rPr>
          <w:rFonts w:ascii="Times New Roman" w:eastAsia="Arial" w:hAnsi="Times New Roman" w:cs="Times New Roman"/>
          <w:sz w:val="26"/>
          <w:szCs w:val="26"/>
          <w:lang w:val="uk-UA"/>
        </w:rPr>
        <w:t xml:space="preserve">, </w:t>
      </w:r>
      <w:r w:rsidRPr="00F76BDB">
        <w:rPr>
          <w:rFonts w:ascii="Times New Roman" w:eastAsia="Times New Roman" w:hAnsi="Times New Roman" w:cs="Times New Roman"/>
          <w:sz w:val="26"/>
          <w:szCs w:val="26"/>
          <w:lang w:val="uk-UA" w:eastAsia="en-US"/>
        </w:rPr>
        <w:t>організ</w:t>
      </w:r>
      <w:r>
        <w:rPr>
          <w:rFonts w:ascii="Times New Roman" w:eastAsia="Times New Roman" w:hAnsi="Times New Roman" w:cs="Times New Roman"/>
          <w:sz w:val="26"/>
          <w:szCs w:val="26"/>
          <w:lang w:val="uk-UA" w:eastAsia="en-US"/>
        </w:rPr>
        <w:t>ації</w:t>
      </w:r>
      <w:r w:rsidRPr="00F76BDB">
        <w:rPr>
          <w:rFonts w:ascii="Times New Roman" w:eastAsia="Times New Roman" w:hAnsi="Times New Roman" w:cs="Times New Roman"/>
          <w:sz w:val="26"/>
          <w:szCs w:val="26"/>
          <w:lang w:val="uk-UA" w:eastAsia="en-US"/>
        </w:rPr>
        <w:t xml:space="preserve"> </w:t>
      </w:r>
      <w:r>
        <w:rPr>
          <w:rFonts w:ascii="Times New Roman" w:eastAsia="Times New Roman" w:hAnsi="Times New Roman" w:cs="Times New Roman"/>
          <w:sz w:val="26"/>
          <w:szCs w:val="26"/>
          <w:lang w:val="uk-UA" w:eastAsia="en-US"/>
        </w:rPr>
        <w:t>та</w:t>
      </w:r>
      <w:r w:rsidRPr="00F76BDB">
        <w:rPr>
          <w:rFonts w:ascii="Times New Roman" w:eastAsia="Times New Roman" w:hAnsi="Times New Roman" w:cs="Times New Roman"/>
          <w:sz w:val="26"/>
          <w:szCs w:val="26"/>
          <w:lang w:val="uk-UA" w:eastAsia="en-US"/>
        </w:rPr>
        <w:t xml:space="preserve"> проведення </w:t>
      </w:r>
      <w:r w:rsidRPr="00F76BDB">
        <w:rPr>
          <w:rFonts w:ascii="Times New Roman" w:eastAsia="Arial" w:hAnsi="Times New Roman" w:cs="Times New Roman"/>
          <w:sz w:val="26"/>
          <w:szCs w:val="26"/>
          <w:lang w:val="uk-UA"/>
        </w:rPr>
        <w:t>конкурс</w:t>
      </w:r>
      <w:r>
        <w:rPr>
          <w:rFonts w:ascii="Times New Roman" w:eastAsia="Arial" w:hAnsi="Times New Roman" w:cs="Times New Roman"/>
          <w:sz w:val="26"/>
          <w:szCs w:val="26"/>
          <w:lang w:val="uk-UA"/>
        </w:rPr>
        <w:t>ів</w:t>
      </w:r>
      <w:r w:rsidRPr="00F76BDB">
        <w:rPr>
          <w:rFonts w:ascii="Times New Roman" w:eastAsia="Arial" w:hAnsi="Times New Roman" w:cs="Times New Roman"/>
          <w:sz w:val="26"/>
          <w:szCs w:val="26"/>
          <w:lang w:val="uk-UA"/>
        </w:rPr>
        <w:t xml:space="preserve"> з визначення приватн</w:t>
      </w:r>
      <w:r>
        <w:rPr>
          <w:rFonts w:ascii="Times New Roman" w:eastAsia="Arial" w:hAnsi="Times New Roman" w:cs="Times New Roman"/>
          <w:sz w:val="26"/>
          <w:szCs w:val="26"/>
          <w:lang w:val="uk-UA"/>
        </w:rPr>
        <w:t>их</w:t>
      </w:r>
      <w:r w:rsidRPr="00F76BDB">
        <w:rPr>
          <w:rFonts w:ascii="Times New Roman" w:eastAsia="Arial" w:hAnsi="Times New Roman" w:cs="Times New Roman"/>
          <w:sz w:val="26"/>
          <w:szCs w:val="26"/>
          <w:lang w:val="uk-UA"/>
        </w:rPr>
        <w:t xml:space="preserve"> партнер</w:t>
      </w:r>
      <w:r>
        <w:rPr>
          <w:rFonts w:ascii="Times New Roman" w:eastAsia="Arial" w:hAnsi="Times New Roman" w:cs="Times New Roman"/>
          <w:sz w:val="26"/>
          <w:szCs w:val="26"/>
          <w:lang w:val="uk-UA"/>
        </w:rPr>
        <w:t xml:space="preserve">ів,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здійснення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уклада</w:t>
      </w:r>
      <w:r>
        <w:rPr>
          <w:rFonts w:ascii="Times New Roman" w:eastAsia="Arial" w:hAnsi="Times New Roman" w:cs="Times New Roman"/>
          <w:sz w:val="26"/>
          <w:szCs w:val="26"/>
          <w:lang w:val="uk-UA"/>
        </w:rPr>
        <w:t>ння</w:t>
      </w:r>
      <w:r w:rsidRPr="00F76BDB">
        <w:rPr>
          <w:rFonts w:ascii="Times New Roman" w:eastAsia="Arial" w:hAnsi="Times New Roman" w:cs="Times New Roman"/>
          <w:sz w:val="26"/>
          <w:szCs w:val="26"/>
          <w:lang w:val="uk-UA"/>
        </w:rPr>
        <w:t xml:space="preserve"> </w:t>
      </w:r>
      <w:r>
        <w:rPr>
          <w:rFonts w:ascii="Times New Roman" w:eastAsia="Arial" w:hAnsi="Times New Roman" w:cs="Times New Roman"/>
          <w:sz w:val="26"/>
          <w:szCs w:val="26"/>
          <w:lang w:val="uk-UA"/>
        </w:rPr>
        <w:t xml:space="preserve">та </w:t>
      </w:r>
      <w:r w:rsidRPr="00F76BDB">
        <w:rPr>
          <w:rFonts w:ascii="Times New Roman" w:eastAsia="Arial" w:hAnsi="Times New Roman" w:cs="Times New Roman"/>
          <w:sz w:val="26"/>
          <w:szCs w:val="26"/>
          <w:lang w:val="uk-UA"/>
        </w:rPr>
        <w:t xml:space="preserve">контролю виконання </w:t>
      </w:r>
      <w:r w:rsidRPr="00F76BDB">
        <w:rPr>
          <w:rFonts w:ascii="Times New Roman" w:hAnsi="Times New Roman" w:cs="Times New Roman"/>
          <w:sz w:val="26"/>
          <w:szCs w:val="26"/>
          <w:lang w:val="uk-UA"/>
        </w:rPr>
        <w:t>договор</w:t>
      </w:r>
      <w:r>
        <w:rPr>
          <w:rFonts w:ascii="Times New Roman" w:hAnsi="Times New Roman" w:cs="Times New Roman"/>
          <w:sz w:val="26"/>
          <w:szCs w:val="26"/>
          <w:lang w:val="uk-UA"/>
        </w:rPr>
        <w:t>ів</w:t>
      </w:r>
      <w:r w:rsidRPr="00F76BDB">
        <w:rPr>
          <w:rFonts w:ascii="Times New Roman" w:hAnsi="Times New Roman" w:cs="Times New Roman"/>
          <w:sz w:val="26"/>
          <w:szCs w:val="26"/>
          <w:lang w:val="uk-UA"/>
        </w:rPr>
        <w:t xml:space="preserve"> </w:t>
      </w:r>
      <w:r w:rsidRPr="00F76BDB">
        <w:rPr>
          <w:rFonts w:ascii="Times New Roman" w:eastAsia="Arial" w:hAnsi="Times New Roman" w:cs="Times New Roman"/>
          <w:sz w:val="26"/>
          <w:szCs w:val="26"/>
          <w:lang w:val="uk-UA"/>
        </w:rPr>
        <w:t>у рамках ДПП</w:t>
      </w:r>
      <w:r>
        <w:rPr>
          <w:rFonts w:ascii="Times New Roman" w:eastAsia="Arial" w:hAnsi="Times New Roman" w:cs="Times New Roman"/>
          <w:sz w:val="26"/>
          <w:szCs w:val="26"/>
          <w:lang w:val="uk-UA"/>
        </w:rPr>
        <w:t xml:space="preserve">, </w:t>
      </w:r>
      <w:r w:rsidRPr="00F76BDB">
        <w:rPr>
          <w:rFonts w:ascii="Times New Roman" w:eastAsia="Arial" w:hAnsi="Times New Roman" w:cs="Times New Roman"/>
          <w:sz w:val="26"/>
          <w:szCs w:val="26"/>
          <w:lang w:val="uk-UA"/>
        </w:rPr>
        <w:t>прий</w:t>
      </w:r>
      <w:r>
        <w:rPr>
          <w:rFonts w:ascii="Times New Roman" w:eastAsia="Arial" w:hAnsi="Times New Roman" w:cs="Times New Roman"/>
          <w:sz w:val="26"/>
          <w:szCs w:val="26"/>
          <w:lang w:val="uk-UA"/>
        </w:rPr>
        <w:t>няття</w:t>
      </w:r>
      <w:r w:rsidRPr="00F76BDB">
        <w:rPr>
          <w:rFonts w:ascii="Times New Roman" w:eastAsia="Arial" w:hAnsi="Times New Roman" w:cs="Times New Roman"/>
          <w:sz w:val="26"/>
          <w:szCs w:val="26"/>
          <w:lang w:val="uk-UA"/>
        </w:rPr>
        <w:t xml:space="preserve"> рішен</w:t>
      </w:r>
      <w:r>
        <w:rPr>
          <w:rFonts w:ascii="Times New Roman" w:eastAsia="Arial" w:hAnsi="Times New Roman" w:cs="Times New Roman"/>
          <w:sz w:val="26"/>
          <w:szCs w:val="26"/>
          <w:lang w:val="uk-UA"/>
        </w:rPr>
        <w:t>ь</w:t>
      </w:r>
      <w:r w:rsidRPr="00F76BDB">
        <w:rPr>
          <w:rFonts w:ascii="Times New Roman" w:eastAsia="Arial" w:hAnsi="Times New Roman" w:cs="Times New Roman"/>
          <w:sz w:val="26"/>
          <w:szCs w:val="26"/>
          <w:lang w:val="uk-UA"/>
        </w:rPr>
        <w:t xml:space="preserve"> про надання державної підтримки здійснення ДПП</w:t>
      </w:r>
      <w:r>
        <w:rPr>
          <w:rFonts w:ascii="Times New Roman" w:eastAsia="Arial" w:hAnsi="Times New Roman" w:cs="Times New Roman"/>
          <w:sz w:val="26"/>
          <w:szCs w:val="26"/>
          <w:lang w:val="uk-UA"/>
        </w:rPr>
        <w:t xml:space="preserve"> тощо.</w:t>
      </w:r>
    </w:p>
    <w:p w:rsidR="003A71F3" w:rsidRPr="00296D61" w:rsidRDefault="003A71F3" w:rsidP="003A71F3">
      <w:pPr>
        <w:widowControl w:val="0"/>
        <w:spacing w:after="0" w:line="360" w:lineRule="auto"/>
        <w:ind w:firstLine="709"/>
        <w:jc w:val="both"/>
        <w:rPr>
          <w:rFonts w:ascii="Times New Roman" w:hAnsi="Times New Roman" w:cs="Times New Roman"/>
          <w:sz w:val="26"/>
          <w:szCs w:val="26"/>
          <w:lang w:val="uk-UA"/>
        </w:rPr>
      </w:pPr>
      <w:r w:rsidRPr="00296D61">
        <w:rPr>
          <w:rFonts w:ascii="Times New Roman" w:hAnsi="Times New Roman" w:cs="Times New Roman"/>
          <w:sz w:val="26"/>
          <w:szCs w:val="26"/>
          <w:lang w:val="uk-UA"/>
        </w:rPr>
        <w:t xml:space="preserve">Це дозволить </w:t>
      </w:r>
      <w:r w:rsidRPr="00296D61">
        <w:rPr>
          <w:rFonts w:ascii="Times New Roman" w:eastAsia="Times New Roman" w:hAnsi="Times New Roman" w:cs="Times New Roman"/>
          <w:sz w:val="26"/>
          <w:szCs w:val="26"/>
          <w:lang w:val="uk-UA" w:eastAsia="en-US"/>
        </w:rPr>
        <w:t>ефективно</w:t>
      </w:r>
      <w:r>
        <w:rPr>
          <w:rFonts w:ascii="Times New Roman" w:eastAsia="Times New Roman" w:hAnsi="Times New Roman" w:cs="Times New Roman"/>
          <w:sz w:val="26"/>
          <w:szCs w:val="26"/>
          <w:lang w:val="uk-UA" w:eastAsia="en-US"/>
        </w:rPr>
        <w:t xml:space="preserve"> використовувати</w:t>
      </w:r>
      <w:r w:rsidRPr="00296D61">
        <w:rPr>
          <w:rFonts w:ascii="Times New Roman" w:eastAsia="Times New Roman" w:hAnsi="Times New Roman" w:cs="Times New Roman"/>
          <w:sz w:val="26"/>
          <w:szCs w:val="26"/>
          <w:lang w:val="uk-UA" w:eastAsia="en-US"/>
        </w:rPr>
        <w:t xml:space="preserve"> механізм</w:t>
      </w:r>
      <w:r>
        <w:rPr>
          <w:rFonts w:ascii="Times New Roman" w:eastAsia="Times New Roman" w:hAnsi="Times New Roman" w:cs="Times New Roman"/>
          <w:sz w:val="26"/>
          <w:szCs w:val="26"/>
          <w:lang w:val="uk-UA" w:eastAsia="en-US"/>
        </w:rPr>
        <w:t>и</w:t>
      </w:r>
      <w:r w:rsidRPr="00296D61">
        <w:rPr>
          <w:rFonts w:ascii="Times New Roman" w:eastAsia="Times New Roman" w:hAnsi="Times New Roman" w:cs="Times New Roman"/>
          <w:sz w:val="26"/>
          <w:szCs w:val="26"/>
          <w:lang w:val="uk-UA" w:eastAsia="en-US"/>
        </w:rPr>
        <w:t xml:space="preserve"> ДПП</w:t>
      </w:r>
      <w:r w:rsidRPr="00296D61">
        <w:rPr>
          <w:rFonts w:ascii="Times New Roman" w:hAnsi="Times New Roman" w:cs="Times New Roman"/>
          <w:sz w:val="26"/>
          <w:szCs w:val="26"/>
          <w:lang w:val="uk-UA"/>
        </w:rPr>
        <w:t xml:space="preserve"> з метою реалізації типових проектів створення основних об</w:t>
      </w:r>
      <w:r w:rsidRPr="00296D61">
        <w:rPr>
          <w:rFonts w:ascii="Times New Roman" w:hAnsi="Times New Roman" w:cs="Times New Roman"/>
          <w:sz w:val="26"/>
          <w:szCs w:val="26"/>
          <w:lang w:val="uk-UA" w:eastAsia="en-US"/>
        </w:rPr>
        <w:t>’</w:t>
      </w:r>
      <w:r w:rsidRPr="00296D61">
        <w:rPr>
          <w:rFonts w:ascii="Times New Roman" w:hAnsi="Times New Roman" w:cs="Times New Roman"/>
          <w:sz w:val="26"/>
          <w:szCs w:val="26"/>
          <w:lang w:val="uk-UA"/>
        </w:rPr>
        <w:t>єктів інженерної та рекреаційної інфраструктури «InterMedicalEcoCity».</w:t>
      </w:r>
    </w:p>
    <w:p w:rsidR="003A71F3" w:rsidRDefault="003A71F3" w:rsidP="003A71F3">
      <w:pPr>
        <w:widowControl w:val="0"/>
        <w:spacing w:after="0" w:line="360" w:lineRule="auto"/>
        <w:jc w:val="center"/>
        <w:rPr>
          <w:rFonts w:ascii="Times New Roman" w:hAnsi="Times New Roman" w:cs="Times New Roman"/>
          <w:b/>
          <w:i/>
          <w:sz w:val="26"/>
          <w:szCs w:val="26"/>
          <w:lang w:val="uk-UA"/>
        </w:rPr>
      </w:pPr>
    </w:p>
    <w:p w:rsidR="003A71F3" w:rsidRDefault="003A71F3" w:rsidP="003A71F3">
      <w:pPr>
        <w:widowControl w:val="0"/>
        <w:spacing w:after="0" w:line="360" w:lineRule="auto"/>
        <w:jc w:val="center"/>
        <w:rPr>
          <w:rFonts w:ascii="Times New Roman" w:hAnsi="Times New Roman" w:cs="Times New Roman"/>
          <w:b/>
          <w:i/>
          <w:sz w:val="26"/>
          <w:szCs w:val="26"/>
          <w:lang w:val="uk-UA"/>
        </w:rPr>
      </w:pPr>
    </w:p>
    <w:p w:rsidR="003A71F3" w:rsidRDefault="003A71F3" w:rsidP="003A71F3">
      <w:pPr>
        <w:widowControl w:val="0"/>
        <w:spacing w:after="0" w:line="360" w:lineRule="auto"/>
        <w:jc w:val="center"/>
        <w:rPr>
          <w:rFonts w:ascii="Times New Roman" w:hAnsi="Times New Roman" w:cs="Times New Roman"/>
          <w:b/>
          <w:i/>
          <w:sz w:val="26"/>
          <w:szCs w:val="26"/>
          <w:lang w:val="uk-UA"/>
        </w:rPr>
      </w:pPr>
    </w:p>
    <w:p w:rsidR="003A71F3" w:rsidRDefault="003A71F3" w:rsidP="003A71F3">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t xml:space="preserve">Встановлення партнерських відносин </w:t>
      </w:r>
    </w:p>
    <w:p w:rsidR="003A71F3" w:rsidRPr="00F417B7" w:rsidRDefault="003A71F3" w:rsidP="003A71F3">
      <w:pPr>
        <w:widowControl w:val="0"/>
        <w:spacing w:after="0" w:line="360" w:lineRule="auto"/>
        <w:jc w:val="center"/>
        <w:rPr>
          <w:rFonts w:ascii="Times New Roman" w:hAnsi="Times New Roman" w:cs="Times New Roman"/>
          <w:b/>
          <w:i/>
          <w:sz w:val="26"/>
          <w:szCs w:val="26"/>
          <w:lang w:val="uk-UA"/>
        </w:rPr>
      </w:pPr>
      <w:r w:rsidRPr="00F417B7">
        <w:rPr>
          <w:rFonts w:ascii="Times New Roman" w:hAnsi="Times New Roman" w:cs="Times New Roman"/>
          <w:b/>
          <w:i/>
          <w:sz w:val="26"/>
          <w:szCs w:val="26"/>
          <w:lang w:val="uk-UA"/>
        </w:rPr>
        <w:t>з провідними іноземними компаніями</w:t>
      </w:r>
    </w:p>
    <w:p w:rsidR="003A71F3" w:rsidRPr="002223B3" w:rsidRDefault="003A71F3" w:rsidP="003A71F3">
      <w:pPr>
        <w:pStyle w:val="a9"/>
        <w:widowControl w:val="0"/>
        <w:spacing w:after="0" w:line="360" w:lineRule="auto"/>
        <w:ind w:left="0" w:firstLine="709"/>
        <w:jc w:val="both"/>
        <w:rPr>
          <w:rFonts w:ascii="Times New Roman" w:hAnsi="Times New Roman" w:cs="Times New Roman"/>
          <w:sz w:val="26"/>
          <w:szCs w:val="26"/>
          <w:lang w:val="uk-UA"/>
        </w:rPr>
      </w:pPr>
      <w:r w:rsidRPr="002223B3">
        <w:rPr>
          <w:rFonts w:ascii="Times New Roman" w:hAnsi="Times New Roman" w:cs="Times New Roman"/>
          <w:sz w:val="26"/>
          <w:szCs w:val="26"/>
          <w:lang w:val="uk-UA" w:eastAsia="en-US"/>
        </w:rPr>
        <w:t xml:space="preserve">Однією з вагомих перешкод </w:t>
      </w:r>
      <w:r w:rsidRPr="002223B3">
        <w:rPr>
          <w:rFonts w:ascii="Times New Roman" w:hAnsi="Times New Roman" w:cs="Times New Roman"/>
          <w:sz w:val="26"/>
          <w:szCs w:val="26"/>
          <w:lang w:val="uk-UA"/>
        </w:rPr>
        <w:t xml:space="preserve">реалізації проекту «InterMedicalEcoCity» за вимогою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визначено </w:t>
      </w:r>
      <w:r w:rsidRPr="002223B3">
        <w:rPr>
          <w:rFonts w:ascii="Times New Roman" w:eastAsia="Arial" w:hAnsi="Times New Roman" w:cs="Times New Roman"/>
          <w:sz w:val="26"/>
          <w:szCs w:val="26"/>
          <w:lang w:val="uk-UA"/>
        </w:rPr>
        <w:t>складність встановлення партнерських відносин з відомими іноземними компаніями</w:t>
      </w:r>
      <w:r w:rsidRPr="002223B3">
        <w:rPr>
          <w:rFonts w:ascii="Times New Roman" w:hAnsi="Times New Roman" w:cs="Times New Roman"/>
          <w:sz w:val="26"/>
          <w:szCs w:val="26"/>
          <w:lang w:val="uk-UA" w:eastAsia="en-US"/>
        </w:rPr>
        <w:t xml:space="preserve">. </w:t>
      </w:r>
      <w:r w:rsidRPr="002223B3">
        <w:rPr>
          <w:rFonts w:ascii="Times New Roman" w:hAnsi="Times New Roman" w:cs="Times New Roman"/>
          <w:sz w:val="26"/>
          <w:szCs w:val="26"/>
          <w:lang w:val="uk-UA"/>
        </w:rPr>
        <w:t>Імідж України для іноземних інвесторів на цей час є не дуже привабливим, тому</w:t>
      </w:r>
      <w:r w:rsidRPr="002223B3">
        <w:rPr>
          <w:rFonts w:ascii="Times New Roman" w:eastAsia="Arial" w:hAnsi="Times New Roman" w:cs="Times New Roman"/>
          <w:i/>
          <w:sz w:val="26"/>
          <w:szCs w:val="26"/>
          <w:lang w:val="uk-UA"/>
        </w:rPr>
        <w:t xml:space="preserve"> </w:t>
      </w:r>
      <w:r w:rsidRPr="002223B3">
        <w:rPr>
          <w:rFonts w:ascii="Times New Roman" w:eastAsia="Arial" w:hAnsi="Times New Roman" w:cs="Times New Roman"/>
          <w:sz w:val="26"/>
          <w:szCs w:val="26"/>
          <w:lang w:val="uk-UA"/>
        </w:rPr>
        <w:t xml:space="preserve">встановлення партнерських відносин з </w:t>
      </w:r>
      <w:r>
        <w:rPr>
          <w:rFonts w:ascii="Times New Roman" w:eastAsia="Arial" w:hAnsi="Times New Roman" w:cs="Times New Roman"/>
          <w:sz w:val="26"/>
          <w:szCs w:val="26"/>
          <w:lang w:val="uk-UA"/>
        </w:rPr>
        <w:t>провідними світовими</w:t>
      </w:r>
      <w:r w:rsidRPr="002223B3">
        <w:rPr>
          <w:rFonts w:ascii="Times New Roman" w:eastAsia="Arial" w:hAnsi="Times New Roman" w:cs="Times New Roman"/>
          <w:sz w:val="26"/>
          <w:szCs w:val="26"/>
          <w:lang w:val="uk-UA"/>
        </w:rPr>
        <w:t xml:space="preserve"> компаніями відноситься до одного із найбільш загрозливих факторів зовнішнього середовища проекту, які не </w:t>
      </w:r>
      <w:r>
        <w:rPr>
          <w:rFonts w:ascii="Times New Roman" w:eastAsia="Arial" w:hAnsi="Times New Roman" w:cs="Times New Roman"/>
          <w:sz w:val="26"/>
          <w:szCs w:val="26"/>
          <w:lang w:val="uk-UA"/>
        </w:rPr>
        <w:t xml:space="preserve">можуть </w:t>
      </w:r>
      <w:r w:rsidRPr="002223B3">
        <w:rPr>
          <w:rFonts w:ascii="Times New Roman" w:eastAsia="Arial" w:hAnsi="Times New Roman" w:cs="Times New Roman"/>
          <w:sz w:val="26"/>
          <w:szCs w:val="26"/>
          <w:lang w:val="uk-UA"/>
        </w:rPr>
        <w:t>повністю знаход</w:t>
      </w:r>
      <w:r>
        <w:rPr>
          <w:rFonts w:ascii="Times New Roman" w:eastAsia="Arial" w:hAnsi="Times New Roman" w:cs="Times New Roman"/>
          <w:sz w:val="26"/>
          <w:szCs w:val="26"/>
          <w:lang w:val="uk-UA"/>
        </w:rPr>
        <w:t>ити</w:t>
      </w:r>
      <w:r w:rsidRPr="002223B3">
        <w:rPr>
          <w:rFonts w:ascii="Times New Roman" w:eastAsia="Arial" w:hAnsi="Times New Roman" w:cs="Times New Roman"/>
          <w:sz w:val="26"/>
          <w:szCs w:val="26"/>
          <w:lang w:val="uk-UA"/>
        </w:rPr>
        <w:t>ся у межах компетенції проектної команди.</w:t>
      </w:r>
    </w:p>
    <w:p w:rsidR="003A71F3" w:rsidRPr="00B176C3" w:rsidRDefault="003A71F3" w:rsidP="003A71F3">
      <w:pPr>
        <w:spacing w:after="0" w:line="360" w:lineRule="auto"/>
        <w:ind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Світовий досвід реалізації проектів медичних міст та розумних екологічних міст показує, що проект</w:t>
      </w:r>
      <w:r>
        <w:rPr>
          <w:rFonts w:ascii="Times New Roman" w:hAnsi="Times New Roman" w:cs="Times New Roman"/>
          <w:sz w:val="26"/>
          <w:szCs w:val="26"/>
          <w:lang w:val="uk-UA"/>
        </w:rPr>
        <w:t xml:space="preserve"> </w:t>
      </w:r>
      <w:r w:rsidRPr="002223B3">
        <w:rPr>
          <w:rFonts w:ascii="Times New Roman" w:hAnsi="Times New Roman" w:cs="Times New Roman"/>
          <w:sz w:val="26"/>
          <w:szCs w:val="26"/>
          <w:lang w:val="uk-UA"/>
        </w:rPr>
        <w:t>«InterMedicalEcoCity»</w:t>
      </w:r>
      <w:r w:rsidRPr="00B176C3">
        <w:rPr>
          <w:rFonts w:ascii="Times New Roman" w:hAnsi="Times New Roman" w:cs="Times New Roman"/>
          <w:sz w:val="26"/>
          <w:szCs w:val="26"/>
          <w:lang w:val="uk-UA"/>
        </w:rPr>
        <w:t xml:space="preserve"> може бути успішним тільки за умови:</w:t>
      </w:r>
    </w:p>
    <w:p w:rsidR="003A71F3" w:rsidRPr="00B176C3" w:rsidRDefault="003A71F3" w:rsidP="003A71F3">
      <w:pPr>
        <w:pStyle w:val="a9"/>
        <w:numPr>
          <w:ilvl w:val="0"/>
          <w:numId w:val="2"/>
        </w:numPr>
        <w:spacing w:after="0" w:line="360" w:lineRule="auto"/>
        <w:ind w:left="0" w:firstLine="709"/>
        <w:jc w:val="both"/>
        <w:rPr>
          <w:rFonts w:ascii="Times New Roman" w:eastAsia="Arial" w:hAnsi="Times New Roman" w:cs="Times New Roman"/>
          <w:sz w:val="26"/>
          <w:szCs w:val="26"/>
          <w:lang w:val="uk-UA"/>
        </w:rPr>
      </w:pPr>
      <w:r w:rsidRPr="00B176C3">
        <w:rPr>
          <w:rFonts w:ascii="Times New Roman" w:eastAsia="Calibri" w:hAnsi="Times New Roman" w:cs="Times New Roman"/>
          <w:sz w:val="26"/>
          <w:szCs w:val="26"/>
          <w:lang w:val="uk-UA"/>
        </w:rPr>
        <w:t>організації співпраці з всесвітньо відомими компаніями і провідними науково-дослідними медичними установами;</w:t>
      </w:r>
    </w:p>
    <w:p w:rsidR="003A71F3" w:rsidRPr="00B176C3" w:rsidRDefault="003A71F3" w:rsidP="003A71F3">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sidRPr="00B176C3">
        <w:rPr>
          <w:rFonts w:ascii="Times New Roman" w:hAnsi="Times New Roman" w:cs="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3A71F3" w:rsidRPr="00B176C3" w:rsidRDefault="003A71F3" w:rsidP="003A71F3">
      <w:pPr>
        <w:pStyle w:val="a9"/>
        <w:widowControl w:val="0"/>
        <w:numPr>
          <w:ilvl w:val="0"/>
          <w:numId w:val="2"/>
        </w:numPr>
        <w:spacing w:after="0" w:line="360" w:lineRule="auto"/>
        <w:ind w:left="0" w:firstLine="709"/>
        <w:jc w:val="both"/>
        <w:rPr>
          <w:rFonts w:ascii="Times New Roman" w:hAnsi="Times New Roman" w:cs="Times New Roman"/>
          <w:sz w:val="26"/>
          <w:szCs w:val="26"/>
          <w:lang w:val="uk-UA"/>
        </w:rPr>
      </w:pPr>
      <w:r>
        <w:rPr>
          <w:rFonts w:ascii="Times New Roman" w:hAnsi="Times New Roman" w:cs="Times New Roman"/>
          <w:sz w:val="26"/>
          <w:szCs w:val="26"/>
          <w:lang w:val="uk-UA"/>
        </w:rPr>
        <w:t>впровадження</w:t>
      </w:r>
      <w:r w:rsidRPr="00B176C3">
        <w:rPr>
          <w:rFonts w:ascii="Times New Roman" w:hAnsi="Times New Roman" w:cs="Times New Roman"/>
          <w:sz w:val="26"/>
          <w:szCs w:val="26"/>
          <w:lang w:val="uk-UA"/>
        </w:rPr>
        <w:t xml:space="preserve"> новітніх соціальних технологій</w:t>
      </w:r>
      <w:r>
        <w:rPr>
          <w:rFonts w:ascii="Times New Roman" w:hAnsi="Times New Roman" w:cs="Times New Roman"/>
          <w:sz w:val="26"/>
          <w:szCs w:val="26"/>
          <w:lang w:val="uk-UA"/>
        </w:rPr>
        <w:t xml:space="preserve"> у поєднанні з</w:t>
      </w:r>
      <w:r w:rsidRPr="00B176C3">
        <w:rPr>
          <w:rFonts w:ascii="Times New Roman" w:hAnsi="Times New Roman" w:cs="Times New Roman"/>
          <w:sz w:val="26"/>
          <w:szCs w:val="26"/>
          <w:lang w:val="uk-UA"/>
        </w:rPr>
        <w:t xml:space="preserve"> соціально</w:t>
      </w:r>
      <w:r>
        <w:rPr>
          <w:rFonts w:ascii="Times New Roman" w:hAnsi="Times New Roman" w:cs="Times New Roman"/>
          <w:sz w:val="26"/>
          <w:szCs w:val="26"/>
          <w:lang w:val="uk-UA"/>
        </w:rPr>
        <w:t>ю</w:t>
      </w:r>
      <w:r w:rsidRPr="00B176C3">
        <w:rPr>
          <w:rFonts w:ascii="Times New Roman" w:hAnsi="Times New Roman" w:cs="Times New Roman"/>
          <w:sz w:val="26"/>
          <w:szCs w:val="26"/>
          <w:lang w:val="uk-UA"/>
        </w:rPr>
        <w:t xml:space="preserve"> підготовк</w:t>
      </w:r>
      <w:r>
        <w:rPr>
          <w:rFonts w:ascii="Times New Roman" w:hAnsi="Times New Roman" w:cs="Times New Roman"/>
          <w:sz w:val="26"/>
          <w:szCs w:val="26"/>
          <w:lang w:val="uk-UA"/>
        </w:rPr>
        <w:t>ою</w:t>
      </w:r>
      <w:r w:rsidRPr="00B176C3">
        <w:rPr>
          <w:rFonts w:ascii="Times New Roman" w:hAnsi="Times New Roman" w:cs="Times New Roman"/>
          <w:sz w:val="26"/>
          <w:szCs w:val="26"/>
          <w:lang w:val="uk-UA"/>
        </w:rPr>
        <w:t xml:space="preserve"> та</w:t>
      </w:r>
      <w:r>
        <w:rPr>
          <w:rFonts w:ascii="Times New Roman" w:hAnsi="Times New Roman" w:cs="Times New Roman"/>
          <w:sz w:val="26"/>
          <w:szCs w:val="26"/>
          <w:lang w:val="uk-UA"/>
        </w:rPr>
        <w:t xml:space="preserve"> соціальною адаптацією населення</w:t>
      </w:r>
      <w:r w:rsidRPr="00B176C3">
        <w:rPr>
          <w:rFonts w:ascii="Times New Roman" w:hAnsi="Times New Roman" w:cs="Times New Roman"/>
          <w:sz w:val="26"/>
          <w:szCs w:val="26"/>
          <w:lang w:val="uk-UA"/>
        </w:rPr>
        <w:t>.</w:t>
      </w:r>
    </w:p>
    <w:p w:rsidR="003A71F3" w:rsidRPr="00B176C3" w:rsidRDefault="003A71F3" w:rsidP="003A71F3">
      <w:pPr>
        <w:pStyle w:val="af2"/>
        <w:spacing w:line="360" w:lineRule="auto"/>
        <w:ind w:firstLine="709"/>
        <w:jc w:val="both"/>
        <w:rPr>
          <w:rFonts w:ascii="Times New Roman" w:hAnsi="Times New Roman"/>
          <w:sz w:val="26"/>
          <w:szCs w:val="26"/>
        </w:rPr>
      </w:pPr>
      <w:r w:rsidRPr="00B176C3">
        <w:rPr>
          <w:rFonts w:ascii="Times New Roman" w:hAnsi="Times New Roman"/>
          <w:sz w:val="26"/>
          <w:szCs w:val="26"/>
        </w:rPr>
        <w:lastRenderedPageBreak/>
        <w:t xml:space="preserve">Провідні світові компанії охоче беруть участь </w:t>
      </w:r>
      <w:r>
        <w:rPr>
          <w:rFonts w:ascii="Times New Roman" w:hAnsi="Times New Roman"/>
          <w:sz w:val="26"/>
          <w:szCs w:val="26"/>
        </w:rPr>
        <w:t>у</w:t>
      </w:r>
      <w:r w:rsidRPr="00B176C3">
        <w:rPr>
          <w:rFonts w:ascii="Times New Roman" w:hAnsi="Times New Roman"/>
          <w:sz w:val="26"/>
          <w:szCs w:val="26"/>
        </w:rPr>
        <w:t xml:space="preserve"> подібних проектах та надають власні новітні технології, оскільки отримують унікальну можливість їх тестування у масштабі міста і, відповідно, широку рекламу і конкурентні переваги.</w:t>
      </w:r>
    </w:p>
    <w:p w:rsidR="003A71F3" w:rsidRDefault="003A71F3" w:rsidP="003A71F3">
      <w:pPr>
        <w:shd w:val="clear" w:color="auto" w:fill="FFFFFF"/>
        <w:spacing w:after="0" w:line="360" w:lineRule="auto"/>
        <w:ind w:firstLine="709"/>
        <w:jc w:val="both"/>
        <w:textAlignment w:val="baseline"/>
        <w:rPr>
          <w:rFonts w:ascii="Times New Roman" w:eastAsia="Times New Roman" w:hAnsi="Times New Roman" w:cs="Times New Roman"/>
          <w:sz w:val="26"/>
          <w:szCs w:val="26"/>
          <w:lang w:val="uk-UA"/>
        </w:rPr>
      </w:pPr>
      <w:r>
        <w:rPr>
          <w:rFonts w:ascii="Times New Roman" w:hAnsi="Times New Roman" w:cs="Times New Roman"/>
          <w:sz w:val="26"/>
          <w:szCs w:val="26"/>
          <w:lang w:val="uk-UA"/>
        </w:rPr>
        <w:t xml:space="preserve">Також, </w:t>
      </w:r>
      <w:r w:rsidRPr="004E7ECC">
        <w:rPr>
          <w:rFonts w:ascii="Times New Roman" w:hAnsi="Times New Roman" w:cs="Times New Roman"/>
          <w:sz w:val="26"/>
          <w:szCs w:val="26"/>
          <w:lang w:val="uk-UA"/>
        </w:rPr>
        <w:t xml:space="preserve">у чинному законодавстві України є правові прецеденти укладання міжнародних документів у сфері </w:t>
      </w:r>
      <w:r w:rsidRPr="00B176C3">
        <w:rPr>
          <w:rFonts w:ascii="Times New Roman" w:eastAsia="Times New Roman" w:hAnsi="Times New Roman" w:cs="Times New Roman"/>
          <w:sz w:val="26"/>
          <w:szCs w:val="26"/>
          <w:lang w:val="uk-UA" w:eastAsia="en-US"/>
        </w:rPr>
        <w:t>інвестиційної діяльності, ДПП та</w:t>
      </w:r>
      <w:r w:rsidRPr="004E7ECC">
        <w:rPr>
          <w:rFonts w:ascii="Times New Roman" w:hAnsi="Times New Roman" w:cs="Times New Roman"/>
          <w:sz w:val="26"/>
          <w:szCs w:val="26"/>
          <w:lang w:val="uk-UA"/>
        </w:rPr>
        <w:t xml:space="preserve"> управління національними проектами, а саме:</w:t>
      </w:r>
      <w:r w:rsidRPr="004E7ECC">
        <w:rPr>
          <w:rFonts w:ascii="Times New Roman" w:eastAsia="Arial" w:hAnsi="Times New Roman" w:cs="Times New Roman"/>
          <w:sz w:val="26"/>
          <w:szCs w:val="26"/>
          <w:lang w:val="uk-UA"/>
        </w:rPr>
        <w:t xml:space="preserve"> Меморандуму про взаєморозуміння між Державним агентством з інвестицій та управління національними проектами України та FHI Development 360 щодо "Програми розвитку публічно-приватного партнерства" Агентства Сполучених Штатів Америки з міжнародного розвитку, що набрав чин</w:t>
      </w:r>
      <w:r>
        <w:rPr>
          <w:rFonts w:ascii="Times New Roman" w:eastAsia="Arial" w:hAnsi="Times New Roman" w:cs="Times New Roman"/>
          <w:sz w:val="26"/>
          <w:szCs w:val="26"/>
          <w:lang w:val="uk-UA"/>
        </w:rPr>
        <w:t xml:space="preserve">ності для України 22.08.2011 р.; </w:t>
      </w:r>
      <w:hyperlink r:id="rId16" w:tgtFrame="_blank" w:history="1">
        <w:r w:rsidRPr="00F93311">
          <w:rPr>
            <w:rFonts w:ascii="Times New Roman" w:eastAsia="Times New Roman" w:hAnsi="Times New Roman" w:cs="Times New Roman"/>
            <w:sz w:val="26"/>
            <w:szCs w:val="26"/>
            <w:lang w:val="uk-UA"/>
          </w:rPr>
          <w:t>Заява про наміри Державного агентства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ами України, Міністерства охорони здоров'я України, Дитячого фонду Організації Об'єднаних Націй, Програми розвитку Організації Об'єднаних Націй, Фонду народонаселення Організації Об'єднаних Націй, Всесвітньої організації охорони здоров'я, Швейцарської агенції з розвитку та співробітництва, у підтримку</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ого</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у "Нове життя - Нова якість охорони материнства та дитинства"</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sidRPr="00F93311">
        <w:rPr>
          <w:rFonts w:ascii="Times New Roman" w:eastAsia="Times New Roman" w:hAnsi="Times New Roman" w:cs="Times New Roman"/>
          <w:sz w:val="26"/>
          <w:szCs w:val="26"/>
          <w:bdr w:val="none" w:sz="0" w:space="0" w:color="auto" w:frame="1"/>
          <w:lang w:val="uk-UA"/>
        </w:rPr>
        <w:t>14.12.2011</w:t>
      </w:r>
      <w:r>
        <w:rPr>
          <w:rFonts w:ascii="Times New Roman" w:eastAsia="Times New Roman" w:hAnsi="Times New Roman" w:cs="Times New Roman"/>
          <w:sz w:val="26"/>
          <w:szCs w:val="26"/>
          <w:bdr w:val="none" w:sz="0" w:space="0" w:color="auto" w:frame="1"/>
          <w:lang w:val="uk-UA"/>
        </w:rPr>
        <w:t xml:space="preserve"> р.; </w:t>
      </w:r>
      <w:hyperlink r:id="rId17" w:tgtFrame="_blank" w:history="1">
        <w:r w:rsidRPr="00F93311">
          <w:rPr>
            <w:rFonts w:ascii="Times New Roman" w:eastAsia="Times New Roman" w:hAnsi="Times New Roman" w:cs="Times New Roman"/>
            <w:sz w:val="26"/>
            <w:szCs w:val="26"/>
            <w:lang w:val="uk-UA"/>
          </w:rPr>
          <w:t>Меморандум про взаєморозуміння між Державним агентством України з інвестицій та управління</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національн</w:t>
        </w:r>
        <w:r w:rsidRPr="00F93311">
          <w:rPr>
            <w:rFonts w:ascii="Times New Roman" w:eastAsia="Times New Roman" w:hAnsi="Times New Roman" w:cs="Times New Roman"/>
            <w:sz w:val="26"/>
            <w:szCs w:val="26"/>
            <w:lang w:val="uk-UA"/>
          </w:rPr>
          <w:t>ими</w:t>
        </w:r>
        <w:r>
          <w:rPr>
            <w:rFonts w:ascii="Times New Roman" w:eastAsia="Times New Roman" w:hAnsi="Times New Roman" w:cs="Times New Roman"/>
            <w:sz w:val="26"/>
            <w:szCs w:val="26"/>
            <w:lang w:val="uk-UA"/>
          </w:rPr>
          <w:t xml:space="preserve"> </w:t>
        </w:r>
        <w:r w:rsidRPr="00F93311">
          <w:rPr>
            <w:rFonts w:ascii="Times New Roman" w:eastAsia="Times New Roman" w:hAnsi="Times New Roman" w:cs="Times New Roman"/>
            <w:bCs/>
            <w:sz w:val="26"/>
            <w:szCs w:val="26"/>
            <w:lang w:val="uk-UA"/>
          </w:rPr>
          <w:t>проект</w:t>
        </w:r>
        <w:r w:rsidRPr="00F93311">
          <w:rPr>
            <w:rFonts w:ascii="Times New Roman" w:eastAsia="Times New Roman" w:hAnsi="Times New Roman" w:cs="Times New Roman"/>
            <w:sz w:val="26"/>
            <w:szCs w:val="26"/>
            <w:lang w:val="uk-UA"/>
          </w:rPr>
          <w:t>ами України та Йорданською інвестиційною радою</w:t>
        </w:r>
      </w:hyperlink>
      <w:r>
        <w:rPr>
          <w:rFonts w:ascii="Times New Roman" w:eastAsia="Times New Roman" w:hAnsi="Times New Roman" w:cs="Times New Roman"/>
          <w:sz w:val="26"/>
          <w:szCs w:val="26"/>
          <w:lang w:val="uk-UA"/>
        </w:rPr>
        <w:t xml:space="preserve">, </w:t>
      </w:r>
      <w:r w:rsidRPr="004E7ECC">
        <w:rPr>
          <w:rFonts w:ascii="Times New Roman" w:eastAsia="Arial" w:hAnsi="Times New Roman" w:cs="Times New Roman"/>
          <w:sz w:val="26"/>
          <w:szCs w:val="26"/>
          <w:lang w:val="uk-UA"/>
        </w:rPr>
        <w:t>що набрав чин</w:t>
      </w:r>
      <w:r>
        <w:rPr>
          <w:rFonts w:ascii="Times New Roman" w:eastAsia="Arial" w:hAnsi="Times New Roman" w:cs="Times New Roman"/>
          <w:sz w:val="26"/>
          <w:szCs w:val="26"/>
          <w:lang w:val="uk-UA"/>
        </w:rPr>
        <w:t xml:space="preserve">ності для України </w:t>
      </w:r>
      <w:r>
        <w:rPr>
          <w:rFonts w:ascii="Times New Roman" w:eastAsia="Times New Roman" w:hAnsi="Times New Roman" w:cs="Times New Roman"/>
          <w:sz w:val="26"/>
          <w:szCs w:val="26"/>
          <w:bdr w:val="none" w:sz="0" w:space="0" w:color="auto" w:frame="1"/>
          <w:lang w:val="uk-UA"/>
        </w:rPr>
        <w:t>22</w:t>
      </w:r>
      <w:r w:rsidRPr="00F93311">
        <w:rPr>
          <w:rFonts w:ascii="Times New Roman" w:eastAsia="Times New Roman" w:hAnsi="Times New Roman" w:cs="Times New Roman"/>
          <w:sz w:val="26"/>
          <w:szCs w:val="26"/>
          <w:bdr w:val="none" w:sz="0" w:space="0" w:color="auto" w:frame="1"/>
          <w:lang w:val="uk-UA"/>
        </w:rPr>
        <w:t>.</w:t>
      </w:r>
      <w:r>
        <w:rPr>
          <w:rFonts w:ascii="Times New Roman" w:eastAsia="Times New Roman" w:hAnsi="Times New Roman" w:cs="Times New Roman"/>
          <w:sz w:val="26"/>
          <w:szCs w:val="26"/>
          <w:bdr w:val="none" w:sz="0" w:space="0" w:color="auto" w:frame="1"/>
          <w:lang w:val="uk-UA"/>
        </w:rPr>
        <w:t>12</w:t>
      </w:r>
      <w:r w:rsidRPr="00F93311">
        <w:rPr>
          <w:rFonts w:ascii="Times New Roman" w:eastAsia="Times New Roman" w:hAnsi="Times New Roman" w:cs="Times New Roman"/>
          <w:sz w:val="26"/>
          <w:szCs w:val="26"/>
          <w:bdr w:val="none" w:sz="0" w:space="0" w:color="auto" w:frame="1"/>
          <w:lang w:val="uk-UA"/>
        </w:rPr>
        <w:t>.2012</w:t>
      </w:r>
      <w:r>
        <w:rPr>
          <w:rFonts w:ascii="Times New Roman" w:eastAsia="Times New Roman" w:hAnsi="Times New Roman" w:cs="Times New Roman"/>
          <w:sz w:val="26"/>
          <w:szCs w:val="26"/>
          <w:bdr w:val="none" w:sz="0" w:space="0" w:color="auto" w:frame="1"/>
          <w:lang w:val="uk-UA"/>
        </w:rPr>
        <w:t xml:space="preserve"> р.</w:t>
      </w:r>
    </w:p>
    <w:p w:rsidR="003A71F3" w:rsidRPr="0070256B"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70256B">
        <w:rPr>
          <w:rFonts w:ascii="Times New Roman" w:eastAsia="Arial" w:hAnsi="Times New Roman" w:cs="Times New Roman"/>
          <w:sz w:val="26"/>
          <w:szCs w:val="26"/>
          <w:lang w:val="uk-UA"/>
        </w:rPr>
        <w:t xml:space="preserve">При </w:t>
      </w:r>
      <w:r>
        <w:rPr>
          <w:rFonts w:ascii="Times New Roman" w:eastAsia="Arial" w:hAnsi="Times New Roman" w:cs="Times New Roman"/>
          <w:sz w:val="26"/>
          <w:szCs w:val="26"/>
          <w:lang w:val="uk-UA"/>
        </w:rPr>
        <w:t>ць</w:t>
      </w:r>
      <w:r w:rsidRPr="0070256B">
        <w:rPr>
          <w:rFonts w:ascii="Times New Roman" w:eastAsia="Arial" w:hAnsi="Times New Roman" w:cs="Times New Roman"/>
          <w:sz w:val="26"/>
          <w:szCs w:val="26"/>
          <w:lang w:val="uk-UA"/>
        </w:rPr>
        <w:t xml:space="preserve">ому, </w:t>
      </w:r>
      <w:r w:rsidRPr="0070256B">
        <w:rPr>
          <w:rFonts w:ascii="Times New Roman" w:eastAsia="Arial" w:hAnsi="Times New Roman" w:cs="Times New Roman"/>
          <w:i/>
          <w:sz w:val="26"/>
          <w:szCs w:val="26"/>
          <w:lang w:val="uk-UA"/>
        </w:rPr>
        <w:t>метою</w:t>
      </w:r>
      <w:r w:rsidRPr="0070256B">
        <w:rPr>
          <w:rFonts w:ascii="Times New Roman" w:eastAsia="Arial" w:hAnsi="Times New Roman" w:cs="Times New Roman"/>
          <w:sz w:val="26"/>
          <w:szCs w:val="26"/>
          <w:lang w:val="uk-UA"/>
        </w:rPr>
        <w:t xml:space="preserve"> Меморандуму про взаєморозуміння між Держінвестпроектом України та FHI Development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w:t>
      </w:r>
    </w:p>
    <w:p w:rsidR="003A71F3" w:rsidRPr="00492DD8"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i/>
          <w:sz w:val="26"/>
          <w:szCs w:val="26"/>
          <w:lang w:val="uk-UA"/>
        </w:rPr>
        <w:t>Цілями співпраці</w:t>
      </w:r>
      <w:r w:rsidRPr="00492DD8">
        <w:rPr>
          <w:rFonts w:ascii="Times New Roman" w:eastAsia="Arial" w:hAnsi="Times New Roman" w:cs="Times New Roman"/>
          <w:sz w:val="26"/>
          <w:szCs w:val="26"/>
          <w:lang w:val="uk-UA"/>
        </w:rPr>
        <w:t xml:space="preserve"> є:</w:t>
      </w:r>
    </w:p>
    <w:p w:rsidR="003A71F3" w:rsidRPr="00B429F2" w:rsidRDefault="003A71F3" w:rsidP="003A71F3">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w:t>
      </w:r>
    </w:p>
    <w:p w:rsidR="003A71F3" w:rsidRPr="00B429F2" w:rsidRDefault="003A71F3" w:rsidP="003A71F3">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гармонізація українського законодавства, що регулює ДПП з європейським, та запровадження принципів прозорості, об'єктивності та недискримінаційності;</w:t>
      </w:r>
    </w:p>
    <w:p w:rsidR="003A71F3" w:rsidRPr="00B429F2" w:rsidRDefault="003A71F3" w:rsidP="003A71F3">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 xml:space="preserve">забезпечення Агентства та органів влади фаховими спеціалістами у </w:t>
      </w:r>
      <w:r w:rsidRPr="00B429F2">
        <w:rPr>
          <w:rFonts w:ascii="Times New Roman" w:eastAsia="Arial" w:hAnsi="Times New Roman" w:cs="Times New Roman"/>
          <w:sz w:val="26"/>
          <w:szCs w:val="26"/>
          <w:lang w:val="uk-UA"/>
        </w:rPr>
        <w:lastRenderedPageBreak/>
        <w:t>сфері ДПП;</w:t>
      </w:r>
    </w:p>
    <w:p w:rsidR="003A71F3" w:rsidRPr="00B429F2" w:rsidRDefault="003A71F3" w:rsidP="003A71F3">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інформаційно-методологічна та освітня підтримка розвитку ДПП на центральному та місцевому рівні в Україні;</w:t>
      </w:r>
    </w:p>
    <w:p w:rsidR="003A71F3" w:rsidRPr="00B429F2" w:rsidRDefault="003A71F3" w:rsidP="003A71F3">
      <w:pPr>
        <w:pStyle w:val="a9"/>
        <w:widowControl w:val="0"/>
        <w:numPr>
          <w:ilvl w:val="0"/>
          <w:numId w:val="23"/>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та реалізації пілотних ДПП.</w:t>
      </w:r>
    </w:p>
    <w:p w:rsidR="003A71F3" w:rsidRPr="00492DD8" w:rsidRDefault="003A71F3" w:rsidP="003A71F3">
      <w:pPr>
        <w:widowControl w:val="0"/>
        <w:spacing w:after="0" w:line="360" w:lineRule="auto"/>
        <w:ind w:firstLine="709"/>
        <w:jc w:val="both"/>
        <w:rPr>
          <w:rFonts w:ascii="Times New Roman" w:eastAsia="Arial" w:hAnsi="Times New Roman" w:cs="Times New Roman"/>
          <w:sz w:val="26"/>
          <w:szCs w:val="26"/>
          <w:lang w:val="uk-UA"/>
        </w:rPr>
      </w:pPr>
      <w:r w:rsidRPr="00492DD8">
        <w:rPr>
          <w:rFonts w:ascii="Times New Roman" w:eastAsia="Arial" w:hAnsi="Times New Roman" w:cs="Times New Roman"/>
          <w:sz w:val="26"/>
          <w:szCs w:val="26"/>
          <w:lang w:val="uk-UA"/>
        </w:rPr>
        <w:t xml:space="preserve">Сторони поєднують свої зусилля для виконання наступних </w:t>
      </w:r>
      <w:r w:rsidRPr="00492DD8">
        <w:rPr>
          <w:rFonts w:ascii="Times New Roman" w:eastAsia="Arial" w:hAnsi="Times New Roman" w:cs="Times New Roman"/>
          <w:i/>
          <w:sz w:val="26"/>
          <w:szCs w:val="26"/>
          <w:lang w:val="uk-UA"/>
        </w:rPr>
        <w:t>заходів</w:t>
      </w:r>
      <w:r w:rsidRPr="00492DD8">
        <w:rPr>
          <w:rFonts w:ascii="Times New Roman" w:eastAsia="Arial" w:hAnsi="Times New Roman" w:cs="Times New Roman"/>
          <w:sz w:val="26"/>
          <w:szCs w:val="26"/>
          <w:lang w:val="uk-UA"/>
        </w:rPr>
        <w:t>:</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оцінка нормативно-правового, інформаційного, методологічного та інституційного середовища ДПП на прикладі інформації, отриманої під час реалізації проектів ДПП;</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підготовка висококваліфікованих спеціалістів з питань ДПП шляхом проведення навчання, семінарів, тренінгів, навчальних поїздок тощо, а також сприяння підготовці інформаційно-аналітичних та методичних матеріалів з питань впровадження та використання механізмів ДПП для спеціалістів центральних органів виконавчої влади та органів місцевого самоврядування;</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підготовка та надання інформаційно-методичної підтримки розвитку ДПП;</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надання пропозицій щодо покращення українського законодавства та нормативно-правового забезпечення здійснення ДПП в Україні;</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сприяння у пошуку, підготовці, реалізації та моніторингу пілотних проектів у сфері ДПП;</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підтримка інституційного розвитку здійснення ДПП в Україні;</w:t>
      </w:r>
    </w:p>
    <w:p w:rsidR="003A71F3" w:rsidRPr="00B429F2" w:rsidRDefault="003A71F3" w:rsidP="003A71F3">
      <w:pPr>
        <w:pStyle w:val="a9"/>
        <w:widowControl w:val="0"/>
        <w:numPr>
          <w:ilvl w:val="1"/>
          <w:numId w:val="24"/>
        </w:numPr>
        <w:spacing w:after="0" w:line="360" w:lineRule="auto"/>
        <w:ind w:left="0" w:firstLine="709"/>
        <w:jc w:val="both"/>
        <w:rPr>
          <w:rFonts w:ascii="Times New Roman" w:eastAsia="Arial" w:hAnsi="Times New Roman" w:cs="Times New Roman"/>
          <w:sz w:val="26"/>
          <w:szCs w:val="26"/>
          <w:lang w:val="uk-UA"/>
        </w:rPr>
      </w:pPr>
      <w:r w:rsidRPr="00B429F2">
        <w:rPr>
          <w:rFonts w:ascii="Times New Roman" w:eastAsia="Arial" w:hAnsi="Times New Roman" w:cs="Times New Roman"/>
          <w:sz w:val="26"/>
          <w:szCs w:val="26"/>
          <w:lang w:val="uk-UA"/>
        </w:rPr>
        <w:t>популяризація міжнародного та вітчизняного досвіду з питань реалізації та підготовки проектів ДПП.</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C45F4E">
        <w:rPr>
          <w:rFonts w:ascii="Times New Roman" w:hAnsi="Times New Roman" w:cs="Times New Roman"/>
          <w:bCs/>
          <w:i/>
          <w:sz w:val="26"/>
          <w:szCs w:val="26"/>
          <w:bdr w:val="none" w:sz="0" w:space="0" w:color="auto" w:frame="1"/>
          <w:lang w:val="uk-UA"/>
        </w:rPr>
        <w:t>Метою</w:t>
      </w:r>
      <w:r w:rsidRPr="0070256B">
        <w:rPr>
          <w:rFonts w:ascii="Times New Roman" w:hAnsi="Times New Roman" w:cs="Times New Roman"/>
          <w:bCs/>
          <w:sz w:val="26"/>
          <w:szCs w:val="26"/>
          <w:bdr w:val="none" w:sz="0" w:space="0" w:color="auto" w:frame="1"/>
          <w:lang w:val="uk-UA"/>
        </w:rPr>
        <w:t xml:space="preserve"> Меморандуму </w:t>
      </w:r>
      <w:r>
        <w:rPr>
          <w:rFonts w:ascii="Times New Roman" w:hAnsi="Times New Roman" w:cs="Times New Roman"/>
          <w:bCs/>
          <w:sz w:val="26"/>
          <w:szCs w:val="26"/>
          <w:bdr w:val="none" w:sz="0" w:space="0" w:color="auto" w:frame="1"/>
          <w:lang w:val="uk-UA"/>
        </w:rPr>
        <w:t xml:space="preserve">між Держінвестпроектом України </w:t>
      </w:r>
      <w:r w:rsidRPr="0070256B">
        <w:rPr>
          <w:rFonts w:ascii="Times New Roman" w:hAnsi="Times New Roman" w:cs="Times New Roman"/>
          <w:bCs/>
          <w:sz w:val="26"/>
          <w:szCs w:val="26"/>
          <w:bdr w:val="none" w:sz="0" w:space="0" w:color="auto" w:frame="1"/>
          <w:lang w:val="uk-UA"/>
        </w:rPr>
        <w:t>та Йорданською інвестиційною радою є зміцнення зв'язків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 визначені інвестиційним законодавством обох країн.</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Для досягнення мети цього Меморандуму Сторони в межах своєї компетенції і відповідно до законодавства України та Йорданського Хашимітського Королівства:</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інформацією стосовно нових проектів і програм у сфері інвестиційної діяльності, яка представляє спільний інтерес Сторін, інформацією </w:t>
      </w:r>
      <w:r w:rsidRPr="0070256B">
        <w:rPr>
          <w:rFonts w:ascii="Times New Roman" w:hAnsi="Times New Roman" w:cs="Times New Roman"/>
          <w:bCs/>
          <w:sz w:val="26"/>
          <w:szCs w:val="26"/>
          <w:bdr w:val="none" w:sz="0" w:space="0" w:color="auto" w:frame="1"/>
          <w:lang w:val="uk-UA"/>
        </w:rPr>
        <w:lastRenderedPageBreak/>
        <w:t>щодо можливостей інвестування в обох державах на макро- та мікроекономічному рівні, а також актами законодавства, публікаціями, звітами та іншими даними, що відповідають меті цього Меморандуму;</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вживатимуть заходів, спрямованих на активізацію інвестиційної діяльності обох країн;</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використанню (фінансового/технічного/технологічного) потенціалу Сторін для розвитку економік своїх країн;</w:t>
      </w:r>
    </w:p>
    <w:p w:rsidR="003A71F3" w:rsidRPr="0070256B"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обмінюватимуться досвідом у сфері сприяння залученню іноземних інвестицій та розвитку експорту за допомогою проведення презентацій, семінарів, тренінгів, навчальних курсів та стажувань, а також надання відповідних методичних матеріалів;</w:t>
      </w:r>
    </w:p>
    <w:p w:rsidR="003A71F3" w:rsidRDefault="003A71F3" w:rsidP="003A71F3">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участі ділових кіл обох держав в семінарах, зустрічах та круглих столах з питань, що становлять взаємний інтерес у сфері сприяння інвестиційній діяльності, а також з метою покращення знань та навичок інвесторів обох Сторін.</w:t>
      </w:r>
    </w:p>
    <w:p w:rsidR="003A71F3" w:rsidRPr="000D58E5" w:rsidRDefault="003A71F3" w:rsidP="003A71F3">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затвердженого Указом Президента України від 12.05.2011 р. № 583/2011, Держінвестпроект України відповідно до покладених на нього завдань:</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сприяє залученню вітчизняних та іноземних інвестицій в економі</w:t>
      </w:r>
      <w:r>
        <w:rPr>
          <w:rFonts w:ascii="Times New Roman" w:hAnsi="Times New Roman" w:cs="Times New Roman"/>
          <w:color w:val="000000"/>
          <w:sz w:val="26"/>
          <w:szCs w:val="26"/>
          <w:lang w:val="uk-UA"/>
        </w:rPr>
        <w:t>ку України;</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здійснює заходи, у тому числі міжнародні, спрямовані на формування позитивного інвестиційного іміджу України, зокрема організовує та проводить в Україні та за кордоном презентації, форуми з питань, віднесених до сфери діяльності Держінвестпроекту </w:t>
      </w:r>
      <w:r>
        <w:rPr>
          <w:rFonts w:ascii="Times New Roman" w:hAnsi="Times New Roman" w:cs="Times New Roman"/>
          <w:color w:val="000000"/>
          <w:sz w:val="26"/>
          <w:szCs w:val="26"/>
          <w:lang w:val="uk-UA"/>
        </w:rPr>
        <w:t>України;</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співробітничає у межах своїх повноважень із міжнародними фінансовими організаціями та відомствами іноземних держав, проводить переговори, укладає з ними за дорученням Президента України або Кабінету Міністрів України міжнародні договори про отримання позик та надання гарантій, укладає інші договори у межах спільних із міжнародними фінансовими організаціями проектів;</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lastRenderedPageBreak/>
        <w:t>співпрацює з міжнародними організаціями, що здійснюють діяльність у сфері компетенції Держінвестпроекту України, зокрема з Організацією Об'єднаних Націй з промислового розвитку (ЮНІДО), Організацією економічного співробітництва та розвитку (ОЕСР), відповідними відомствами іноземних держав, веде переговори і укладає згідно із законодавством рамкові угоди, координує реалізацію та впроваджує безпосередньо проекти міжнародної технічної допомоги з такими організаціями та відомствами;</w:t>
      </w:r>
      <w:bookmarkStart w:id="58" w:name="o55"/>
      <w:bookmarkEnd w:id="58"/>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організовує у межах своїх повноважень роботу із залучення міжнародної технічної допомоги;</w:t>
      </w:r>
      <w:bookmarkStart w:id="59" w:name="o56"/>
      <w:bookmarkEnd w:id="59"/>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підготовці міжнародних договорів України, готує пропозиції щодо їх укладення, денонсації, укладає міжнародні договори та забезпечує їх виконання;</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здійсненні заходів із формування позитивно</w:t>
      </w:r>
      <w:r>
        <w:rPr>
          <w:rFonts w:ascii="Times New Roman" w:hAnsi="Times New Roman" w:cs="Times New Roman"/>
          <w:color w:val="000000"/>
          <w:sz w:val="26"/>
          <w:szCs w:val="26"/>
          <w:lang w:val="uk-UA"/>
        </w:rPr>
        <w:t>го міжнародного іміджу України;</w:t>
      </w:r>
    </w:p>
    <w:p w:rsidR="003A71F3" w:rsidRDefault="003A71F3" w:rsidP="003A71F3">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sz w:val="26"/>
          <w:szCs w:val="26"/>
          <w:lang w:val="uk-UA"/>
        </w:rPr>
      </w:pPr>
      <w:r w:rsidRPr="00245BA0">
        <w:rPr>
          <w:rFonts w:ascii="Times New Roman" w:hAnsi="Times New Roman" w:cs="Times New Roman"/>
          <w:color w:val="000000"/>
          <w:sz w:val="26"/>
          <w:szCs w:val="26"/>
          <w:lang w:val="uk-UA"/>
        </w:rPr>
        <w:t>бере участь у роботі українських частин двосторонніх комісій з економічного співробітництва</w:t>
      </w:r>
      <w:r>
        <w:rPr>
          <w:rFonts w:ascii="Times New Roman" w:hAnsi="Times New Roman" w:cs="Times New Roman"/>
          <w:sz w:val="26"/>
          <w:szCs w:val="26"/>
          <w:lang w:val="uk-UA"/>
        </w:rPr>
        <w:t>.</w:t>
      </w:r>
    </w:p>
    <w:p w:rsidR="003A71F3" w:rsidRPr="00CC772C" w:rsidRDefault="003A71F3" w:rsidP="003A71F3">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xml:space="preserve">Таким чином, весь спектр повноважень щодо </w:t>
      </w:r>
      <w:r w:rsidRPr="0082175E">
        <w:rPr>
          <w:rFonts w:ascii="Times New Roman" w:hAnsi="Times New Roman" w:cs="Times New Roman"/>
          <w:sz w:val="26"/>
          <w:szCs w:val="26"/>
          <w:lang w:val="uk-UA"/>
        </w:rPr>
        <w:t xml:space="preserve">встановлення партнерських відносин з </w:t>
      </w:r>
      <w:r>
        <w:rPr>
          <w:rFonts w:ascii="Times New Roman" w:hAnsi="Times New Roman" w:cs="Times New Roman"/>
          <w:sz w:val="26"/>
          <w:szCs w:val="26"/>
          <w:lang w:val="uk-UA"/>
        </w:rPr>
        <w:t xml:space="preserve">міжнародними організаціями, </w:t>
      </w:r>
      <w:r w:rsidRPr="00245BA0">
        <w:rPr>
          <w:rFonts w:ascii="Times New Roman" w:hAnsi="Times New Roman" w:cs="Times New Roman"/>
          <w:color w:val="000000"/>
          <w:sz w:val="26"/>
          <w:szCs w:val="26"/>
          <w:lang w:val="uk-UA"/>
        </w:rPr>
        <w:t>відомствами іноземних держав</w:t>
      </w:r>
      <w:r w:rsidRPr="0082175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82175E">
        <w:rPr>
          <w:rFonts w:ascii="Times New Roman" w:hAnsi="Times New Roman" w:cs="Times New Roman"/>
          <w:sz w:val="26"/>
          <w:szCs w:val="26"/>
          <w:lang w:val="uk-UA"/>
        </w:rPr>
        <w:t>провідними іноземними компаніями</w:t>
      </w:r>
      <w:r>
        <w:rPr>
          <w:rFonts w:ascii="Times New Roman" w:hAnsi="Times New Roman" w:cs="Times New Roman"/>
          <w:sz w:val="26"/>
          <w:szCs w:val="26"/>
          <w:lang w:val="uk-UA"/>
        </w:rPr>
        <w:t xml:space="preserve"> стосовно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та залучення іноземних інвестицій у сфері управління національними проектами належить до компетенції </w:t>
      </w:r>
      <w:r w:rsidRPr="000D58E5">
        <w:rPr>
          <w:rFonts w:ascii="Times New Roman" w:hAnsi="Times New Roman" w:cs="Times New Roman"/>
          <w:bCs/>
          <w:sz w:val="26"/>
          <w:szCs w:val="26"/>
          <w:bdr w:val="none" w:sz="0" w:space="0" w:color="auto" w:frame="1"/>
          <w:lang w:val="uk-UA"/>
        </w:rPr>
        <w:t>Державн</w:t>
      </w:r>
      <w:r>
        <w:rPr>
          <w:rFonts w:ascii="Times New Roman" w:hAnsi="Times New Roman" w:cs="Times New Roman"/>
          <w:bCs/>
          <w:sz w:val="26"/>
          <w:szCs w:val="26"/>
          <w:bdr w:val="none" w:sz="0" w:space="0" w:color="auto" w:frame="1"/>
          <w:lang w:val="uk-UA"/>
        </w:rPr>
        <w:t>ого</w:t>
      </w:r>
      <w:r w:rsidRPr="000D58E5">
        <w:rPr>
          <w:rFonts w:ascii="Times New Roman" w:hAnsi="Times New Roman" w:cs="Times New Roman"/>
          <w:bCs/>
          <w:sz w:val="26"/>
          <w:szCs w:val="26"/>
          <w:bdr w:val="none" w:sz="0" w:space="0" w:color="auto" w:frame="1"/>
          <w:lang w:val="uk-UA"/>
        </w:rPr>
        <w:t xml:space="preserve"> агентств</w:t>
      </w:r>
      <w:r>
        <w:rPr>
          <w:rFonts w:ascii="Times New Roman" w:hAnsi="Times New Roman" w:cs="Times New Roman"/>
          <w:bCs/>
          <w:sz w:val="26"/>
          <w:szCs w:val="26"/>
          <w:bdr w:val="none" w:sz="0" w:space="0" w:color="auto" w:frame="1"/>
          <w:lang w:val="uk-UA"/>
        </w:rPr>
        <w:t>а</w:t>
      </w:r>
      <w:r w:rsidRPr="000D58E5">
        <w:rPr>
          <w:rFonts w:ascii="Times New Roman" w:hAnsi="Times New Roman" w:cs="Times New Roman"/>
          <w:bCs/>
          <w:sz w:val="26"/>
          <w:szCs w:val="26"/>
          <w:bdr w:val="none" w:sz="0" w:space="0" w:color="auto" w:frame="1"/>
          <w:lang w:val="uk-UA"/>
        </w:rPr>
        <w:t xml:space="preserve"> з інвестицій та управління національними проектами України</w:t>
      </w:r>
      <w:r>
        <w:rPr>
          <w:rFonts w:ascii="Times New Roman" w:hAnsi="Times New Roman" w:cs="Times New Roman"/>
          <w:bCs/>
          <w:sz w:val="26"/>
          <w:szCs w:val="26"/>
          <w:bdr w:val="none" w:sz="0" w:space="0" w:color="auto" w:frame="1"/>
          <w:lang w:val="uk-UA"/>
        </w:rPr>
        <w:t xml:space="preserve">, що значно підвищує можливості успішної реалізації національного проекту </w:t>
      </w:r>
      <w:r w:rsidRPr="00296D61">
        <w:rPr>
          <w:rFonts w:ascii="Times New Roman" w:hAnsi="Times New Roman" w:cs="Times New Roman"/>
          <w:sz w:val="26"/>
          <w:szCs w:val="26"/>
          <w:lang w:val="uk-UA"/>
        </w:rPr>
        <w:t>«InterMedicalEcoCity».</w:t>
      </w:r>
    </w:p>
    <w:p w:rsidR="003A71F3" w:rsidRDefault="003A71F3" w:rsidP="003A71F3">
      <w:pPr>
        <w:pStyle w:val="aa"/>
        <w:spacing w:before="0" w:beforeAutospacing="0" w:after="0" w:afterAutospacing="0" w:line="360" w:lineRule="auto"/>
        <w:ind w:firstLine="709"/>
        <w:jc w:val="both"/>
        <w:rPr>
          <w:sz w:val="26"/>
          <w:szCs w:val="26"/>
          <w:lang w:val="uk-UA"/>
        </w:rPr>
      </w:pPr>
    </w:p>
    <w:p w:rsidR="003A71F3" w:rsidRPr="004C6A7D" w:rsidRDefault="003A71F3" w:rsidP="003A71F3">
      <w:pPr>
        <w:pStyle w:val="aa"/>
        <w:spacing w:before="0" w:beforeAutospacing="0" w:after="0" w:afterAutospacing="0" w:line="360" w:lineRule="auto"/>
        <w:ind w:firstLine="709"/>
        <w:jc w:val="both"/>
        <w:rPr>
          <w:sz w:val="26"/>
          <w:szCs w:val="26"/>
          <w:lang w:val="uk-UA"/>
        </w:rPr>
      </w:pPr>
    </w:p>
    <w:p w:rsidR="003A71F3" w:rsidRDefault="003A71F3" w:rsidP="003A71F3">
      <w:pPr>
        <w:widowControl w:val="0"/>
        <w:spacing w:after="0" w:line="360" w:lineRule="auto"/>
        <w:ind w:firstLine="708"/>
        <w:jc w:val="both"/>
        <w:rPr>
          <w:rFonts w:ascii="Times New Roman" w:hAnsi="Times New Roman"/>
          <w:b/>
          <w:sz w:val="26"/>
          <w:szCs w:val="26"/>
          <w:lang w:val="uk-UA"/>
        </w:rPr>
      </w:pPr>
      <w:r w:rsidRPr="006523B8">
        <w:rPr>
          <w:rFonts w:ascii="Times New Roman" w:hAnsi="Times New Roman"/>
          <w:b/>
          <w:sz w:val="26"/>
          <w:szCs w:val="26"/>
          <w:lang w:val="uk-UA"/>
        </w:rPr>
        <w:t>3.2.3</w:t>
      </w:r>
      <w:r w:rsidRPr="006523B8">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3A71F3" w:rsidRDefault="003A71F3" w:rsidP="003A71F3">
      <w:pPr>
        <w:widowControl w:val="0"/>
        <w:spacing w:after="0" w:line="360" w:lineRule="auto"/>
        <w:ind w:firstLine="708"/>
        <w:jc w:val="both"/>
        <w:rPr>
          <w:rFonts w:ascii="Times New Roman" w:hAnsi="Times New Roman"/>
          <w:b/>
          <w:sz w:val="26"/>
          <w:szCs w:val="26"/>
          <w:lang w:val="uk-UA"/>
        </w:rPr>
      </w:pPr>
    </w:p>
    <w:p w:rsidR="003A71F3" w:rsidRPr="00871E4B" w:rsidRDefault="003A71F3" w:rsidP="003A71F3">
      <w:pPr>
        <w:widowControl w:val="0"/>
        <w:spacing w:after="0" w:line="360" w:lineRule="auto"/>
        <w:jc w:val="center"/>
        <w:rPr>
          <w:rFonts w:ascii="Times New Roman" w:hAnsi="Times New Roman" w:cs="Times New Roman"/>
          <w:b/>
          <w:i/>
          <w:sz w:val="26"/>
          <w:szCs w:val="26"/>
          <w:lang w:val="uk-UA"/>
        </w:rPr>
      </w:pPr>
      <w:r w:rsidRPr="00871E4B">
        <w:rPr>
          <w:rFonts w:ascii="Times New Roman" w:hAnsi="Times New Roman" w:cs="Times New Roman"/>
          <w:b/>
          <w:i/>
          <w:sz w:val="26"/>
          <w:szCs w:val="26"/>
          <w:lang w:val="uk-UA"/>
        </w:rPr>
        <w:t>Характеристика конкурентів</w:t>
      </w:r>
    </w:p>
    <w:p w:rsidR="003A71F3" w:rsidRPr="00A375BA" w:rsidRDefault="003A71F3" w:rsidP="003A71F3">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«InterMedicalEcoCity»</w:t>
      </w:r>
      <w:r>
        <w:rPr>
          <w:sz w:val="26"/>
          <w:szCs w:val="26"/>
          <w:lang w:val="uk-UA"/>
        </w:rPr>
        <w:t xml:space="preserve"> пріоритетними конкурентами виступають курортні міста та курортні зони, </w:t>
      </w:r>
      <w:r>
        <w:rPr>
          <w:sz w:val="26"/>
          <w:szCs w:val="26"/>
          <w:lang w:val="uk-UA"/>
        </w:rPr>
        <w:lastRenderedPageBreak/>
        <w:t>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3A71F3" w:rsidRPr="00967AF6" w:rsidRDefault="003A71F3" w:rsidP="003A71F3">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3A71F3" w:rsidRPr="00295A9C" w:rsidRDefault="003A71F3" w:rsidP="003A71F3">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3A71F3" w:rsidRPr="00295A9C" w:rsidRDefault="003A71F3" w:rsidP="003A71F3">
      <w:pPr>
        <w:pStyle w:val="aa"/>
        <w:spacing w:before="0" w:beforeAutospacing="0" w:after="0" w:afterAutospacing="0" w:line="360" w:lineRule="auto"/>
        <w:ind w:firstLine="709"/>
        <w:jc w:val="both"/>
        <w:rPr>
          <w:sz w:val="26"/>
          <w:szCs w:val="26"/>
          <w:lang w:val="uk-UA"/>
        </w:rPr>
      </w:pPr>
      <w:r w:rsidRPr="00295A9C">
        <w:rPr>
          <w:sz w:val="26"/>
          <w:szCs w:val="26"/>
          <w:lang w:val="uk-UA"/>
        </w:rPr>
        <w:t>Чисельність наявного населення міста на 1 березня 2013 року склала 1 014 849 осіб, постійного населення - 997 186 осіб. За версією найбільш згадуваного щорічного рейтингу журналу «Фокус» у 2011 році Одеса стала кращим за якістю життя містом України.</w:t>
      </w:r>
    </w:p>
    <w:p w:rsidR="003A71F3" w:rsidRPr="00295A9C" w:rsidRDefault="003A71F3" w:rsidP="003A71F3">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3A71F3" w:rsidRPr="00295A9C" w:rsidRDefault="003A71F3" w:rsidP="003A71F3">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«Лузанівки»,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r w:rsidRPr="00295A9C">
        <w:rPr>
          <w:sz w:val="26"/>
          <w:szCs w:val="26"/>
          <w:lang w:val="uk-UA"/>
        </w:rPr>
        <w:t>Ланжерон</w:t>
      </w:r>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єднуючи їх, проходить 6-кілометрова 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«Лузанівка» у житловому масиві ім. Котовського;</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«Ланжерон» в районі парку ім. Т. Г. Шевченка; поруч з ним працює з 2005 року найбільший на Україні цілорічний дельфінарій і океанаріум «Немо»;</w:t>
      </w:r>
      <w:r>
        <w:rPr>
          <w:sz w:val="26"/>
          <w:szCs w:val="26"/>
          <w:lang w:val="uk-UA"/>
        </w:rPr>
        <w:t xml:space="preserve"> </w:t>
      </w:r>
      <w:r w:rsidRPr="00967AF6">
        <w:rPr>
          <w:sz w:val="26"/>
          <w:szCs w:val="26"/>
          <w:lang w:val="uk-UA"/>
        </w:rPr>
        <w:t>«Отрада» в районі вул. Пироговській;</w:t>
      </w:r>
      <w:r>
        <w:rPr>
          <w:sz w:val="26"/>
          <w:szCs w:val="26"/>
          <w:lang w:val="uk-UA"/>
        </w:rPr>
        <w:t xml:space="preserve"> </w:t>
      </w:r>
      <w:r w:rsidRPr="00967AF6">
        <w:rPr>
          <w:sz w:val="26"/>
          <w:szCs w:val="26"/>
          <w:lang w:val="uk-UA"/>
        </w:rPr>
        <w:t>«Дельфін» 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ляжі вздовж Фонтанської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 xml:space="preserve">пляж «Чорноморка», розташований в однойменному селищі; цей пляж знаходиться за </w:t>
      </w:r>
      <w:r w:rsidRPr="00967AF6">
        <w:rPr>
          <w:sz w:val="26"/>
          <w:szCs w:val="26"/>
          <w:lang w:val="uk-UA"/>
        </w:rPr>
        <w:lastRenderedPageBreak/>
        <w:t>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sz w:val="26"/>
          <w:szCs w:val="26"/>
          <w:lang w:val="uk-UA"/>
        </w:rPr>
        <w:t>Таблиця 3.1</w:t>
      </w:r>
      <w:r>
        <w:rPr>
          <w:sz w:val="26"/>
          <w:szCs w:val="26"/>
          <w:lang w:val="uk-UA"/>
        </w:rPr>
        <w:t>4</w:t>
      </w:r>
      <w:r w:rsidRPr="00967AF6">
        <w:rPr>
          <w:sz w:val="26"/>
          <w:szCs w:val="26"/>
          <w:lang w:val="uk-UA"/>
        </w:rPr>
        <w:t xml:space="preserve"> </w:t>
      </w:r>
      <w:r>
        <w:rPr>
          <w:sz w:val="26"/>
          <w:szCs w:val="26"/>
          <w:lang w:val="uk-UA"/>
        </w:rPr>
        <w:t>–</w:t>
      </w:r>
      <w:r w:rsidRPr="00967AF6">
        <w:rPr>
          <w:sz w:val="26"/>
          <w:szCs w:val="26"/>
          <w:lang w:val="uk-UA"/>
        </w:rPr>
        <w:t xml:space="preserve"> Температура повітря в м. Одеса протягом року</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655"/>
        <w:gridCol w:w="526"/>
        <w:gridCol w:w="493"/>
        <w:gridCol w:w="562"/>
        <w:gridCol w:w="502"/>
        <w:gridCol w:w="471"/>
        <w:gridCol w:w="605"/>
        <w:gridCol w:w="599"/>
        <w:gridCol w:w="469"/>
        <w:gridCol w:w="480"/>
        <w:gridCol w:w="527"/>
        <w:gridCol w:w="602"/>
        <w:gridCol w:w="527"/>
        <w:gridCol w:w="427"/>
      </w:tblGrid>
      <w:tr w:rsidR="003A71F3" w:rsidRPr="00967AF6" w:rsidTr="00C21180">
        <w:trPr>
          <w:tblCellSpacing w:w="15" w:type="dxa"/>
          <w:jc w:val="center"/>
        </w:trPr>
        <w:tc>
          <w:tcPr>
            <w:tcW w:w="1336"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Показатель</w:t>
            </w:r>
          </w:p>
        </w:tc>
        <w:tc>
          <w:tcPr>
            <w:tcW w:w="267"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Янв.</w:t>
            </w:r>
          </w:p>
        </w:tc>
        <w:tc>
          <w:tcPr>
            <w:tcW w:w="250"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Фев.</w:t>
            </w:r>
          </w:p>
        </w:tc>
        <w:tc>
          <w:tcPr>
            <w:tcW w:w="286"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Март</w:t>
            </w:r>
          </w:p>
        </w:tc>
        <w:tc>
          <w:tcPr>
            <w:tcW w:w="255"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Апр.</w:t>
            </w:r>
          </w:p>
        </w:tc>
        <w:tc>
          <w:tcPr>
            <w:tcW w:w="238"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Май</w:t>
            </w:r>
          </w:p>
        </w:tc>
        <w:tc>
          <w:tcPr>
            <w:tcW w:w="309"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Июнь</w:t>
            </w:r>
          </w:p>
        </w:tc>
        <w:tc>
          <w:tcPr>
            <w:tcW w:w="305"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Июль</w:t>
            </w:r>
          </w:p>
        </w:tc>
        <w:tc>
          <w:tcPr>
            <w:tcW w:w="237"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Авг.</w:t>
            </w:r>
          </w:p>
        </w:tc>
        <w:tc>
          <w:tcPr>
            <w:tcW w:w="242"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Сен.</w:t>
            </w:r>
          </w:p>
        </w:tc>
        <w:tc>
          <w:tcPr>
            <w:tcW w:w="267"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Окт.</w:t>
            </w:r>
          </w:p>
        </w:tc>
        <w:tc>
          <w:tcPr>
            <w:tcW w:w="307"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Нояб.</w:t>
            </w:r>
          </w:p>
        </w:tc>
        <w:tc>
          <w:tcPr>
            <w:tcW w:w="267" w:type="pct"/>
            <w:tcBorders>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Дек.</w:t>
            </w:r>
          </w:p>
        </w:tc>
        <w:tc>
          <w:tcPr>
            <w:tcW w:w="206" w:type="pct"/>
            <w:tcBorders>
              <w:left w:val="nil"/>
              <w:bottom w:val="nil"/>
            </w:tcBorders>
            <w:shd w:val="clear" w:color="auto" w:fill="F2F2F2"/>
            <w:vAlign w:val="center"/>
          </w:tcPr>
          <w:p w:rsidR="003A71F3" w:rsidRPr="00967AF6" w:rsidRDefault="003A71F3" w:rsidP="00C21180">
            <w:pPr>
              <w:jc w:val="center"/>
              <w:rPr>
                <w:rFonts w:ascii="Times New Roman" w:hAnsi="Times New Roman" w:cs="Times New Roman"/>
                <w:bCs/>
              </w:rPr>
            </w:pPr>
            <w:r w:rsidRPr="00967AF6">
              <w:rPr>
                <w:rFonts w:ascii="Times New Roman" w:hAnsi="Times New Roman" w:cs="Times New Roman"/>
                <w:bCs/>
              </w:rPr>
              <w:t>Год</w:t>
            </w:r>
          </w:p>
        </w:tc>
      </w:tr>
      <w:tr w:rsidR="003A71F3" w:rsidRPr="00967AF6" w:rsidTr="00C21180">
        <w:trPr>
          <w:tblCellSpacing w:w="15" w:type="dxa"/>
          <w:jc w:val="center"/>
        </w:trPr>
        <w:tc>
          <w:tcPr>
            <w:tcW w:w="1336" w:type="pct"/>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Абсолютный максимум, </w:t>
            </w:r>
            <w:hyperlink r:id="rId18" w:tooltip="Градус Цельсия" w:history="1">
              <w:r w:rsidRPr="00967AF6">
                <w:rPr>
                  <w:rStyle w:val="ab"/>
                  <w:rFonts w:ascii="Times New Roman" w:hAnsi="Times New Roman" w:cs="Times New Roman"/>
                  <w:bCs/>
                </w:rPr>
                <w:t>°C</w:t>
              </w:r>
            </w:hyperlink>
          </w:p>
        </w:tc>
        <w:tc>
          <w:tcPr>
            <w:tcW w:w="267"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15,1</w:t>
            </w:r>
          </w:p>
        </w:tc>
        <w:tc>
          <w:tcPr>
            <w:tcW w:w="250" w:type="pct"/>
            <w:shd w:val="clear" w:color="auto" w:fill="FFE04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18,6</w:t>
            </w:r>
          </w:p>
        </w:tc>
        <w:tc>
          <w:tcPr>
            <w:tcW w:w="286" w:type="pct"/>
            <w:shd w:val="clear" w:color="auto" w:fill="FFC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24,1</w:t>
            </w:r>
          </w:p>
        </w:tc>
        <w:tc>
          <w:tcPr>
            <w:tcW w:w="255" w:type="pct"/>
            <w:shd w:val="clear" w:color="auto" w:fill="FFA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29,4</w:t>
            </w:r>
          </w:p>
        </w:tc>
        <w:tc>
          <w:tcPr>
            <w:tcW w:w="238" w:type="pct"/>
            <w:shd w:val="clear" w:color="auto" w:fill="FF9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33,3</w:t>
            </w:r>
          </w:p>
        </w:tc>
        <w:tc>
          <w:tcPr>
            <w:tcW w:w="309" w:type="pct"/>
            <w:shd w:val="clear" w:color="auto" w:fill="FF8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35,6</w:t>
            </w:r>
          </w:p>
        </w:tc>
        <w:tc>
          <w:tcPr>
            <w:tcW w:w="305" w:type="pct"/>
            <w:shd w:val="clear" w:color="auto" w:fill="FF78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c>
          <w:tcPr>
            <w:tcW w:w="237" w:type="pct"/>
            <w:shd w:val="clear" w:color="auto" w:fill="FF78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38,0</w:t>
            </w:r>
          </w:p>
        </w:tc>
        <w:tc>
          <w:tcPr>
            <w:tcW w:w="242" w:type="pct"/>
            <w:shd w:val="clear" w:color="auto" w:fill="FF9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32,4</w:t>
            </w:r>
          </w:p>
        </w:tc>
        <w:tc>
          <w:tcPr>
            <w:tcW w:w="267" w:type="pct"/>
            <w:shd w:val="clear" w:color="auto" w:fill="FFA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30,5</w:t>
            </w:r>
          </w:p>
        </w:tc>
        <w:tc>
          <w:tcPr>
            <w:tcW w:w="307" w:type="pct"/>
            <w:shd w:val="clear" w:color="auto" w:fill="FFB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67"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206" w:type="pct"/>
            <w:tcBorders>
              <w:left w:val="nil"/>
            </w:tcBorders>
            <w:shd w:val="clear" w:color="auto" w:fill="FF78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39,3</w:t>
            </w:r>
          </w:p>
        </w:tc>
      </w:tr>
      <w:tr w:rsidR="003A71F3" w:rsidRPr="00967AF6" w:rsidTr="00C21180">
        <w:trPr>
          <w:tblCellSpacing w:w="15" w:type="dxa"/>
          <w:jc w:val="center"/>
        </w:trPr>
        <w:tc>
          <w:tcPr>
            <w:tcW w:w="1336" w:type="pct"/>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Средний максимум, °C</w:t>
            </w:r>
          </w:p>
        </w:tc>
        <w:tc>
          <w:tcPr>
            <w:tcW w:w="267" w:type="pct"/>
            <w:shd w:val="clear" w:color="auto" w:fill="A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50" w:type="pct"/>
            <w:shd w:val="clear" w:color="auto" w:fill="A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86" w:type="pct"/>
            <w:shd w:val="clear" w:color="auto" w:fill="C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55" w:type="pct"/>
            <w:shd w:val="clear" w:color="auto" w:fill="FF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13,0</w:t>
            </w:r>
          </w:p>
        </w:tc>
        <w:tc>
          <w:tcPr>
            <w:tcW w:w="238" w:type="pct"/>
            <w:shd w:val="clear" w:color="auto" w:fill="FFD0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19,5</w:t>
            </w:r>
          </w:p>
        </w:tc>
        <w:tc>
          <w:tcPr>
            <w:tcW w:w="309" w:type="pct"/>
            <w:shd w:val="clear" w:color="auto" w:fill="FFC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24,0</w:t>
            </w:r>
          </w:p>
        </w:tc>
        <w:tc>
          <w:tcPr>
            <w:tcW w:w="305" w:type="pct"/>
            <w:shd w:val="clear" w:color="auto" w:fill="FFB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27,0</w:t>
            </w:r>
          </w:p>
        </w:tc>
        <w:tc>
          <w:tcPr>
            <w:tcW w:w="237" w:type="pct"/>
            <w:shd w:val="clear" w:color="auto" w:fill="FFB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26,5</w:t>
            </w:r>
          </w:p>
        </w:tc>
        <w:tc>
          <w:tcPr>
            <w:tcW w:w="242" w:type="pct"/>
            <w:shd w:val="clear" w:color="auto" w:fill="FFD0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21,0</w:t>
            </w:r>
          </w:p>
        </w:tc>
        <w:tc>
          <w:tcPr>
            <w:tcW w:w="267"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15,0</w:t>
            </w:r>
          </w:p>
        </w:tc>
        <w:tc>
          <w:tcPr>
            <w:tcW w:w="307" w:type="pct"/>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8,4</w:t>
            </w:r>
          </w:p>
        </w:tc>
        <w:tc>
          <w:tcPr>
            <w:tcW w:w="267" w:type="pct"/>
            <w:shd w:val="clear" w:color="auto" w:fill="A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06" w:type="pct"/>
            <w:tcBorders>
              <w:left w:val="nil"/>
            </w:tcBorders>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14,1</w:t>
            </w:r>
          </w:p>
        </w:tc>
      </w:tr>
      <w:tr w:rsidR="003A71F3" w:rsidRPr="00967AF6" w:rsidTr="00C21180">
        <w:trPr>
          <w:tblCellSpacing w:w="15" w:type="dxa"/>
          <w:jc w:val="center"/>
        </w:trPr>
        <w:tc>
          <w:tcPr>
            <w:tcW w:w="1336" w:type="pct"/>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Средняя температура, °C</w:t>
            </w:r>
          </w:p>
        </w:tc>
        <w:tc>
          <w:tcPr>
            <w:tcW w:w="267"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−0,5</w:t>
            </w:r>
          </w:p>
        </w:tc>
        <w:tc>
          <w:tcPr>
            <w:tcW w:w="250"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−0,2</w:t>
            </w:r>
          </w:p>
        </w:tc>
        <w:tc>
          <w:tcPr>
            <w:tcW w:w="286" w:type="pct"/>
            <w:shd w:val="clear" w:color="auto" w:fill="A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55" w:type="pct"/>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9,4</w:t>
            </w:r>
          </w:p>
        </w:tc>
        <w:tc>
          <w:tcPr>
            <w:tcW w:w="238"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15,6</w:t>
            </w:r>
          </w:p>
        </w:tc>
        <w:tc>
          <w:tcPr>
            <w:tcW w:w="309" w:type="pct"/>
            <w:shd w:val="clear" w:color="auto" w:fill="FFD0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20,0</w:t>
            </w:r>
          </w:p>
        </w:tc>
        <w:tc>
          <w:tcPr>
            <w:tcW w:w="305" w:type="pct"/>
            <w:shd w:val="clear" w:color="auto" w:fill="FFC00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22,6</w:t>
            </w:r>
          </w:p>
        </w:tc>
        <w:tc>
          <w:tcPr>
            <w:tcW w:w="237" w:type="pct"/>
            <w:shd w:val="clear" w:color="auto" w:fill="FFD02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22,3</w:t>
            </w:r>
          </w:p>
        </w:tc>
        <w:tc>
          <w:tcPr>
            <w:tcW w:w="242" w:type="pct"/>
            <w:shd w:val="clear" w:color="auto" w:fill="FFE04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17,2</w:t>
            </w:r>
          </w:p>
        </w:tc>
        <w:tc>
          <w:tcPr>
            <w:tcW w:w="267" w:type="pct"/>
            <w:shd w:val="clear" w:color="auto" w:fill="FF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11,6</w:t>
            </w:r>
          </w:p>
        </w:tc>
        <w:tc>
          <w:tcPr>
            <w:tcW w:w="307" w:type="pct"/>
            <w:shd w:val="clear" w:color="auto" w:fill="C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5,7</w:t>
            </w:r>
          </w:p>
        </w:tc>
        <w:tc>
          <w:tcPr>
            <w:tcW w:w="267"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1,1</w:t>
            </w:r>
          </w:p>
        </w:tc>
        <w:tc>
          <w:tcPr>
            <w:tcW w:w="206" w:type="pct"/>
            <w:tcBorders>
              <w:left w:val="nil"/>
            </w:tcBorders>
            <w:shd w:val="clear" w:color="auto" w:fill="FF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10,7</w:t>
            </w:r>
          </w:p>
        </w:tc>
      </w:tr>
      <w:tr w:rsidR="003A71F3" w:rsidRPr="00967AF6" w:rsidTr="00C21180">
        <w:trPr>
          <w:tblCellSpacing w:w="15" w:type="dxa"/>
          <w:jc w:val="center"/>
        </w:trPr>
        <w:tc>
          <w:tcPr>
            <w:tcW w:w="1336" w:type="pct"/>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Средний минимум, °C</w:t>
            </w:r>
          </w:p>
        </w:tc>
        <w:tc>
          <w:tcPr>
            <w:tcW w:w="267" w:type="pct"/>
            <w:shd w:val="clear" w:color="auto" w:fill="80FFA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50" w:type="pct"/>
            <w:shd w:val="clear" w:color="auto" w:fill="80FFA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−2,6</w:t>
            </w:r>
          </w:p>
        </w:tc>
        <w:tc>
          <w:tcPr>
            <w:tcW w:w="286"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1,0</w:t>
            </w:r>
          </w:p>
        </w:tc>
        <w:tc>
          <w:tcPr>
            <w:tcW w:w="255" w:type="pct"/>
            <w:shd w:val="clear" w:color="auto" w:fill="C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6,6</w:t>
            </w:r>
          </w:p>
        </w:tc>
        <w:tc>
          <w:tcPr>
            <w:tcW w:w="238" w:type="pct"/>
            <w:shd w:val="clear" w:color="auto" w:fill="FF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12,1</w:t>
            </w:r>
          </w:p>
        </w:tc>
        <w:tc>
          <w:tcPr>
            <w:tcW w:w="309"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16,3</w:t>
            </w:r>
          </w:p>
        </w:tc>
        <w:tc>
          <w:tcPr>
            <w:tcW w:w="305" w:type="pct"/>
            <w:shd w:val="clear" w:color="auto" w:fill="FFE04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18,5</w:t>
            </w:r>
          </w:p>
        </w:tc>
        <w:tc>
          <w:tcPr>
            <w:tcW w:w="237" w:type="pct"/>
            <w:shd w:val="clear" w:color="auto" w:fill="FFE04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18,2</w:t>
            </w:r>
          </w:p>
        </w:tc>
        <w:tc>
          <w:tcPr>
            <w:tcW w:w="242" w:type="pct"/>
            <w:shd w:val="clear" w:color="auto" w:fill="FFF06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13,5</w:t>
            </w:r>
          </w:p>
        </w:tc>
        <w:tc>
          <w:tcPr>
            <w:tcW w:w="267" w:type="pct"/>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8,6</w:t>
            </w:r>
          </w:p>
        </w:tc>
        <w:tc>
          <w:tcPr>
            <w:tcW w:w="307" w:type="pct"/>
            <w:shd w:val="clear" w:color="auto" w:fill="A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67"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−1,2</w:t>
            </w:r>
          </w:p>
        </w:tc>
        <w:tc>
          <w:tcPr>
            <w:tcW w:w="206" w:type="pct"/>
            <w:tcBorders>
              <w:left w:val="nil"/>
            </w:tcBorders>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r>
      <w:tr w:rsidR="003A71F3" w:rsidRPr="00967AF6" w:rsidTr="00C21180">
        <w:trPr>
          <w:tblCellSpacing w:w="15" w:type="dxa"/>
          <w:jc w:val="center"/>
        </w:trPr>
        <w:tc>
          <w:tcPr>
            <w:tcW w:w="1336" w:type="pct"/>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Абсолютный минимум, °C</w:t>
            </w:r>
          </w:p>
        </w:tc>
        <w:tc>
          <w:tcPr>
            <w:tcW w:w="267" w:type="pct"/>
            <w:shd w:val="clear" w:color="auto" w:fill="00B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50" w:type="pct"/>
            <w:shd w:val="clear" w:color="auto" w:fill="00B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c>
          <w:tcPr>
            <w:tcW w:w="286" w:type="pct"/>
            <w:shd w:val="clear" w:color="auto" w:fill="6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−16</w:t>
            </w:r>
          </w:p>
        </w:tc>
        <w:tc>
          <w:tcPr>
            <w:tcW w:w="255" w:type="pct"/>
            <w:shd w:val="clear" w:color="auto" w:fill="80FFC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−5,9</w:t>
            </w:r>
          </w:p>
        </w:tc>
        <w:tc>
          <w:tcPr>
            <w:tcW w:w="238"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0,3</w:t>
            </w:r>
          </w:p>
        </w:tc>
        <w:tc>
          <w:tcPr>
            <w:tcW w:w="309" w:type="pct"/>
            <w:shd w:val="clear" w:color="auto" w:fill="C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5,2</w:t>
            </w:r>
          </w:p>
        </w:tc>
        <w:tc>
          <w:tcPr>
            <w:tcW w:w="305" w:type="pct"/>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7,5</w:t>
            </w:r>
          </w:p>
        </w:tc>
        <w:tc>
          <w:tcPr>
            <w:tcW w:w="237" w:type="pct"/>
            <w:shd w:val="clear" w:color="auto" w:fill="E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7,9</w:t>
            </w:r>
          </w:p>
        </w:tc>
        <w:tc>
          <w:tcPr>
            <w:tcW w:w="242" w:type="pct"/>
            <w:shd w:val="clear" w:color="auto" w:fill="80FF80"/>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−0,8</w:t>
            </w:r>
          </w:p>
        </w:tc>
        <w:tc>
          <w:tcPr>
            <w:tcW w:w="267" w:type="pct"/>
            <w:shd w:val="clear" w:color="auto" w:fill="8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−13,3</w:t>
            </w:r>
          </w:p>
        </w:tc>
        <w:tc>
          <w:tcPr>
            <w:tcW w:w="307" w:type="pct"/>
            <w:shd w:val="clear" w:color="auto" w:fill="6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−14,6</w:t>
            </w:r>
          </w:p>
        </w:tc>
        <w:tc>
          <w:tcPr>
            <w:tcW w:w="267" w:type="pct"/>
            <w:shd w:val="clear" w:color="auto" w:fill="20D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−19,6</w:t>
            </w:r>
          </w:p>
        </w:tc>
        <w:tc>
          <w:tcPr>
            <w:tcW w:w="206" w:type="pct"/>
            <w:tcBorders>
              <w:left w:val="nil"/>
            </w:tcBorders>
            <w:shd w:val="clear" w:color="auto" w:fill="00B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−28</w:t>
            </w:r>
          </w:p>
        </w:tc>
      </w:tr>
      <w:tr w:rsidR="003A71F3" w:rsidRPr="00967AF6" w:rsidTr="00C21180">
        <w:trPr>
          <w:tblCellSpacing w:w="15" w:type="dxa"/>
          <w:jc w:val="center"/>
        </w:trPr>
        <w:tc>
          <w:tcPr>
            <w:tcW w:w="1336" w:type="pct"/>
            <w:tcBorders>
              <w:top w:val="nil"/>
            </w:tcBorders>
            <w:shd w:val="clear" w:color="auto" w:fill="F2F2F2"/>
            <w:vAlign w:val="center"/>
          </w:tcPr>
          <w:p w:rsidR="003A71F3" w:rsidRPr="00967AF6" w:rsidRDefault="003A71F3" w:rsidP="00C21180">
            <w:pPr>
              <w:rPr>
                <w:rFonts w:ascii="Times New Roman" w:hAnsi="Times New Roman" w:cs="Times New Roman"/>
                <w:bCs/>
              </w:rPr>
            </w:pPr>
            <w:r w:rsidRPr="00967AF6">
              <w:rPr>
                <w:rFonts w:ascii="Times New Roman" w:hAnsi="Times New Roman" w:cs="Times New Roman"/>
                <w:bCs/>
              </w:rPr>
              <w:t xml:space="preserve">Норма осадков, </w:t>
            </w:r>
            <w:hyperlink r:id="rId19" w:tooltip="Миллиметр" w:history="1">
              <w:r w:rsidRPr="00967AF6">
                <w:rPr>
                  <w:rStyle w:val="ab"/>
                  <w:rFonts w:ascii="Times New Roman" w:hAnsi="Times New Roman" w:cs="Times New Roman"/>
                  <w:bCs/>
                </w:rPr>
                <w:t>мм</w:t>
              </w:r>
            </w:hyperlink>
          </w:p>
        </w:tc>
        <w:tc>
          <w:tcPr>
            <w:tcW w:w="267"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250"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37</w:t>
            </w:r>
          </w:p>
        </w:tc>
        <w:tc>
          <w:tcPr>
            <w:tcW w:w="286"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32</w:t>
            </w:r>
          </w:p>
        </w:tc>
        <w:tc>
          <w:tcPr>
            <w:tcW w:w="255" w:type="pct"/>
            <w:tcBorders>
              <w:top w:val="nil"/>
            </w:tcBorders>
            <w:shd w:val="clear" w:color="auto" w:fill="D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27</w:t>
            </w:r>
          </w:p>
        </w:tc>
        <w:tc>
          <w:tcPr>
            <w:tcW w:w="238"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36</w:t>
            </w:r>
          </w:p>
        </w:tc>
        <w:tc>
          <w:tcPr>
            <w:tcW w:w="309" w:type="pct"/>
            <w:tcBorders>
              <w:top w:val="nil"/>
            </w:tcBorders>
            <w:shd w:val="clear" w:color="auto" w:fill="B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49</w:t>
            </w:r>
          </w:p>
        </w:tc>
        <w:tc>
          <w:tcPr>
            <w:tcW w:w="305" w:type="pct"/>
            <w:tcBorders>
              <w:top w:val="nil"/>
            </w:tcBorders>
            <w:shd w:val="clear" w:color="auto" w:fill="B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45</w:t>
            </w:r>
          </w:p>
        </w:tc>
        <w:tc>
          <w:tcPr>
            <w:tcW w:w="237"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38</w:t>
            </w:r>
          </w:p>
        </w:tc>
        <w:tc>
          <w:tcPr>
            <w:tcW w:w="242" w:type="pct"/>
            <w:tcBorders>
              <w:top w:val="nil"/>
            </w:tcBorders>
            <w:shd w:val="clear" w:color="auto" w:fill="B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43</w:t>
            </w:r>
          </w:p>
        </w:tc>
        <w:tc>
          <w:tcPr>
            <w:tcW w:w="267"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34</w:t>
            </w:r>
          </w:p>
        </w:tc>
        <w:tc>
          <w:tcPr>
            <w:tcW w:w="307" w:type="pct"/>
            <w:tcBorders>
              <w:top w:val="nil"/>
            </w:tcBorders>
            <w:shd w:val="clear" w:color="auto" w:fill="B0F0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41</w:t>
            </w:r>
          </w:p>
        </w:tc>
        <w:tc>
          <w:tcPr>
            <w:tcW w:w="267" w:type="pct"/>
            <w:tcBorders>
              <w:top w:val="nil"/>
            </w:tcBorders>
            <w:shd w:val="clear" w:color="auto" w:fill="C0FF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35</w:t>
            </w:r>
          </w:p>
        </w:tc>
        <w:tc>
          <w:tcPr>
            <w:tcW w:w="206" w:type="pct"/>
            <w:tcBorders>
              <w:top w:val="nil"/>
              <w:left w:val="nil"/>
            </w:tcBorders>
            <w:shd w:val="clear" w:color="auto" w:fill="B4C8FF"/>
            <w:vAlign w:val="center"/>
          </w:tcPr>
          <w:p w:rsidR="003A71F3" w:rsidRPr="00967AF6" w:rsidRDefault="003A71F3" w:rsidP="00C21180">
            <w:pPr>
              <w:jc w:val="center"/>
              <w:rPr>
                <w:rFonts w:ascii="Times New Roman" w:hAnsi="Times New Roman" w:cs="Times New Roman"/>
                <w:bCs/>
                <w:sz w:val="20"/>
                <w:szCs w:val="20"/>
              </w:rPr>
            </w:pPr>
            <w:r w:rsidRPr="00967AF6">
              <w:rPr>
                <w:rFonts w:ascii="Times New Roman" w:hAnsi="Times New Roman" w:cs="Times New Roman"/>
                <w:bCs/>
                <w:sz w:val="20"/>
                <w:szCs w:val="20"/>
              </w:rPr>
              <w:t>451</w:t>
            </w:r>
          </w:p>
        </w:tc>
      </w:tr>
    </w:tbl>
    <w:p w:rsidR="003A71F3" w:rsidRPr="00967AF6" w:rsidRDefault="003A71F3" w:rsidP="003A71F3">
      <w:pPr>
        <w:ind w:firstLine="720"/>
        <w:rPr>
          <w:rFonts w:ascii="Times New Roman" w:hAnsi="Times New Roman" w:cs="Times New Roman"/>
          <w:vanish/>
          <w:sz w:val="26"/>
          <w:szCs w:val="26"/>
          <w:lang w:val="uk-UA"/>
        </w:rPr>
      </w:pPr>
      <w:r w:rsidRPr="00967AF6">
        <w:rPr>
          <w:rFonts w:ascii="Times New Roman" w:hAnsi="Times New Roman" w:cs="Times New Roman"/>
          <w:vanish/>
          <w:sz w:val="26"/>
          <w:szCs w:val="26"/>
          <w:lang w:val="uk-UA"/>
        </w:rPr>
        <w:t>Таблиця 3.1</w:t>
      </w:r>
      <w:r>
        <w:rPr>
          <w:rFonts w:ascii="Times New Roman" w:hAnsi="Times New Roman" w:cs="Times New Roman"/>
          <w:vanish/>
          <w:sz w:val="26"/>
          <w:szCs w:val="26"/>
          <w:lang w:val="uk-UA"/>
        </w:rPr>
        <w:t>5</w:t>
      </w:r>
      <w:r w:rsidRPr="00967AF6">
        <w:rPr>
          <w:rFonts w:ascii="Times New Roman" w:hAnsi="Times New Roman" w:cs="Times New Roman"/>
          <w:vanish/>
          <w:sz w:val="26"/>
          <w:szCs w:val="26"/>
          <w:lang w:val="uk-UA"/>
        </w:rPr>
        <w:t xml:space="preserve"> – Температура морської води</w:t>
      </w:r>
    </w:p>
    <w:tbl>
      <w:tblPr>
        <w:tblW w:w="5000" w:type="pct"/>
        <w:jc w:val="center"/>
        <w:tblCellSpacing w:w="15" w:type="dxa"/>
        <w:tblCellMar>
          <w:top w:w="15" w:type="dxa"/>
          <w:left w:w="15" w:type="dxa"/>
          <w:bottom w:w="15" w:type="dxa"/>
          <w:right w:w="15" w:type="dxa"/>
        </w:tblCellMar>
        <w:tblLook w:val="0000" w:firstRow="0" w:lastRow="0" w:firstColumn="0" w:lastColumn="0" w:noHBand="0" w:noVBand="0"/>
      </w:tblPr>
      <w:tblGrid>
        <w:gridCol w:w="2971"/>
        <w:gridCol w:w="490"/>
        <w:gridCol w:w="491"/>
        <w:gridCol w:w="527"/>
        <w:gridCol w:w="494"/>
        <w:gridCol w:w="534"/>
        <w:gridCol w:w="555"/>
        <w:gridCol w:w="554"/>
        <w:gridCol w:w="462"/>
        <w:gridCol w:w="467"/>
        <w:gridCol w:w="492"/>
        <w:gridCol w:w="487"/>
        <w:gridCol w:w="460"/>
        <w:gridCol w:w="461"/>
      </w:tblGrid>
      <w:tr w:rsidR="003A71F3" w:rsidRPr="00967AF6" w:rsidTr="00C21180">
        <w:trPr>
          <w:tblCellSpacing w:w="15" w:type="dxa"/>
          <w:jc w:val="center"/>
        </w:trPr>
        <w:tc>
          <w:tcPr>
            <w:tcW w:w="1545"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Показатель</w:t>
            </w:r>
          </w:p>
        </w:tc>
        <w:tc>
          <w:tcPr>
            <w:tcW w:w="243"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Янв</w:t>
            </w:r>
          </w:p>
        </w:tc>
        <w:tc>
          <w:tcPr>
            <w:tcW w:w="244"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Фев</w:t>
            </w:r>
          </w:p>
        </w:tc>
        <w:tc>
          <w:tcPr>
            <w:tcW w:w="263"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Мар</w:t>
            </w:r>
          </w:p>
        </w:tc>
        <w:tc>
          <w:tcPr>
            <w:tcW w:w="245"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Апр</w:t>
            </w:r>
          </w:p>
        </w:tc>
        <w:tc>
          <w:tcPr>
            <w:tcW w:w="266"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Май</w:t>
            </w:r>
          </w:p>
        </w:tc>
        <w:tc>
          <w:tcPr>
            <w:tcW w:w="277"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Июн</w:t>
            </w:r>
          </w:p>
        </w:tc>
        <w:tc>
          <w:tcPr>
            <w:tcW w:w="276"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Июл</w:t>
            </w:r>
          </w:p>
        </w:tc>
        <w:tc>
          <w:tcPr>
            <w:tcW w:w="228"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Авг</w:t>
            </w:r>
          </w:p>
        </w:tc>
        <w:tc>
          <w:tcPr>
            <w:tcW w:w="231"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Сен</w:t>
            </w:r>
          </w:p>
        </w:tc>
        <w:tc>
          <w:tcPr>
            <w:tcW w:w="244"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Окт</w:t>
            </w:r>
          </w:p>
        </w:tc>
        <w:tc>
          <w:tcPr>
            <w:tcW w:w="241"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Ноя</w:t>
            </w:r>
          </w:p>
        </w:tc>
        <w:tc>
          <w:tcPr>
            <w:tcW w:w="227" w:type="pct"/>
            <w:tcBorders>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Дек</w:t>
            </w:r>
          </w:p>
        </w:tc>
        <w:tc>
          <w:tcPr>
            <w:tcW w:w="219" w:type="pct"/>
            <w:tcBorders>
              <w:left w:val="nil"/>
              <w:bottom w:val="nil"/>
            </w:tcBorders>
            <w:shd w:val="clear" w:color="auto" w:fill="F2F2F2"/>
            <w:vAlign w:val="center"/>
          </w:tcPr>
          <w:p w:rsidR="003A71F3" w:rsidRPr="00967AF6" w:rsidRDefault="003A71F3" w:rsidP="00C21180">
            <w:pPr>
              <w:spacing w:before="100" w:beforeAutospacing="1" w:after="100" w:afterAutospacing="1"/>
              <w:jc w:val="center"/>
              <w:rPr>
                <w:rFonts w:ascii="Times New Roman" w:hAnsi="Times New Roman" w:cs="Times New Roman"/>
                <w:bCs/>
              </w:rPr>
            </w:pPr>
            <w:r w:rsidRPr="00967AF6">
              <w:rPr>
                <w:rFonts w:ascii="Times New Roman" w:hAnsi="Times New Roman" w:cs="Times New Roman"/>
                <w:bCs/>
              </w:rPr>
              <w:t>Год</w:t>
            </w:r>
          </w:p>
        </w:tc>
      </w:tr>
      <w:tr w:rsidR="003A71F3" w:rsidRPr="00967AF6" w:rsidTr="00C21180">
        <w:trPr>
          <w:tblCellSpacing w:w="15" w:type="dxa"/>
          <w:jc w:val="center"/>
        </w:trPr>
        <w:tc>
          <w:tcPr>
            <w:tcW w:w="1545" w:type="pct"/>
            <w:shd w:val="clear" w:color="auto" w:fill="F2F2F2"/>
            <w:vAlign w:val="center"/>
          </w:tcPr>
          <w:p w:rsidR="003A71F3" w:rsidRPr="00967AF6" w:rsidRDefault="003A71F3" w:rsidP="00C21180">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максимум, </w:t>
            </w:r>
            <w:hyperlink r:id="rId20" w:tooltip="Градус Цельсия" w:history="1">
              <w:r w:rsidRPr="00967AF6">
                <w:rPr>
                  <w:rStyle w:val="ab"/>
                  <w:rFonts w:ascii="Times New Roman" w:hAnsi="Times New Roman" w:cs="Times New Roman"/>
                  <w:bCs/>
                </w:rPr>
                <w:t>°C</w:t>
              </w:r>
            </w:hyperlink>
          </w:p>
        </w:tc>
        <w:tc>
          <w:tcPr>
            <w:tcW w:w="243" w:type="pct"/>
            <w:shd w:val="clear" w:color="auto" w:fill="00C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44" w:type="pct"/>
            <w:shd w:val="clear" w:color="auto" w:fill="00B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5,6</w:t>
            </w:r>
          </w:p>
        </w:tc>
        <w:tc>
          <w:tcPr>
            <w:tcW w:w="263" w:type="pct"/>
            <w:shd w:val="clear" w:color="auto" w:fill="20D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9,5</w:t>
            </w:r>
          </w:p>
        </w:tc>
        <w:tc>
          <w:tcPr>
            <w:tcW w:w="245" w:type="pct"/>
            <w:shd w:val="clear" w:color="auto" w:fill="80FFE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15,4</w:t>
            </w:r>
          </w:p>
        </w:tc>
        <w:tc>
          <w:tcPr>
            <w:tcW w:w="266" w:type="pct"/>
            <w:shd w:val="clear" w:color="auto" w:fill="C0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22,5</w:t>
            </w:r>
          </w:p>
        </w:tc>
        <w:tc>
          <w:tcPr>
            <w:tcW w:w="277" w:type="pct"/>
            <w:shd w:val="clear" w:color="auto" w:fill="FF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26,2</w:t>
            </w:r>
          </w:p>
        </w:tc>
        <w:tc>
          <w:tcPr>
            <w:tcW w:w="276" w:type="pct"/>
            <w:shd w:val="clear" w:color="auto" w:fill="FF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26,0</w:t>
            </w:r>
          </w:p>
        </w:tc>
        <w:tc>
          <w:tcPr>
            <w:tcW w:w="228" w:type="pct"/>
            <w:shd w:val="clear" w:color="auto" w:fill="FFF06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c>
          <w:tcPr>
            <w:tcW w:w="231" w:type="pct"/>
            <w:shd w:val="clear" w:color="auto" w:fill="E0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24,4</w:t>
            </w:r>
          </w:p>
        </w:tc>
        <w:tc>
          <w:tcPr>
            <w:tcW w:w="244" w:type="pct"/>
            <w:shd w:val="clear" w:color="auto" w:fill="A0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21,2</w:t>
            </w:r>
          </w:p>
        </w:tc>
        <w:tc>
          <w:tcPr>
            <w:tcW w:w="241" w:type="pct"/>
            <w:shd w:val="clear" w:color="auto" w:fill="80FF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13,1</w:t>
            </w:r>
          </w:p>
        </w:tc>
        <w:tc>
          <w:tcPr>
            <w:tcW w:w="227" w:type="pct"/>
            <w:shd w:val="clear" w:color="auto" w:fill="40E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10,3</w:t>
            </w:r>
          </w:p>
        </w:tc>
        <w:tc>
          <w:tcPr>
            <w:tcW w:w="219" w:type="pct"/>
            <w:tcBorders>
              <w:left w:val="nil"/>
            </w:tcBorders>
            <w:shd w:val="clear" w:color="auto" w:fill="FFF06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26,8</w:t>
            </w:r>
          </w:p>
        </w:tc>
      </w:tr>
      <w:tr w:rsidR="003A71F3" w:rsidRPr="00967AF6" w:rsidTr="00C21180">
        <w:trPr>
          <w:tblCellSpacing w:w="15" w:type="dxa"/>
          <w:jc w:val="center"/>
        </w:trPr>
        <w:tc>
          <w:tcPr>
            <w:tcW w:w="1545" w:type="pct"/>
            <w:shd w:val="clear" w:color="auto" w:fill="F2F2F2"/>
            <w:vAlign w:val="center"/>
          </w:tcPr>
          <w:p w:rsidR="003A71F3" w:rsidRPr="00967AF6" w:rsidRDefault="003A71F3" w:rsidP="00C21180">
            <w:pPr>
              <w:spacing w:before="100" w:beforeAutospacing="1" w:after="100" w:afterAutospacing="1"/>
              <w:rPr>
                <w:rFonts w:ascii="Times New Roman" w:hAnsi="Times New Roman" w:cs="Times New Roman"/>
                <w:bCs/>
              </w:rPr>
            </w:pPr>
            <w:r w:rsidRPr="00967AF6">
              <w:rPr>
                <w:rFonts w:ascii="Times New Roman" w:hAnsi="Times New Roman" w:cs="Times New Roman"/>
                <w:bCs/>
              </w:rPr>
              <w:t>Средняя температура, °C</w:t>
            </w:r>
          </w:p>
        </w:tc>
        <w:tc>
          <w:tcPr>
            <w:tcW w:w="243" w:type="pct"/>
            <w:shd w:val="clear" w:color="auto" w:fill="008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2,2</w:t>
            </w:r>
          </w:p>
        </w:tc>
        <w:tc>
          <w:tcPr>
            <w:tcW w:w="244" w:type="pct"/>
            <w:shd w:val="clear" w:color="auto" w:fill="008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w:t>
            </w:r>
          </w:p>
        </w:tc>
        <w:tc>
          <w:tcPr>
            <w:tcW w:w="263" w:type="pct"/>
            <w:shd w:val="clear" w:color="auto" w:fill="009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3,0</w:t>
            </w:r>
          </w:p>
        </w:tc>
        <w:tc>
          <w:tcPr>
            <w:tcW w:w="245" w:type="pct"/>
            <w:shd w:val="clear" w:color="auto" w:fill="00C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7,8</w:t>
            </w:r>
          </w:p>
        </w:tc>
        <w:tc>
          <w:tcPr>
            <w:tcW w:w="266" w:type="pct"/>
            <w:shd w:val="clear" w:color="auto" w:fill="80FF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77" w:type="pct"/>
            <w:shd w:val="clear" w:color="auto" w:fill="80FFA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17,7</w:t>
            </w:r>
          </w:p>
        </w:tc>
        <w:tc>
          <w:tcPr>
            <w:tcW w:w="276" w:type="pct"/>
            <w:shd w:val="clear" w:color="auto" w:fill="80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19,1</w:t>
            </w:r>
          </w:p>
        </w:tc>
        <w:tc>
          <w:tcPr>
            <w:tcW w:w="228" w:type="pct"/>
            <w:shd w:val="clear" w:color="auto" w:fill="80FF8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19,8</w:t>
            </w:r>
          </w:p>
        </w:tc>
        <w:tc>
          <w:tcPr>
            <w:tcW w:w="231" w:type="pct"/>
            <w:shd w:val="clear" w:color="auto" w:fill="80FFA0"/>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17,6</w:t>
            </w:r>
          </w:p>
        </w:tc>
        <w:tc>
          <w:tcPr>
            <w:tcW w:w="244" w:type="pct"/>
            <w:shd w:val="clear" w:color="auto" w:fill="80FF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13,9</w:t>
            </w:r>
          </w:p>
        </w:tc>
        <w:tc>
          <w:tcPr>
            <w:tcW w:w="241" w:type="pct"/>
            <w:shd w:val="clear" w:color="auto" w:fill="20D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8,5</w:t>
            </w:r>
          </w:p>
        </w:tc>
        <w:tc>
          <w:tcPr>
            <w:tcW w:w="227" w:type="pct"/>
            <w:shd w:val="clear" w:color="auto" w:fill="00A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4,2</w:t>
            </w:r>
          </w:p>
        </w:tc>
        <w:tc>
          <w:tcPr>
            <w:tcW w:w="219" w:type="pct"/>
            <w:tcBorders>
              <w:left w:val="nil"/>
            </w:tcBorders>
            <w:shd w:val="clear" w:color="auto" w:fill="40E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10,9</w:t>
            </w:r>
          </w:p>
        </w:tc>
      </w:tr>
      <w:tr w:rsidR="003A71F3" w:rsidRPr="00967AF6" w:rsidTr="00C21180">
        <w:trPr>
          <w:tblCellSpacing w:w="15" w:type="dxa"/>
          <w:jc w:val="center"/>
        </w:trPr>
        <w:tc>
          <w:tcPr>
            <w:tcW w:w="1545" w:type="pct"/>
            <w:shd w:val="clear" w:color="auto" w:fill="F2F2F2"/>
            <w:vAlign w:val="center"/>
          </w:tcPr>
          <w:p w:rsidR="003A71F3" w:rsidRPr="00967AF6" w:rsidRDefault="003A71F3" w:rsidP="00C21180">
            <w:pPr>
              <w:spacing w:before="100" w:beforeAutospacing="1" w:after="100" w:afterAutospacing="1"/>
              <w:rPr>
                <w:rFonts w:ascii="Times New Roman" w:hAnsi="Times New Roman" w:cs="Times New Roman"/>
                <w:bCs/>
              </w:rPr>
            </w:pPr>
            <w:r w:rsidRPr="00967AF6">
              <w:rPr>
                <w:rFonts w:ascii="Times New Roman" w:hAnsi="Times New Roman" w:cs="Times New Roman"/>
                <w:bCs/>
              </w:rPr>
              <w:t>Абсолютный минимум, °C</w:t>
            </w:r>
          </w:p>
        </w:tc>
        <w:tc>
          <w:tcPr>
            <w:tcW w:w="243" w:type="pct"/>
            <w:shd w:val="clear" w:color="auto" w:fill="4070FF"/>
            <w:vAlign w:val="center"/>
          </w:tcPr>
          <w:p w:rsidR="003A71F3" w:rsidRPr="00967AF6" w:rsidRDefault="003A71F3" w:rsidP="00C21180">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c>
          <w:tcPr>
            <w:tcW w:w="244" w:type="pct"/>
            <w:shd w:val="clear" w:color="auto" w:fill="4070FF"/>
            <w:vAlign w:val="center"/>
          </w:tcPr>
          <w:p w:rsidR="003A71F3" w:rsidRPr="00967AF6" w:rsidRDefault="003A71F3" w:rsidP="00C21180">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−1,1</w:t>
            </w:r>
          </w:p>
        </w:tc>
        <w:tc>
          <w:tcPr>
            <w:tcW w:w="263" w:type="pct"/>
            <w:shd w:val="clear" w:color="auto" w:fill="407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−0,9</w:t>
            </w:r>
          </w:p>
        </w:tc>
        <w:tc>
          <w:tcPr>
            <w:tcW w:w="245" w:type="pct"/>
            <w:shd w:val="clear" w:color="auto" w:fill="208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0,1</w:t>
            </w:r>
          </w:p>
        </w:tc>
        <w:tc>
          <w:tcPr>
            <w:tcW w:w="266" w:type="pct"/>
            <w:shd w:val="clear" w:color="auto" w:fill="00B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5,5</w:t>
            </w:r>
          </w:p>
        </w:tc>
        <w:tc>
          <w:tcPr>
            <w:tcW w:w="277" w:type="pct"/>
            <w:shd w:val="clear" w:color="auto" w:fill="00B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6,0</w:t>
            </w:r>
          </w:p>
        </w:tc>
        <w:tc>
          <w:tcPr>
            <w:tcW w:w="276" w:type="pct"/>
            <w:shd w:val="clear" w:color="auto" w:fill="00C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7,6</w:t>
            </w:r>
          </w:p>
        </w:tc>
        <w:tc>
          <w:tcPr>
            <w:tcW w:w="228" w:type="pct"/>
            <w:shd w:val="clear" w:color="auto" w:fill="00C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8,0</w:t>
            </w:r>
          </w:p>
        </w:tc>
        <w:tc>
          <w:tcPr>
            <w:tcW w:w="231" w:type="pct"/>
            <w:shd w:val="clear" w:color="auto" w:fill="20D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9,1</w:t>
            </w:r>
          </w:p>
        </w:tc>
        <w:tc>
          <w:tcPr>
            <w:tcW w:w="244" w:type="pct"/>
            <w:shd w:val="clear" w:color="auto" w:fill="00C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7,2</w:t>
            </w:r>
          </w:p>
        </w:tc>
        <w:tc>
          <w:tcPr>
            <w:tcW w:w="241" w:type="pct"/>
            <w:shd w:val="clear" w:color="auto" w:fill="208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27" w:type="pct"/>
            <w:shd w:val="clear" w:color="auto" w:fill="2080FF"/>
            <w:vAlign w:val="center"/>
          </w:tcPr>
          <w:p w:rsidR="003A71F3" w:rsidRPr="00967AF6" w:rsidRDefault="003A71F3" w:rsidP="00C21180">
            <w:pPr>
              <w:spacing w:before="100" w:beforeAutospacing="1" w:after="100" w:afterAutospacing="1"/>
              <w:jc w:val="center"/>
              <w:rPr>
                <w:rFonts w:ascii="Times New Roman" w:hAnsi="Times New Roman" w:cs="Times New Roman"/>
                <w:bCs/>
                <w:sz w:val="20"/>
                <w:szCs w:val="20"/>
              </w:rPr>
            </w:pPr>
            <w:r w:rsidRPr="00967AF6">
              <w:rPr>
                <w:rFonts w:ascii="Times New Roman" w:hAnsi="Times New Roman" w:cs="Times New Roman"/>
                <w:bCs/>
                <w:sz w:val="20"/>
                <w:szCs w:val="20"/>
              </w:rPr>
              <w:t>−0,4</w:t>
            </w:r>
          </w:p>
        </w:tc>
        <w:tc>
          <w:tcPr>
            <w:tcW w:w="219" w:type="pct"/>
            <w:tcBorders>
              <w:left w:val="nil"/>
            </w:tcBorders>
            <w:shd w:val="clear" w:color="auto" w:fill="4070FF"/>
            <w:vAlign w:val="center"/>
          </w:tcPr>
          <w:p w:rsidR="003A71F3" w:rsidRPr="00967AF6" w:rsidRDefault="003A71F3" w:rsidP="00C21180">
            <w:pPr>
              <w:spacing w:before="100" w:beforeAutospacing="1" w:after="100" w:afterAutospacing="1"/>
              <w:jc w:val="center"/>
              <w:rPr>
                <w:rFonts w:ascii="Times New Roman" w:hAnsi="Times New Roman" w:cs="Times New Roman"/>
                <w:bCs/>
                <w:color w:val="FFFFFF"/>
                <w:sz w:val="20"/>
                <w:szCs w:val="20"/>
              </w:rPr>
            </w:pPr>
            <w:r w:rsidRPr="00967AF6">
              <w:rPr>
                <w:rFonts w:ascii="Times New Roman" w:hAnsi="Times New Roman" w:cs="Times New Roman"/>
                <w:bCs/>
                <w:color w:val="FFFFFF"/>
                <w:sz w:val="20"/>
                <w:szCs w:val="20"/>
              </w:rPr>
              <w:t>−2</w:t>
            </w:r>
          </w:p>
        </w:tc>
      </w:tr>
    </w:tbl>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i/>
          <w:sz w:val="26"/>
          <w:szCs w:val="26"/>
          <w:lang w:val="uk-UA"/>
        </w:rPr>
        <w:t>Пам</w:t>
      </w:r>
      <w:r>
        <w:rPr>
          <w:i/>
          <w:sz w:val="26"/>
          <w:szCs w:val="26"/>
          <w:lang w:val="uk-UA"/>
        </w:rPr>
        <w:t>’</w:t>
      </w:r>
      <w:r w:rsidRPr="00967AF6">
        <w:rPr>
          <w:i/>
          <w:sz w:val="26"/>
          <w:szCs w:val="26"/>
          <w:lang w:val="uk-UA"/>
        </w:rPr>
        <w:t>ятки архітектури</w:t>
      </w:r>
      <w:r>
        <w:rPr>
          <w:i/>
          <w:sz w:val="26"/>
          <w:szCs w:val="26"/>
          <w:lang w:val="uk-UA"/>
        </w:rPr>
        <w:t xml:space="preserve">: </w:t>
      </w:r>
      <w:r w:rsidRPr="00967AF6">
        <w:rPr>
          <w:sz w:val="26"/>
          <w:szCs w:val="26"/>
          <w:lang w:val="uk-UA"/>
        </w:rPr>
        <w:t>Воронцовський маяк • Готель Велика Московська • Готель Брістоль • Готель Імперіал • Дельфінарій • Дерибасівська • Будинок Руссова • Катерининська площа • Залізничний вокзал • Катакомби • Кірха • Меморіал оборони Одеси • Оперний театр • Пам'ятник Олександру II • Пам'ятник Бабелю • Пам'ятник Заменгофу • Пам'ятник засновникам Одеси • Пам'ятник Пушкіну на Пушкінській • Парк Шевченка • Пассаж • Пляж «Аркадія» • Пляж «Ланжерон» • Порт • Ринок «Привоз» • Соборна площа • Спасо-Преображенський собор • Старокінний ринок • Тещин міст • Філармонія • Школа Столярського • Приморський бульвар: Мерія • Пам'ятник Пушкіну • Гармата на Приморському бульварі • Пам'ятник Дюку • Потьомкінські сходи • Воронцовський палац</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i/>
          <w:sz w:val="26"/>
          <w:szCs w:val="26"/>
          <w:lang w:val="uk-UA"/>
        </w:rPr>
        <w:t>Музеї Одеси:</w:t>
      </w:r>
      <w:r>
        <w:rPr>
          <w:i/>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історико-краєзнавчий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західного і східного мистецтва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муніципальний музей приватних колекцій ім. А.В. Блещунова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нумізматики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"Філікі Етерія"</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 xml:space="preserve">Музей </w:t>
      </w:r>
      <w:r w:rsidRPr="00967AF6">
        <w:rPr>
          <w:sz w:val="26"/>
          <w:szCs w:val="26"/>
          <w:lang w:val="uk-UA"/>
        </w:rPr>
        <w:lastRenderedPageBreak/>
        <w:t>історії євреїв Одеси «Мигдаль-Шорашим»</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Одеський будинок-музей ім. Н.К. Реріха</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sz w:val="26"/>
          <w:szCs w:val="26"/>
          <w:lang w:val="uk-UA"/>
        </w:rPr>
        <w:t>Також для відпочинку з дітьми в м. Одеса є дельфінарій, аквапарк, лунопарк.</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sz w:val="26"/>
          <w:szCs w:val="26"/>
          <w:lang w:val="uk-UA"/>
        </w:rPr>
        <w:t>Культурний відпочинок забезпечують 6 кінотеатрів, 7 театрів, та 5 концертних залів.</w:t>
      </w:r>
    </w:p>
    <w:p w:rsidR="003A71F3" w:rsidRPr="00871E4B" w:rsidRDefault="003A71F3" w:rsidP="003A71F3">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21" w:tooltip="Кінотеатр Cinema-Citi" w:history="1">
        <w:r w:rsidRPr="00871E4B">
          <w:rPr>
            <w:rStyle w:val="ab"/>
            <w:sz w:val="26"/>
            <w:szCs w:val="26"/>
          </w:rPr>
          <w:t>Cinema</w:t>
        </w:r>
        <w:r w:rsidRPr="00871E4B">
          <w:rPr>
            <w:rStyle w:val="ab"/>
            <w:sz w:val="26"/>
            <w:szCs w:val="26"/>
            <w:lang w:val="uk-UA"/>
          </w:rPr>
          <w:t>-</w:t>
        </w:r>
        <w:r w:rsidRPr="00871E4B">
          <w:rPr>
            <w:rStyle w:val="ab"/>
            <w:sz w:val="26"/>
            <w:szCs w:val="26"/>
          </w:rPr>
          <w:t>Citi</w:t>
        </w:r>
      </w:hyperlink>
      <w:r w:rsidRPr="00871E4B">
        <w:rPr>
          <w:sz w:val="26"/>
          <w:szCs w:val="26"/>
          <w:lang w:val="uk-UA"/>
        </w:rPr>
        <w:t xml:space="preserve">, </w:t>
      </w:r>
      <w:hyperlink r:id="rId22" w:tooltip="Кінотеатр U-Cinema" w:history="1">
        <w:r w:rsidRPr="00871E4B">
          <w:rPr>
            <w:rStyle w:val="ab"/>
            <w:sz w:val="26"/>
            <w:szCs w:val="26"/>
          </w:rPr>
          <w:t>U</w:t>
        </w:r>
        <w:r w:rsidRPr="00871E4B">
          <w:rPr>
            <w:rStyle w:val="ab"/>
            <w:sz w:val="26"/>
            <w:szCs w:val="26"/>
            <w:lang w:val="uk-UA"/>
          </w:rPr>
          <w:t>-</w:t>
        </w:r>
        <w:r w:rsidRPr="00871E4B">
          <w:rPr>
            <w:rStyle w:val="ab"/>
            <w:sz w:val="26"/>
            <w:szCs w:val="26"/>
          </w:rPr>
          <w:t>Cinema</w:t>
        </w:r>
      </w:hyperlink>
      <w:r w:rsidRPr="00871E4B">
        <w:rPr>
          <w:sz w:val="26"/>
          <w:szCs w:val="26"/>
          <w:lang w:val="uk-UA"/>
        </w:rPr>
        <w:t xml:space="preserve">, </w:t>
      </w:r>
      <w:hyperlink r:id="rId23" w:tooltip="Кінотеатр Батьківщина" w:history="1">
        <w:r w:rsidRPr="00871E4B">
          <w:rPr>
            <w:rStyle w:val="ab"/>
            <w:sz w:val="26"/>
            <w:szCs w:val="26"/>
            <w:lang w:val="uk-UA"/>
          </w:rPr>
          <w:t>Батьківщина</w:t>
        </w:r>
      </w:hyperlink>
      <w:r w:rsidRPr="00871E4B">
        <w:rPr>
          <w:sz w:val="26"/>
          <w:szCs w:val="26"/>
          <w:lang w:val="uk-UA"/>
        </w:rPr>
        <w:t xml:space="preserve">, </w:t>
      </w:r>
      <w:hyperlink r:id="rId24" w:tooltip="Кінотеатр Зоряний" w:history="1">
        <w:r w:rsidRPr="00871E4B">
          <w:rPr>
            <w:rStyle w:val="ab"/>
            <w:sz w:val="26"/>
            <w:szCs w:val="26"/>
            <w:lang w:val="uk-UA"/>
          </w:rPr>
          <w:t>Зоряний</w:t>
        </w:r>
      </w:hyperlink>
      <w:r w:rsidRPr="00871E4B">
        <w:rPr>
          <w:sz w:val="26"/>
          <w:szCs w:val="26"/>
          <w:lang w:val="uk-UA"/>
        </w:rPr>
        <w:t xml:space="preserve">, </w:t>
      </w:r>
      <w:hyperlink r:id="rId25" w:tooltip="Кінотеатр Золотий Дюк" w:history="1">
        <w:r w:rsidRPr="00871E4B">
          <w:rPr>
            <w:rStyle w:val="ab"/>
            <w:sz w:val="26"/>
            <w:szCs w:val="26"/>
            <w:lang w:val="uk-UA"/>
          </w:rPr>
          <w:t>Золотий Дюк</w:t>
        </w:r>
      </w:hyperlink>
      <w:r w:rsidRPr="00871E4B">
        <w:rPr>
          <w:sz w:val="26"/>
          <w:szCs w:val="26"/>
          <w:lang w:val="uk-UA"/>
        </w:rPr>
        <w:t xml:space="preserve">, </w:t>
      </w:r>
      <w:hyperlink r:id="rId26" w:tooltip="Кінотеатр Москва 3D" w:history="1">
        <w:r w:rsidRPr="00871E4B">
          <w:rPr>
            <w:rStyle w:val="ab"/>
            <w:sz w:val="26"/>
            <w:szCs w:val="26"/>
            <w:lang w:val="uk-UA"/>
          </w:rPr>
          <w:t>Москва 3</w:t>
        </w:r>
        <w:r w:rsidRPr="00871E4B">
          <w:rPr>
            <w:rStyle w:val="ab"/>
            <w:sz w:val="26"/>
            <w:szCs w:val="26"/>
          </w:rPr>
          <w:t>D</w:t>
        </w:r>
      </w:hyperlink>
      <w:r w:rsidRPr="00871E4B">
        <w:rPr>
          <w:sz w:val="26"/>
          <w:szCs w:val="26"/>
          <w:lang w:val="uk-UA"/>
        </w:rPr>
        <w:t xml:space="preserve"> , </w:t>
      </w:r>
      <w:hyperlink r:id="rId27" w:tooltip="Кінотеатр Маскі" w:history="1">
        <w:r w:rsidRPr="00871E4B">
          <w:rPr>
            <w:rStyle w:val="ab"/>
            <w:sz w:val="26"/>
            <w:szCs w:val="26"/>
            <w:lang w:val="uk-UA"/>
          </w:rPr>
          <w:t>Маскі</w:t>
        </w:r>
      </w:hyperlink>
      <w:r w:rsidRPr="00871E4B">
        <w:rPr>
          <w:sz w:val="26"/>
          <w:szCs w:val="26"/>
          <w:lang w:val="uk-UA"/>
        </w:rPr>
        <w:t>.</w:t>
      </w:r>
    </w:p>
    <w:p w:rsidR="003A71F3" w:rsidRPr="00871E4B" w:rsidRDefault="003A71F3" w:rsidP="003A71F3">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28" w:history="1">
        <w:r w:rsidRPr="00871E4B">
          <w:rPr>
            <w:rStyle w:val="ab"/>
            <w:sz w:val="26"/>
            <w:szCs w:val="26"/>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3A71F3" w:rsidRPr="00871E4B" w:rsidRDefault="003A71F3" w:rsidP="003A71F3">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29" w:history="1">
        <w:r w:rsidRPr="00871E4B">
          <w:rPr>
            <w:rStyle w:val="ab"/>
            <w:sz w:val="26"/>
            <w:szCs w:val="26"/>
            <w:lang w:val="en-US"/>
          </w:rPr>
          <w:t>Concert</w:t>
        </w:r>
        <w:r w:rsidRPr="00871E4B">
          <w:rPr>
            <w:rStyle w:val="ab"/>
            <w:sz w:val="26"/>
            <w:szCs w:val="26"/>
          </w:rPr>
          <w:t xml:space="preserve"> </w:t>
        </w:r>
        <w:r w:rsidRPr="00871E4B">
          <w:rPr>
            <w:rStyle w:val="ab"/>
            <w:sz w:val="26"/>
            <w:szCs w:val="26"/>
            <w:lang w:val="en-US"/>
          </w:rPr>
          <w:t>Hall</w:t>
        </w:r>
        <w:r w:rsidRPr="00871E4B">
          <w:rPr>
            <w:rStyle w:val="ab"/>
            <w:sz w:val="26"/>
            <w:szCs w:val="26"/>
          </w:rPr>
          <w:t xml:space="preserve"> </w:t>
        </w:r>
        <w:r w:rsidRPr="00871E4B">
          <w:rPr>
            <w:rStyle w:val="ab"/>
            <w:sz w:val="26"/>
            <w:szCs w:val="26"/>
            <w:lang w:val="en-US"/>
          </w:rPr>
          <w:t>Odessa</w:t>
        </w:r>
      </w:hyperlink>
      <w:r w:rsidRPr="00871E4B">
        <w:rPr>
          <w:sz w:val="26"/>
          <w:szCs w:val="26"/>
          <w:lang w:val="uk-UA"/>
        </w:rPr>
        <w:t xml:space="preserve">, </w:t>
      </w:r>
      <w:hyperlink r:id="rId30" w:history="1">
        <w:r w:rsidRPr="00871E4B">
          <w:rPr>
            <w:rStyle w:val="ab"/>
            <w:sz w:val="26"/>
            <w:szCs w:val="26"/>
            <w:lang w:val="uk-UA"/>
          </w:rPr>
          <w:t>БК</w:t>
        </w:r>
      </w:hyperlink>
      <w:r w:rsidRPr="00871E4B">
        <w:rPr>
          <w:sz w:val="26"/>
          <w:szCs w:val="26"/>
          <w:lang w:val="uk-UA"/>
        </w:rPr>
        <w:t xml:space="preserve"> Політеха, </w:t>
      </w:r>
      <w:hyperlink r:id="rId31" w:history="1">
        <w:r w:rsidRPr="00871E4B">
          <w:rPr>
            <w:rStyle w:val="ab"/>
            <w:sz w:val="26"/>
            <w:szCs w:val="26"/>
          </w:rPr>
          <w:t>Одесская государственная музыкальная академия им. А.В. Неждановой</w:t>
        </w:r>
      </w:hyperlink>
      <w:r w:rsidRPr="00871E4B">
        <w:rPr>
          <w:sz w:val="26"/>
          <w:szCs w:val="26"/>
          <w:lang w:val="uk-UA"/>
        </w:rPr>
        <w:t>.</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морський порт, автовокзал та декілька локальних автостанцій. Добре розвинена автомобільна мережа.</w:t>
      </w:r>
    </w:p>
    <w:p w:rsidR="003A71F3" w:rsidRPr="00871E4B" w:rsidRDefault="003A71F3" w:rsidP="003A71F3">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32" w:tooltip="Залізнична станція" w:history="1">
        <w:r w:rsidRPr="00871E4B">
          <w:rPr>
            <w:rStyle w:val="ab"/>
            <w:sz w:val="26"/>
            <w:szCs w:val="26"/>
            <w:lang w:val="uk-UA"/>
          </w:rPr>
          <w:t>залізничний вокзал</w:t>
        </w:r>
      </w:hyperlink>
      <w:r w:rsidRPr="00871E4B">
        <w:rPr>
          <w:sz w:val="26"/>
          <w:szCs w:val="26"/>
          <w:lang w:val="uk-UA"/>
        </w:rPr>
        <w:t xml:space="preserve">. </w:t>
      </w:r>
      <w:hyperlink r:id="rId33" w:tooltip="Залізничний транспорт" w:history="1">
        <w:r w:rsidRPr="00871E4B">
          <w:rPr>
            <w:rStyle w:val="ab"/>
            <w:sz w:val="26"/>
            <w:szCs w:val="26"/>
            <w:lang w:val="uk-UA"/>
          </w:rPr>
          <w:t>Залізницею</w:t>
        </w:r>
      </w:hyperlink>
      <w:r w:rsidRPr="00871E4B">
        <w:rPr>
          <w:sz w:val="26"/>
          <w:szCs w:val="26"/>
          <w:lang w:val="uk-UA"/>
        </w:rPr>
        <w:t xml:space="preserve"> з Одеси безпересадочно можна доїхати найпівнічніше до </w:t>
      </w:r>
      <w:hyperlink r:id="rId34" w:tooltip="Санкт-Петербург" w:history="1">
        <w:r w:rsidRPr="00871E4B">
          <w:rPr>
            <w:rStyle w:val="ab"/>
            <w:sz w:val="26"/>
            <w:szCs w:val="26"/>
            <w:lang w:val="uk-UA"/>
          </w:rPr>
          <w:t>Санкт-Петербурга</w:t>
        </w:r>
      </w:hyperlink>
      <w:r w:rsidRPr="00871E4B">
        <w:rPr>
          <w:sz w:val="26"/>
          <w:szCs w:val="26"/>
          <w:lang w:val="uk-UA"/>
        </w:rPr>
        <w:t xml:space="preserve">, найсхідніше до </w:t>
      </w:r>
      <w:hyperlink r:id="rId35" w:tooltip="Челябінськ" w:history="1">
        <w:r w:rsidRPr="00871E4B">
          <w:rPr>
            <w:rStyle w:val="ab"/>
            <w:sz w:val="26"/>
            <w:szCs w:val="26"/>
            <w:lang w:val="uk-UA"/>
          </w:rPr>
          <w:t>Челябінська</w:t>
        </w:r>
      </w:hyperlink>
      <w:r w:rsidRPr="00871E4B">
        <w:rPr>
          <w:sz w:val="26"/>
          <w:szCs w:val="26"/>
          <w:lang w:val="uk-UA"/>
        </w:rPr>
        <w:t xml:space="preserve">, найпівденніше до </w:t>
      </w:r>
      <w:hyperlink r:id="rId36" w:tooltip="Баку" w:history="1">
        <w:r w:rsidRPr="00871E4B">
          <w:rPr>
            <w:rStyle w:val="ab"/>
            <w:sz w:val="26"/>
            <w:szCs w:val="26"/>
            <w:lang w:val="uk-UA"/>
          </w:rPr>
          <w:t>Баку</w:t>
        </w:r>
      </w:hyperlink>
      <w:r w:rsidRPr="00871E4B">
        <w:rPr>
          <w:sz w:val="26"/>
          <w:szCs w:val="26"/>
          <w:lang w:val="uk-UA"/>
        </w:rPr>
        <w:t xml:space="preserve"> та найзахідніше до </w:t>
      </w:r>
      <w:hyperlink r:id="rId37" w:tooltip="Берлін" w:history="1">
        <w:r w:rsidRPr="00871E4B">
          <w:rPr>
            <w:rStyle w:val="ab"/>
            <w:sz w:val="26"/>
            <w:szCs w:val="26"/>
            <w:lang w:val="uk-UA"/>
          </w:rPr>
          <w:t>Берліна</w:t>
        </w:r>
      </w:hyperlink>
      <w:r w:rsidRPr="00871E4B">
        <w:rPr>
          <w:sz w:val="26"/>
          <w:szCs w:val="26"/>
          <w:lang w:val="uk-UA"/>
        </w:rPr>
        <w:t>.</w:t>
      </w:r>
    </w:p>
    <w:p w:rsidR="003A71F3" w:rsidRPr="00967AF6" w:rsidRDefault="003A71F3" w:rsidP="003A71F3">
      <w:pPr>
        <w:pStyle w:val="aa"/>
        <w:spacing w:before="0" w:beforeAutospacing="0" w:after="0" w:afterAutospacing="0" w:line="360" w:lineRule="auto"/>
        <w:ind w:firstLine="709"/>
        <w:jc w:val="both"/>
        <w:rPr>
          <w:sz w:val="26"/>
          <w:szCs w:val="26"/>
          <w:lang w:val="uk-UA"/>
        </w:rPr>
      </w:pPr>
      <w:r w:rsidRPr="00871E4B">
        <w:rPr>
          <w:sz w:val="26"/>
          <w:szCs w:val="26"/>
          <w:lang w:val="uk-UA"/>
        </w:rPr>
        <w:lastRenderedPageBreak/>
        <w:t xml:space="preserve">На південно-західній околиці знаходиться </w:t>
      </w:r>
      <w:hyperlink r:id="rId38" w:tooltip="Міжнародний аеропорт " w:history="1">
        <w:r w:rsidRPr="00871E4B">
          <w:rPr>
            <w:rStyle w:val="ab"/>
            <w:sz w:val="26"/>
            <w:szCs w:val="26"/>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3A71F3" w:rsidRPr="00967AF6" w:rsidRDefault="003A71F3" w:rsidP="003A71F3">
      <w:pPr>
        <w:spacing w:after="0" w:line="360" w:lineRule="auto"/>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Курорти та санаторії</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cs="Times New Roman"/>
          <w:sz w:val="26"/>
          <w:szCs w:val="26"/>
          <w:lang w:val="uk-UA"/>
        </w:rPr>
        <w:t>розташована</w:t>
      </w:r>
      <w:r w:rsidRPr="00967AF6">
        <w:rPr>
          <w:rFonts w:ascii="Times New Roman" w:hAnsi="Times New Roman" w:cs="Times New Roman"/>
          <w:sz w:val="26"/>
          <w:szCs w:val="26"/>
          <w:lang w:val="uk-UA"/>
        </w:rPr>
        <w:t xml:space="preserve"> група бальнео-грязевих, бальнео-кліматичних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родонові, кисневі, азотні), морські купання, сонячні та повітряні ванни (талассогеліотерапія), виноградолікування. Основні курорти Одеси: бальнео-грязьові та кліматичні - Аркадія (санаторії для хворих із захворюваннями серцево-судинної та периферичної нервової систем, опорно-рухового апарату, органів дихання участі не туберкульозного характеру; дорослі і дитячі протитуберкульозні санаторії), Куяльницький (санаторії, грязеводолечебніца), Лермонтовський (санаторій - база клінік Одеського інституту курортології - для хворих із захворюваннями серцево-судинної та нервової систем, 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неактивній формі); бальнео-кліматичні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Лузанівка (санаторії, піонерські табори), Приморське, Чорноморка (на обох курортах - протитуберкульозні санаторії для дітей і дорослих); грязьові та кліматичні - Лебедівка, Сергіївка, Куяльницький грязьовий курорт (лікування хворих із захворюваннями опорно-рухового апарату).</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i/>
          <w:sz w:val="26"/>
          <w:szCs w:val="26"/>
          <w:lang w:val="uk-UA"/>
        </w:rPr>
        <w:t xml:space="preserve">Індустрія гостинності. </w:t>
      </w:r>
      <w:r w:rsidRPr="00967AF6">
        <w:rPr>
          <w:rFonts w:ascii="Times New Roman" w:hAnsi="Times New Roman" w:cs="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cs="Times New Roman"/>
          <w:sz w:val="26"/>
          <w:szCs w:val="26"/>
          <w:lang w:val="uk-UA"/>
        </w:rPr>
        <w:t>знаходяться на Чорноморському узбережжі.</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 xml:space="preserve">Більші частина баз відпочинку сконцентрована на побережжі Чорного моря в селищах Грибівка, Затока та Сергіївка. Готелі преміум класу, та </w:t>
      </w:r>
      <w:r>
        <w:rPr>
          <w:rFonts w:ascii="Times New Roman" w:hAnsi="Times New Roman" w:cs="Times New Roman"/>
          <w:sz w:val="26"/>
          <w:szCs w:val="26"/>
          <w:lang w:val="uk-UA"/>
        </w:rPr>
        <w:t>г</w:t>
      </w:r>
      <w:r w:rsidRPr="00967AF6">
        <w:rPr>
          <w:rFonts w:ascii="Times New Roman" w:hAnsi="Times New Roman" w:cs="Times New Roman"/>
          <w:sz w:val="26"/>
          <w:szCs w:val="26"/>
          <w:lang w:val="uk-UA"/>
        </w:rPr>
        <w:t>отелі бізнес класу сконцентровані в 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Одеса</w:t>
      </w:r>
      <w:r>
        <w:rPr>
          <w:rFonts w:ascii="Times New Roman" w:hAnsi="Times New Roman" w:cs="Times New Roman"/>
          <w:sz w:val="26"/>
          <w:szCs w:val="26"/>
          <w:lang w:val="uk-UA"/>
        </w:rPr>
        <w:t xml:space="preserve"> (рис. 3.12 – 3.13).</w:t>
      </w:r>
    </w:p>
    <w:p w:rsidR="003A71F3" w:rsidRPr="00967AF6" w:rsidRDefault="003A71F3" w:rsidP="003A71F3">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drawing>
          <wp:inline distT="0" distB="0" distL="0" distR="0" wp14:anchorId="75A279FA" wp14:editId="752E7024">
            <wp:extent cx="4886325" cy="2542972"/>
            <wp:effectExtent l="0" t="0" r="0" b="0"/>
            <wp:docPr id="2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a:stretch>
                      <a:fillRect/>
                    </a:stretch>
                  </pic:blipFill>
                  <pic:spPr bwMode="auto">
                    <a:xfrm>
                      <a:off x="0" y="0"/>
                      <a:ext cx="4886325" cy="2542972"/>
                    </a:xfrm>
                    <a:prstGeom prst="rect">
                      <a:avLst/>
                    </a:prstGeom>
                    <a:noFill/>
                    <a:ln w="9525">
                      <a:noFill/>
                      <a:miter lim="800000"/>
                      <a:headEnd/>
                      <a:tailEnd/>
                    </a:ln>
                  </pic:spPr>
                </pic:pic>
              </a:graphicData>
            </a:graphic>
          </wp:inline>
        </w:drawing>
      </w:r>
    </w:p>
    <w:p w:rsidR="003A71F3" w:rsidRDefault="003A71F3" w:rsidP="003A71F3">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Pr>
          <w:rFonts w:ascii="Times New Roman" w:hAnsi="Times New Roman" w:cs="Times New Roman"/>
          <w:sz w:val="26"/>
          <w:szCs w:val="26"/>
          <w:lang w:val="uk-UA"/>
        </w:rPr>
        <w:t xml:space="preserve">12 </w:t>
      </w:r>
      <w:r w:rsidRPr="00967AF6">
        <w:rPr>
          <w:rFonts w:ascii="Times New Roman" w:hAnsi="Times New Roman" w:cs="Times New Roman"/>
          <w:sz w:val="26"/>
          <w:szCs w:val="26"/>
          <w:lang w:val="uk-UA"/>
        </w:rPr>
        <w:t>– Кількісна характерист</w:t>
      </w:r>
      <w:r>
        <w:rPr>
          <w:rFonts w:ascii="Times New Roman" w:hAnsi="Times New Roman" w:cs="Times New Roman"/>
          <w:sz w:val="26"/>
          <w:szCs w:val="26"/>
          <w:lang w:val="uk-UA"/>
        </w:rPr>
        <w:t>ика засобів розміщення м. Одеса</w:t>
      </w:r>
    </w:p>
    <w:p w:rsidR="003A71F3" w:rsidRPr="00967AF6" w:rsidRDefault="003A71F3" w:rsidP="003A71F3">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та курортн</w:t>
      </w:r>
      <w:r>
        <w:rPr>
          <w:rFonts w:ascii="Times New Roman" w:hAnsi="Times New Roman" w:cs="Times New Roman"/>
          <w:sz w:val="26"/>
          <w:szCs w:val="26"/>
          <w:lang w:val="uk-UA"/>
        </w:rPr>
        <w:t>ої зони</w:t>
      </w:r>
    </w:p>
    <w:p w:rsidR="003A71F3" w:rsidRPr="00967AF6" w:rsidRDefault="003A71F3" w:rsidP="003A71F3">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noProof/>
          <w:sz w:val="26"/>
          <w:szCs w:val="26"/>
        </w:rPr>
        <w:drawing>
          <wp:inline distT="0" distB="0" distL="0" distR="0" wp14:anchorId="674598C8" wp14:editId="74030EB0">
            <wp:extent cx="5105400" cy="2415948"/>
            <wp:effectExtent l="0" t="0" r="0" b="0"/>
            <wp:docPr id="26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srcRect/>
                    <a:stretch>
                      <a:fillRect/>
                    </a:stretch>
                  </pic:blipFill>
                  <pic:spPr bwMode="auto">
                    <a:xfrm>
                      <a:off x="0" y="0"/>
                      <a:ext cx="5105400" cy="2415948"/>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lang w:val="uk-UA"/>
        </w:rPr>
      </w:pPr>
      <w:r w:rsidRPr="00967AF6">
        <w:rPr>
          <w:rFonts w:ascii="Times New Roman" w:hAnsi="Times New Roman" w:cs="Times New Roman"/>
          <w:sz w:val="26"/>
          <w:szCs w:val="26"/>
          <w:lang w:val="uk-UA"/>
        </w:rPr>
        <w:t>Рисунок 3.</w:t>
      </w:r>
      <w:r>
        <w:rPr>
          <w:rFonts w:ascii="Times New Roman" w:hAnsi="Times New Roman" w:cs="Times New Roman"/>
          <w:sz w:val="26"/>
          <w:szCs w:val="26"/>
          <w:lang w:val="uk-UA"/>
        </w:rPr>
        <w:t>13</w:t>
      </w:r>
      <w:r w:rsidRPr="00967AF6">
        <w:rPr>
          <w:rFonts w:ascii="Times New Roman" w:hAnsi="Times New Roman" w:cs="Times New Roman"/>
          <w:sz w:val="26"/>
          <w:szCs w:val="26"/>
          <w:lang w:val="uk-UA"/>
        </w:rPr>
        <w:t xml:space="preserve"> – Структура засобів розміщення м. Одеса та </w:t>
      </w:r>
      <w:r>
        <w:rPr>
          <w:rFonts w:ascii="Times New Roman" w:hAnsi="Times New Roman" w:cs="Times New Roman"/>
          <w:sz w:val="26"/>
          <w:szCs w:val="26"/>
          <w:lang w:val="uk-UA"/>
        </w:rPr>
        <w:t>курортної зони</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 відомі об’єкти розміщення м. Одеса та сусідніх курортних селищ представлені в таблицях 3.1</w:t>
      </w:r>
      <w:r>
        <w:rPr>
          <w:rFonts w:ascii="Times New Roman" w:hAnsi="Times New Roman" w:cs="Times New Roman"/>
          <w:sz w:val="26"/>
          <w:szCs w:val="26"/>
          <w:lang w:val="uk-UA"/>
        </w:rPr>
        <w:t>5</w:t>
      </w:r>
      <w:r w:rsidRPr="00967AF6">
        <w:rPr>
          <w:rFonts w:ascii="Times New Roman" w:hAnsi="Times New Roman" w:cs="Times New Roman"/>
          <w:sz w:val="26"/>
          <w:szCs w:val="26"/>
          <w:lang w:val="uk-UA"/>
        </w:rPr>
        <w:t>-3.</w:t>
      </w:r>
      <w:r>
        <w:rPr>
          <w:rFonts w:ascii="Times New Roman" w:hAnsi="Times New Roman" w:cs="Times New Roman"/>
          <w:sz w:val="26"/>
          <w:szCs w:val="26"/>
          <w:lang w:val="uk-UA"/>
        </w:rPr>
        <w:t>20</w:t>
      </w:r>
      <w:r w:rsidRPr="00967AF6">
        <w:rPr>
          <w:rFonts w:ascii="Times New Roman" w:hAnsi="Times New Roman" w:cs="Times New Roman"/>
          <w:sz w:val="26"/>
          <w:szCs w:val="26"/>
          <w:lang w:val="uk-UA"/>
        </w:rPr>
        <w:t>.</w:t>
      </w:r>
    </w:p>
    <w:p w:rsidR="003A71F3" w:rsidRPr="00077C6C" w:rsidRDefault="003A71F3" w:rsidP="003A71F3">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w:t>
      </w:r>
      <w:r>
        <w:rPr>
          <w:rFonts w:ascii="Times New Roman" w:hAnsi="Times New Roman" w:cs="Times New Roman"/>
          <w:b w:val="0"/>
          <w:color w:val="auto"/>
          <w:sz w:val="26"/>
          <w:szCs w:val="26"/>
          <w:lang w:val="uk-UA"/>
        </w:rPr>
        <w:t>5</w:t>
      </w:r>
      <w:r w:rsidRPr="00077C6C">
        <w:rPr>
          <w:rFonts w:ascii="Times New Roman" w:hAnsi="Times New Roman" w:cs="Times New Roman"/>
          <w:b w:val="0"/>
          <w:color w:val="auto"/>
          <w:sz w:val="26"/>
          <w:szCs w:val="26"/>
          <w:lang w:val="uk-UA"/>
        </w:rPr>
        <w:t xml:space="preserve"> - Засоби розміщення с</w:t>
      </w:r>
      <w:r w:rsidRPr="00077C6C">
        <w:rPr>
          <w:rFonts w:ascii="Times New Roman" w:hAnsi="Times New Roman" w:cs="Times New Roman"/>
          <w:b w:val="0"/>
          <w:color w:val="auto"/>
          <w:sz w:val="26"/>
          <w:szCs w:val="26"/>
        </w:rPr>
        <w:t>. Гриб</w:t>
      </w:r>
      <w:r w:rsidRPr="00077C6C">
        <w:rPr>
          <w:rFonts w:ascii="Times New Roman" w:hAnsi="Times New Roman" w:cs="Times New Roman"/>
          <w:b w:val="0"/>
          <w:color w:val="auto"/>
          <w:sz w:val="26"/>
          <w:szCs w:val="26"/>
          <w:lang w:val="uk-UA"/>
        </w:rPr>
        <w:t>і</w:t>
      </w:r>
      <w:r w:rsidRPr="00077C6C">
        <w:rPr>
          <w:rFonts w:ascii="Times New Roman" w:hAnsi="Times New Roman" w:cs="Times New Roman"/>
          <w:b w:val="0"/>
          <w:color w:val="auto"/>
          <w:sz w:val="26"/>
          <w:szCs w:val="26"/>
        </w:rPr>
        <w:t>вка</w:t>
      </w:r>
    </w:p>
    <w:tbl>
      <w:tblPr>
        <w:tblStyle w:val="af3"/>
        <w:tblW w:w="5000" w:type="pct"/>
        <w:tblLook w:val="0000" w:firstRow="0" w:lastRow="0" w:firstColumn="0" w:lastColumn="0" w:noHBand="0" w:noVBand="0"/>
      </w:tblPr>
      <w:tblGrid>
        <w:gridCol w:w="5021"/>
        <w:gridCol w:w="2219"/>
        <w:gridCol w:w="2331"/>
      </w:tblGrid>
      <w:tr w:rsidR="003A71F3" w:rsidRPr="00595268" w:rsidTr="00C21180">
        <w:tc>
          <w:tcPr>
            <w:tcW w:w="2622" w:type="pct"/>
          </w:tcPr>
          <w:p w:rsidR="003A71F3" w:rsidRPr="00595268" w:rsidRDefault="003A71F3" w:rsidP="00C21180">
            <w:pPr>
              <w:jc w:val="center"/>
              <w:rPr>
                <w:b/>
                <w:sz w:val="26"/>
                <w:szCs w:val="26"/>
                <w:lang w:val="uk-UA"/>
              </w:rPr>
            </w:pPr>
            <w:r w:rsidRPr="00595268">
              <w:rPr>
                <w:b/>
                <w:sz w:val="26"/>
                <w:szCs w:val="26"/>
                <w:lang w:val="uk-UA"/>
              </w:rPr>
              <w:t>Назва</w:t>
            </w:r>
          </w:p>
        </w:tc>
        <w:tc>
          <w:tcPr>
            <w:tcW w:w="1159" w:type="pct"/>
          </w:tcPr>
          <w:p w:rsidR="003A71F3" w:rsidRPr="00595268" w:rsidRDefault="003A71F3" w:rsidP="00C21180">
            <w:pPr>
              <w:jc w:val="center"/>
              <w:rPr>
                <w:b/>
                <w:sz w:val="26"/>
                <w:szCs w:val="26"/>
                <w:lang w:val="uk-UA"/>
              </w:rPr>
            </w:pPr>
            <w:r w:rsidRPr="00595268">
              <w:rPr>
                <w:b/>
                <w:sz w:val="26"/>
                <w:szCs w:val="26"/>
                <w:lang w:val="uk-UA"/>
              </w:rPr>
              <w:t>Період роботи</w:t>
            </w:r>
          </w:p>
        </w:tc>
        <w:tc>
          <w:tcPr>
            <w:tcW w:w="1218" w:type="pct"/>
          </w:tcPr>
          <w:p w:rsidR="003A71F3" w:rsidRPr="00595268" w:rsidRDefault="003A71F3" w:rsidP="00C21180">
            <w:pPr>
              <w:jc w:val="center"/>
              <w:rPr>
                <w:b/>
                <w:sz w:val="26"/>
                <w:szCs w:val="26"/>
                <w:lang w:val="uk-UA"/>
              </w:rPr>
            </w:pPr>
            <w:r w:rsidRPr="00595268">
              <w:rPr>
                <w:b/>
                <w:sz w:val="26"/>
                <w:szCs w:val="26"/>
                <w:lang w:val="uk-UA"/>
              </w:rPr>
              <w:t>Послуги</w:t>
            </w:r>
          </w:p>
        </w:tc>
      </w:tr>
      <w:tr w:rsidR="003A71F3" w:rsidRPr="00595268" w:rsidTr="00C21180">
        <w:tc>
          <w:tcPr>
            <w:tcW w:w="2622" w:type="pct"/>
          </w:tcPr>
          <w:p w:rsidR="003A71F3" w:rsidRPr="00595268" w:rsidRDefault="003A71F3" w:rsidP="00C21180">
            <w:pPr>
              <w:pStyle w:val="aa"/>
              <w:rPr>
                <w:b/>
                <w:sz w:val="26"/>
                <w:szCs w:val="26"/>
                <w:lang w:val="uk-UA"/>
              </w:rPr>
            </w:pPr>
            <w:hyperlink r:id="rId41" w:history="1">
              <w:r w:rsidRPr="00595268">
                <w:rPr>
                  <w:rStyle w:val="ac"/>
                  <w:rFonts w:eastAsiaTheme="minorEastAsia"/>
                  <w:sz w:val="26"/>
                  <w:szCs w:val="26"/>
                  <w:lang w:val="uk-UA"/>
                </w:rPr>
                <w:t xml:space="preserve">"Черне Море </w:t>
              </w:r>
              <w:r>
                <w:rPr>
                  <w:rStyle w:val="ac"/>
                  <w:rFonts w:eastAsiaTheme="minorEastAsia"/>
                  <w:sz w:val="26"/>
                  <w:szCs w:val="26"/>
                  <w:lang w:val="uk-UA"/>
                </w:rPr>
                <w:t>–</w:t>
              </w:r>
              <w:r w:rsidRPr="00595268">
                <w:rPr>
                  <w:rStyle w:val="ac"/>
                  <w:rFonts w:eastAsiaTheme="minorEastAsia"/>
                  <w:sz w:val="26"/>
                  <w:szCs w:val="26"/>
                  <w:lang w:val="uk-UA"/>
                </w:rPr>
                <w:t xml:space="preserve"> Бугаз"</w:t>
              </w:r>
              <w:r w:rsidRPr="00077C6C">
                <w:rPr>
                  <w:rStyle w:val="ab"/>
                  <w:b/>
                  <w:sz w:val="26"/>
                  <w:szCs w:val="26"/>
                  <w:lang w:val="uk-UA"/>
                </w:rPr>
                <w:t xml:space="preserve"> </w:t>
              </w:r>
              <w:r w:rsidRPr="00077C6C">
                <w:rPr>
                  <w:rStyle w:val="ab"/>
                  <w:sz w:val="26"/>
                  <w:szCs w:val="26"/>
                  <w:lang w:val="uk-UA"/>
                </w:rPr>
                <w:t>готель, с. Грибівка</w:t>
              </w:r>
            </w:hyperlink>
          </w:p>
        </w:tc>
        <w:tc>
          <w:tcPr>
            <w:tcW w:w="1159" w:type="pct"/>
          </w:tcPr>
          <w:p w:rsidR="003A71F3" w:rsidRPr="00595268" w:rsidRDefault="003A71F3" w:rsidP="00C21180">
            <w:pPr>
              <w:jc w:val="center"/>
              <w:rPr>
                <w:b/>
                <w:sz w:val="26"/>
                <w:szCs w:val="26"/>
                <w:lang w:val="uk-UA"/>
              </w:rPr>
            </w:pPr>
            <w:r w:rsidRPr="00595268">
              <w:rPr>
                <w:b/>
                <w:sz w:val="26"/>
                <w:szCs w:val="26"/>
                <w:lang w:val="uk-UA"/>
              </w:rPr>
              <w:t>цілий рік</w:t>
            </w:r>
          </w:p>
        </w:tc>
        <w:tc>
          <w:tcPr>
            <w:tcW w:w="1218" w:type="pct"/>
          </w:tcPr>
          <w:p w:rsidR="003A71F3" w:rsidRPr="00595268" w:rsidRDefault="003A71F3" w:rsidP="00C21180">
            <w:pPr>
              <w:rPr>
                <w:b/>
                <w:sz w:val="26"/>
                <w:szCs w:val="26"/>
              </w:rPr>
            </w:pPr>
            <w:r w:rsidRPr="00595268">
              <w:rPr>
                <w:b/>
                <w:noProof/>
                <w:sz w:val="26"/>
                <w:szCs w:val="26"/>
              </w:rPr>
              <w:drawing>
                <wp:inline distT="0" distB="0" distL="0" distR="0" wp14:anchorId="03D09E7A" wp14:editId="755C66E3">
                  <wp:extent cx="171450" cy="171450"/>
                  <wp:effectExtent l="19050" t="0" r="0" b="0"/>
                  <wp:docPr id="26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74E417FC" wp14:editId="6D79129C">
                  <wp:extent cx="171450" cy="171450"/>
                  <wp:effectExtent l="19050" t="0" r="0" b="0"/>
                  <wp:docPr id="267"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58CBD272" wp14:editId="1E554F49">
                  <wp:extent cx="171450" cy="171450"/>
                  <wp:effectExtent l="19050" t="0" r="0" b="0"/>
                  <wp:docPr id="266"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49CF5E43" wp14:editId="336019C4">
                  <wp:extent cx="171450" cy="171450"/>
                  <wp:effectExtent l="19050" t="0" r="0" b="0"/>
                  <wp:docPr id="265"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08C93D7D" wp14:editId="2B488A40">
                  <wp:extent cx="171450" cy="171450"/>
                  <wp:effectExtent l="19050" t="0" r="0" b="0"/>
                  <wp:docPr id="264"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18EC88AD" wp14:editId="45441D01">
                  <wp:extent cx="171450" cy="171450"/>
                  <wp:effectExtent l="19050" t="0" r="0" b="0"/>
                  <wp:docPr id="26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595268">
              <w:rPr>
                <w:b/>
                <w:noProof/>
                <w:sz w:val="26"/>
                <w:szCs w:val="26"/>
              </w:rPr>
              <w:drawing>
                <wp:inline distT="0" distB="0" distL="0" distR="0" wp14:anchorId="61198621" wp14:editId="2B3B86DE">
                  <wp:extent cx="171450" cy="171450"/>
                  <wp:effectExtent l="19050" t="0" r="0" b="0"/>
                  <wp:docPr id="262"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967AF6" w:rsidRDefault="003A71F3" w:rsidP="003A71F3">
      <w:pPr>
        <w:pStyle w:val="3"/>
        <w:spacing w:before="0" w:line="360" w:lineRule="auto"/>
        <w:ind w:firstLine="709"/>
        <w:jc w:val="both"/>
        <w:rPr>
          <w:rFonts w:ascii="Times New Roman" w:hAnsi="Times New Roman" w:cs="Times New Roman"/>
          <w:b w:val="0"/>
          <w:color w:val="auto"/>
          <w:lang w:val="uk-UA"/>
        </w:rPr>
      </w:pPr>
    </w:p>
    <w:p w:rsidR="003A71F3" w:rsidRPr="00077C6C" w:rsidRDefault="003A71F3" w:rsidP="003A71F3">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3.16 – Засоби розміщення с</w:t>
      </w:r>
      <w:r w:rsidRPr="00077C6C">
        <w:rPr>
          <w:rFonts w:ascii="Times New Roman" w:hAnsi="Times New Roman" w:cs="Times New Roman"/>
          <w:b w:val="0"/>
          <w:color w:val="auto"/>
          <w:sz w:val="26"/>
          <w:szCs w:val="26"/>
        </w:rPr>
        <w:t>. Затока</w:t>
      </w:r>
    </w:p>
    <w:tbl>
      <w:tblPr>
        <w:tblStyle w:val="af3"/>
        <w:tblW w:w="5000" w:type="pct"/>
        <w:tblLook w:val="0000" w:firstRow="0" w:lastRow="0" w:firstColumn="0" w:lastColumn="0" w:noHBand="0" w:noVBand="0"/>
      </w:tblPr>
      <w:tblGrid>
        <w:gridCol w:w="4788"/>
        <w:gridCol w:w="2270"/>
        <w:gridCol w:w="2513"/>
      </w:tblGrid>
      <w:tr w:rsidR="003A71F3" w:rsidRPr="00967AF6" w:rsidTr="00C21180">
        <w:tc>
          <w:tcPr>
            <w:tcW w:w="2501" w:type="pct"/>
          </w:tcPr>
          <w:p w:rsidR="003A71F3" w:rsidRPr="00967AF6" w:rsidRDefault="003A71F3" w:rsidP="00C21180">
            <w:pPr>
              <w:jc w:val="center"/>
              <w:rPr>
                <w:sz w:val="26"/>
                <w:szCs w:val="26"/>
                <w:lang w:val="uk-UA"/>
              </w:rPr>
            </w:pPr>
            <w:r w:rsidRPr="00967AF6">
              <w:rPr>
                <w:sz w:val="26"/>
                <w:szCs w:val="26"/>
                <w:lang w:val="uk-UA"/>
              </w:rPr>
              <w:t>Назва</w:t>
            </w:r>
          </w:p>
        </w:tc>
        <w:tc>
          <w:tcPr>
            <w:tcW w:w="1186" w:type="pct"/>
          </w:tcPr>
          <w:p w:rsidR="003A71F3" w:rsidRPr="00967AF6" w:rsidRDefault="003A71F3" w:rsidP="00C21180">
            <w:pPr>
              <w:jc w:val="center"/>
              <w:rPr>
                <w:sz w:val="26"/>
                <w:szCs w:val="26"/>
                <w:lang w:val="uk-UA"/>
              </w:rPr>
            </w:pPr>
            <w:r w:rsidRPr="00967AF6">
              <w:rPr>
                <w:sz w:val="26"/>
                <w:szCs w:val="26"/>
                <w:lang w:val="uk-UA"/>
              </w:rPr>
              <w:t>Період роботи</w:t>
            </w:r>
          </w:p>
        </w:tc>
        <w:tc>
          <w:tcPr>
            <w:tcW w:w="1313" w:type="pct"/>
          </w:tcPr>
          <w:p w:rsidR="003A71F3" w:rsidRPr="00967AF6" w:rsidRDefault="003A71F3" w:rsidP="00C21180">
            <w:pPr>
              <w:jc w:val="center"/>
              <w:rPr>
                <w:sz w:val="26"/>
                <w:szCs w:val="26"/>
                <w:lang w:val="uk-UA"/>
              </w:rPr>
            </w:pPr>
            <w:r w:rsidRPr="00967AF6">
              <w:rPr>
                <w:sz w:val="26"/>
                <w:szCs w:val="26"/>
                <w:lang w:val="uk-UA"/>
              </w:rPr>
              <w:t>Послуги</w:t>
            </w:r>
          </w:p>
        </w:tc>
      </w:tr>
      <w:tr w:rsidR="003A71F3" w:rsidRPr="00967AF6" w:rsidTr="00C21180">
        <w:tc>
          <w:tcPr>
            <w:tcW w:w="2501" w:type="pct"/>
          </w:tcPr>
          <w:p w:rsidR="003A71F3" w:rsidRPr="00077C6C" w:rsidRDefault="003A71F3" w:rsidP="00C21180">
            <w:pPr>
              <w:pStyle w:val="aa"/>
              <w:rPr>
                <w:sz w:val="26"/>
                <w:szCs w:val="26"/>
              </w:rPr>
            </w:pPr>
            <w:hyperlink r:id="rId49" w:history="1">
              <w:r w:rsidRPr="00077C6C">
                <w:rPr>
                  <w:rStyle w:val="ac"/>
                  <w:rFonts w:eastAsiaTheme="minorEastAsia"/>
                  <w:sz w:val="26"/>
                  <w:szCs w:val="26"/>
                </w:rPr>
                <w:t>"Бриз"</w:t>
              </w:r>
              <w:r w:rsidRPr="00077C6C">
                <w:rPr>
                  <w:rStyle w:val="ab"/>
                  <w:sz w:val="26"/>
                  <w:szCs w:val="26"/>
                </w:rPr>
                <w:t xml:space="preserve"> Панс</w:t>
              </w:r>
              <w:r w:rsidRPr="00077C6C">
                <w:rPr>
                  <w:rStyle w:val="ab"/>
                  <w:sz w:val="26"/>
                  <w:szCs w:val="26"/>
                  <w:lang w:val="uk-UA"/>
                </w:rPr>
                <w:t>і</w:t>
              </w:r>
              <w:r w:rsidRPr="00077C6C">
                <w:rPr>
                  <w:rStyle w:val="ab"/>
                  <w:sz w:val="26"/>
                  <w:szCs w:val="26"/>
                </w:rPr>
                <w:t>онат</w:t>
              </w:r>
            </w:hyperlink>
            <w:r w:rsidRPr="00077C6C">
              <w:rPr>
                <w:sz w:val="26"/>
                <w:szCs w:val="26"/>
              </w:rPr>
              <w:t xml:space="preserve"> </w:t>
            </w:r>
          </w:p>
        </w:tc>
        <w:tc>
          <w:tcPr>
            <w:tcW w:w="1186" w:type="pct"/>
          </w:tcPr>
          <w:p w:rsidR="003A71F3" w:rsidRPr="00967AF6" w:rsidRDefault="003A71F3" w:rsidP="00C21180">
            <w:pPr>
              <w:jc w:val="center"/>
              <w:rPr>
                <w:sz w:val="26"/>
                <w:szCs w:val="26"/>
                <w:lang w:val="uk-UA"/>
              </w:rPr>
            </w:pPr>
            <w:r w:rsidRPr="00967AF6">
              <w:rPr>
                <w:sz w:val="26"/>
                <w:szCs w:val="26"/>
                <w:lang w:val="uk-UA"/>
              </w:rPr>
              <w:t>червень-серпень</w:t>
            </w:r>
          </w:p>
        </w:tc>
        <w:tc>
          <w:tcPr>
            <w:tcW w:w="1313" w:type="pct"/>
          </w:tcPr>
          <w:p w:rsidR="003A71F3" w:rsidRPr="00967AF6" w:rsidRDefault="003A71F3" w:rsidP="00C21180">
            <w:pPr>
              <w:rPr>
                <w:sz w:val="26"/>
                <w:szCs w:val="26"/>
              </w:rPr>
            </w:pPr>
            <w:r w:rsidRPr="00967AF6">
              <w:rPr>
                <w:noProof/>
                <w:sz w:val="26"/>
                <w:szCs w:val="26"/>
              </w:rPr>
              <w:drawing>
                <wp:inline distT="0" distB="0" distL="0" distR="0" wp14:anchorId="3D81B032" wp14:editId="33514EBF">
                  <wp:extent cx="171450" cy="171450"/>
                  <wp:effectExtent l="19050" t="0" r="0" b="0"/>
                  <wp:docPr id="261"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146D465" wp14:editId="254F0CD2">
                  <wp:extent cx="171450" cy="171450"/>
                  <wp:effectExtent l="19050" t="0" r="0" b="0"/>
                  <wp:docPr id="260"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4AB9DDE" wp14:editId="26D435BA">
                  <wp:extent cx="171450" cy="171450"/>
                  <wp:effectExtent l="19050" t="0" r="0" b="0"/>
                  <wp:docPr id="259"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1DDF83" wp14:editId="33146E3F">
                  <wp:extent cx="171450" cy="171450"/>
                  <wp:effectExtent l="19050" t="0" r="0" b="0"/>
                  <wp:docPr id="256"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1D62F91" wp14:editId="00EBAEDD">
                  <wp:extent cx="171450" cy="171450"/>
                  <wp:effectExtent l="19050" t="0" r="0" b="0"/>
                  <wp:docPr id="257"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501" w:type="pct"/>
          </w:tcPr>
          <w:p w:rsidR="003A71F3" w:rsidRPr="00077C6C" w:rsidRDefault="003A71F3" w:rsidP="00C21180">
            <w:pPr>
              <w:pStyle w:val="aa"/>
              <w:rPr>
                <w:sz w:val="26"/>
                <w:szCs w:val="26"/>
                <w:lang w:val="uk-UA"/>
              </w:rPr>
            </w:pPr>
            <w:hyperlink r:id="rId52" w:history="1">
              <w:r w:rsidRPr="00077C6C">
                <w:rPr>
                  <w:rStyle w:val="ac"/>
                  <w:rFonts w:eastAsiaTheme="minorEastAsia"/>
                  <w:sz w:val="26"/>
                  <w:szCs w:val="26"/>
                </w:rPr>
                <w:t>"Гудзон Клаб (GoodZone Club)"</w:t>
              </w:r>
              <w:r w:rsidRPr="00077C6C">
                <w:rPr>
                  <w:rStyle w:val="ab"/>
                  <w:sz w:val="26"/>
                  <w:szCs w:val="26"/>
                </w:rPr>
                <w:t xml:space="preserve"> </w:t>
              </w:r>
            </w:hyperlink>
            <w:r w:rsidRPr="00077C6C">
              <w:rPr>
                <w:sz w:val="26"/>
                <w:szCs w:val="26"/>
                <w:lang w:val="uk-UA"/>
              </w:rPr>
              <w:t>готель</w:t>
            </w:r>
          </w:p>
        </w:tc>
        <w:tc>
          <w:tcPr>
            <w:tcW w:w="1186" w:type="pct"/>
          </w:tcPr>
          <w:p w:rsidR="003A71F3" w:rsidRPr="00967AF6" w:rsidRDefault="003A71F3" w:rsidP="00C21180">
            <w:pPr>
              <w:jc w:val="center"/>
              <w:rPr>
                <w:sz w:val="26"/>
                <w:szCs w:val="26"/>
                <w:lang w:val="uk-UA"/>
              </w:rPr>
            </w:pPr>
            <w:r w:rsidRPr="00967AF6">
              <w:rPr>
                <w:sz w:val="26"/>
                <w:szCs w:val="26"/>
                <w:lang w:val="uk-UA"/>
              </w:rPr>
              <w:t>червень-вересень</w:t>
            </w:r>
          </w:p>
        </w:tc>
        <w:tc>
          <w:tcPr>
            <w:tcW w:w="1313" w:type="pct"/>
          </w:tcPr>
          <w:p w:rsidR="003A71F3" w:rsidRPr="00967AF6" w:rsidRDefault="003A71F3" w:rsidP="00C21180">
            <w:pPr>
              <w:rPr>
                <w:sz w:val="26"/>
                <w:szCs w:val="26"/>
              </w:rPr>
            </w:pPr>
            <w:r w:rsidRPr="00967AF6">
              <w:rPr>
                <w:noProof/>
                <w:sz w:val="26"/>
                <w:szCs w:val="26"/>
              </w:rPr>
              <w:drawing>
                <wp:inline distT="0" distB="0" distL="0" distR="0" wp14:anchorId="457DE04F" wp14:editId="0913224D">
                  <wp:extent cx="171450" cy="171450"/>
                  <wp:effectExtent l="19050" t="0" r="0" b="0"/>
                  <wp:docPr id="258"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E179128" wp14:editId="29287350">
                  <wp:extent cx="171450" cy="171450"/>
                  <wp:effectExtent l="19050" t="0" r="0" b="0"/>
                  <wp:docPr id="27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FDC9E5B" wp14:editId="1DB3B7D1">
                  <wp:extent cx="171450" cy="171450"/>
                  <wp:effectExtent l="19050" t="0" r="0" b="0"/>
                  <wp:docPr id="27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9F8D98" wp14:editId="0E07AA55">
                  <wp:extent cx="171450" cy="171450"/>
                  <wp:effectExtent l="19050" t="0" r="0" b="0"/>
                  <wp:docPr id="27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71E3580" wp14:editId="3CF7594D">
                  <wp:extent cx="171450" cy="171450"/>
                  <wp:effectExtent l="19050" t="0" r="0" b="0"/>
                  <wp:docPr id="27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501" w:type="pct"/>
          </w:tcPr>
          <w:p w:rsidR="003A71F3" w:rsidRPr="00077C6C" w:rsidRDefault="003A71F3" w:rsidP="00C21180">
            <w:pPr>
              <w:pStyle w:val="aa"/>
              <w:rPr>
                <w:sz w:val="26"/>
                <w:szCs w:val="26"/>
              </w:rPr>
            </w:pPr>
            <w:hyperlink r:id="rId53" w:history="1">
              <w:r w:rsidRPr="00077C6C">
                <w:rPr>
                  <w:rStyle w:val="ac"/>
                  <w:rFonts w:eastAsiaTheme="minorEastAsia"/>
                  <w:sz w:val="26"/>
                  <w:szCs w:val="26"/>
                </w:rPr>
                <w:t>"Рута"</w:t>
              </w:r>
              <w:r w:rsidRPr="00077C6C">
                <w:rPr>
                  <w:rStyle w:val="ab"/>
                  <w:sz w:val="26"/>
                  <w:szCs w:val="26"/>
                </w:rPr>
                <w:t xml:space="preserve"> Пансионат</w:t>
              </w:r>
            </w:hyperlink>
          </w:p>
        </w:tc>
        <w:tc>
          <w:tcPr>
            <w:tcW w:w="1186" w:type="pct"/>
          </w:tcPr>
          <w:p w:rsidR="003A71F3" w:rsidRPr="00967AF6" w:rsidRDefault="003A71F3" w:rsidP="00C21180">
            <w:pPr>
              <w:jc w:val="center"/>
              <w:rPr>
                <w:sz w:val="26"/>
                <w:szCs w:val="26"/>
              </w:rPr>
            </w:pPr>
            <w:r w:rsidRPr="00967AF6">
              <w:rPr>
                <w:sz w:val="26"/>
                <w:szCs w:val="26"/>
                <w:lang w:val="uk-UA"/>
              </w:rPr>
              <w:t>червень-вересень</w:t>
            </w:r>
          </w:p>
        </w:tc>
        <w:tc>
          <w:tcPr>
            <w:tcW w:w="1313" w:type="pct"/>
          </w:tcPr>
          <w:p w:rsidR="003A71F3" w:rsidRPr="00967AF6" w:rsidRDefault="003A71F3" w:rsidP="00C21180">
            <w:pPr>
              <w:rPr>
                <w:sz w:val="26"/>
                <w:szCs w:val="26"/>
              </w:rPr>
            </w:pPr>
            <w:r w:rsidRPr="00967AF6">
              <w:rPr>
                <w:noProof/>
                <w:sz w:val="26"/>
                <w:szCs w:val="26"/>
              </w:rPr>
              <w:drawing>
                <wp:inline distT="0" distB="0" distL="0" distR="0" wp14:anchorId="15614991" wp14:editId="50500C67">
                  <wp:extent cx="171450" cy="171450"/>
                  <wp:effectExtent l="19050" t="0" r="0" b="0"/>
                  <wp:docPr id="27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9F8A542" wp14:editId="42E8A6A6">
                  <wp:extent cx="171450" cy="171450"/>
                  <wp:effectExtent l="19050" t="0" r="0" b="0"/>
                  <wp:docPr id="27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24E07B1" wp14:editId="368A05E4">
                  <wp:extent cx="171450" cy="171450"/>
                  <wp:effectExtent l="19050" t="0" r="0" b="0"/>
                  <wp:docPr id="27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810C794" wp14:editId="66C56B1B">
                  <wp:extent cx="171450" cy="171450"/>
                  <wp:effectExtent l="19050" t="0" r="0" b="0"/>
                  <wp:docPr id="27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EAACBB1" wp14:editId="395519D2">
                  <wp:extent cx="171450" cy="171450"/>
                  <wp:effectExtent l="19050" t="0" r="0" b="0"/>
                  <wp:docPr id="27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501" w:type="pct"/>
          </w:tcPr>
          <w:p w:rsidR="003A71F3" w:rsidRPr="00077C6C" w:rsidRDefault="003A71F3" w:rsidP="00C21180">
            <w:pPr>
              <w:pStyle w:val="aa"/>
              <w:rPr>
                <w:sz w:val="26"/>
                <w:szCs w:val="26"/>
              </w:rPr>
            </w:pPr>
            <w:hyperlink r:id="rId54" w:history="1">
              <w:r w:rsidRPr="00077C6C">
                <w:rPr>
                  <w:rStyle w:val="ac"/>
                  <w:rFonts w:eastAsiaTheme="minorEastAsia"/>
                  <w:sz w:val="26"/>
                  <w:szCs w:val="26"/>
                </w:rPr>
                <w:t>"Эдем" 3</w:t>
              </w:r>
              <w:r w:rsidRPr="00077C6C">
                <w:rPr>
                  <w:bCs/>
                  <w:noProof/>
                  <w:sz w:val="26"/>
                  <w:szCs w:val="26"/>
                </w:rPr>
                <w:drawing>
                  <wp:inline distT="0" distB="0" distL="0" distR="0" wp14:anchorId="65ACB8E8" wp14:editId="2E3E7BE4">
                    <wp:extent cx="142875" cy="123825"/>
                    <wp:effectExtent l="19050" t="0" r="9525" b="0"/>
                    <wp:docPr id="28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Курортный комплекс</w:t>
              </w:r>
            </w:hyperlink>
          </w:p>
        </w:tc>
        <w:tc>
          <w:tcPr>
            <w:tcW w:w="1186" w:type="pct"/>
          </w:tcPr>
          <w:p w:rsidR="003A71F3" w:rsidRPr="00967AF6" w:rsidRDefault="003A71F3" w:rsidP="00C21180">
            <w:pPr>
              <w:jc w:val="center"/>
              <w:rPr>
                <w:sz w:val="26"/>
                <w:szCs w:val="26"/>
              </w:rPr>
            </w:pPr>
            <w:r w:rsidRPr="00967AF6">
              <w:rPr>
                <w:sz w:val="26"/>
                <w:szCs w:val="26"/>
                <w:lang w:val="uk-UA"/>
              </w:rPr>
              <w:t>цілий рік</w:t>
            </w:r>
          </w:p>
        </w:tc>
        <w:tc>
          <w:tcPr>
            <w:tcW w:w="1313" w:type="pct"/>
          </w:tcPr>
          <w:p w:rsidR="003A71F3" w:rsidRPr="00967AF6" w:rsidRDefault="003A71F3" w:rsidP="00C21180">
            <w:pPr>
              <w:rPr>
                <w:sz w:val="26"/>
                <w:szCs w:val="26"/>
              </w:rPr>
            </w:pPr>
            <w:r w:rsidRPr="00967AF6">
              <w:rPr>
                <w:noProof/>
                <w:sz w:val="26"/>
                <w:szCs w:val="26"/>
              </w:rPr>
              <w:drawing>
                <wp:inline distT="0" distB="0" distL="0" distR="0" wp14:anchorId="572EE1D1" wp14:editId="3C99FE6B">
                  <wp:extent cx="171450" cy="171450"/>
                  <wp:effectExtent l="19050" t="0" r="0" b="0"/>
                  <wp:docPr id="28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AC2337F" wp14:editId="073E8D2B">
                  <wp:extent cx="171450" cy="171450"/>
                  <wp:effectExtent l="19050" t="0" r="0" b="0"/>
                  <wp:docPr id="28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B"/>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5BA7208" wp14:editId="5CB5545A">
                  <wp:extent cx="171450" cy="171450"/>
                  <wp:effectExtent l="19050" t="0" r="0" b="0"/>
                  <wp:docPr id="28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371EA6C" wp14:editId="343AF006">
                  <wp:extent cx="171450" cy="171450"/>
                  <wp:effectExtent l="19050" t="0" r="0" b="0"/>
                  <wp:docPr id="28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416F843" wp14:editId="103EF344">
                  <wp:extent cx="171450" cy="171450"/>
                  <wp:effectExtent l="19050" t="0" r="0" b="0"/>
                  <wp:docPr id="28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0731C5" wp14:editId="610D4A00">
                  <wp:extent cx="171450" cy="171450"/>
                  <wp:effectExtent l="19050" t="0" r="0" b="0"/>
                  <wp:docPr id="28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5DCD05E" wp14:editId="13329558">
                  <wp:extent cx="171450" cy="171450"/>
                  <wp:effectExtent l="19050" t="0" r="0" b="0"/>
                  <wp:docPr id="28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69819BA" wp14:editId="641FB65B">
                  <wp:extent cx="171450" cy="171450"/>
                  <wp:effectExtent l="19050" t="0" r="0" b="0"/>
                  <wp:docPr id="28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967AF6" w:rsidRDefault="003A71F3" w:rsidP="003A71F3">
      <w:pPr>
        <w:pStyle w:val="3"/>
        <w:spacing w:before="0" w:line="360" w:lineRule="auto"/>
        <w:ind w:firstLine="709"/>
        <w:jc w:val="both"/>
        <w:rPr>
          <w:rFonts w:ascii="Times New Roman" w:hAnsi="Times New Roman" w:cs="Times New Roman"/>
          <w:b w:val="0"/>
          <w:color w:val="auto"/>
          <w:lang w:val="uk-UA"/>
        </w:rPr>
      </w:pPr>
    </w:p>
    <w:p w:rsidR="003A71F3" w:rsidRPr="00077C6C" w:rsidRDefault="003A71F3" w:rsidP="003A71F3">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3.17 – Засоби розміщення с</w:t>
      </w:r>
      <w:r w:rsidRPr="00077C6C">
        <w:rPr>
          <w:rFonts w:ascii="Times New Roman" w:hAnsi="Times New Roman" w:cs="Times New Roman"/>
          <w:b w:val="0"/>
          <w:color w:val="auto"/>
          <w:sz w:val="26"/>
          <w:szCs w:val="26"/>
        </w:rPr>
        <w:t>. Коблево</w:t>
      </w:r>
    </w:p>
    <w:tbl>
      <w:tblPr>
        <w:tblStyle w:val="af3"/>
        <w:tblW w:w="5000" w:type="pct"/>
        <w:tblLook w:val="0000" w:firstRow="0" w:lastRow="0" w:firstColumn="0" w:lastColumn="0" w:noHBand="0" w:noVBand="0"/>
      </w:tblPr>
      <w:tblGrid>
        <w:gridCol w:w="4091"/>
        <w:gridCol w:w="2980"/>
        <w:gridCol w:w="2500"/>
      </w:tblGrid>
      <w:tr w:rsidR="003A71F3" w:rsidRPr="00967AF6" w:rsidTr="00C21180">
        <w:tc>
          <w:tcPr>
            <w:tcW w:w="2137" w:type="pct"/>
          </w:tcPr>
          <w:p w:rsidR="003A71F3" w:rsidRPr="00967AF6" w:rsidRDefault="003A71F3" w:rsidP="00C21180">
            <w:pPr>
              <w:jc w:val="center"/>
              <w:rPr>
                <w:sz w:val="26"/>
                <w:szCs w:val="26"/>
                <w:lang w:val="uk-UA"/>
              </w:rPr>
            </w:pPr>
            <w:r w:rsidRPr="00967AF6">
              <w:rPr>
                <w:sz w:val="26"/>
                <w:szCs w:val="26"/>
                <w:lang w:val="uk-UA"/>
              </w:rPr>
              <w:t>Назва</w:t>
            </w:r>
          </w:p>
        </w:tc>
        <w:tc>
          <w:tcPr>
            <w:tcW w:w="1557" w:type="pct"/>
          </w:tcPr>
          <w:p w:rsidR="003A71F3" w:rsidRPr="00967AF6" w:rsidRDefault="003A71F3" w:rsidP="00C21180">
            <w:pPr>
              <w:jc w:val="center"/>
              <w:rPr>
                <w:sz w:val="26"/>
                <w:szCs w:val="26"/>
                <w:lang w:val="uk-UA"/>
              </w:rPr>
            </w:pPr>
            <w:r w:rsidRPr="00967AF6">
              <w:rPr>
                <w:sz w:val="26"/>
                <w:szCs w:val="26"/>
                <w:lang w:val="uk-UA"/>
              </w:rPr>
              <w:t>Період роботи</w:t>
            </w:r>
          </w:p>
        </w:tc>
        <w:tc>
          <w:tcPr>
            <w:tcW w:w="1307" w:type="pct"/>
          </w:tcPr>
          <w:p w:rsidR="003A71F3" w:rsidRPr="00967AF6" w:rsidRDefault="003A71F3" w:rsidP="00C21180">
            <w:pPr>
              <w:jc w:val="center"/>
              <w:rPr>
                <w:sz w:val="26"/>
                <w:szCs w:val="26"/>
                <w:lang w:val="uk-UA"/>
              </w:rPr>
            </w:pPr>
            <w:r w:rsidRPr="00967AF6">
              <w:rPr>
                <w:sz w:val="26"/>
                <w:szCs w:val="26"/>
                <w:lang w:val="uk-UA"/>
              </w:rPr>
              <w:t>Послуги</w:t>
            </w:r>
          </w:p>
        </w:tc>
      </w:tr>
      <w:tr w:rsidR="003A71F3" w:rsidRPr="00967AF6" w:rsidTr="00C21180">
        <w:tc>
          <w:tcPr>
            <w:tcW w:w="2137" w:type="pct"/>
          </w:tcPr>
          <w:p w:rsidR="003A71F3" w:rsidRPr="009F5D4E" w:rsidRDefault="003A71F3" w:rsidP="00C21180">
            <w:pPr>
              <w:pStyle w:val="aa"/>
              <w:rPr>
                <w:sz w:val="26"/>
                <w:szCs w:val="26"/>
              </w:rPr>
            </w:pPr>
            <w:r w:rsidRPr="009F5D4E">
              <w:rPr>
                <w:rStyle w:val="ac"/>
                <w:rFonts w:eastAsiaTheme="minorEastAsia"/>
                <w:sz w:val="26"/>
                <w:szCs w:val="26"/>
              </w:rPr>
              <w:t>"В</w:t>
            </w:r>
            <w:r w:rsidRPr="009F5D4E">
              <w:rPr>
                <w:rStyle w:val="ac"/>
                <w:rFonts w:eastAsiaTheme="minorEastAsia"/>
                <w:sz w:val="26"/>
                <w:szCs w:val="26"/>
                <w:lang w:val="uk-UA"/>
              </w:rPr>
              <w:t>і</w:t>
            </w:r>
            <w:r w:rsidRPr="009F5D4E">
              <w:rPr>
                <w:rStyle w:val="ac"/>
                <w:rFonts w:eastAsiaTheme="minorEastAsia"/>
                <w:sz w:val="26"/>
                <w:szCs w:val="26"/>
              </w:rPr>
              <w:t>нниц</w:t>
            </w:r>
            <w:r w:rsidRPr="009F5D4E">
              <w:rPr>
                <w:rStyle w:val="ac"/>
                <w:rFonts w:eastAsiaTheme="minorEastAsia"/>
                <w:sz w:val="26"/>
                <w:szCs w:val="26"/>
                <w:lang w:val="uk-UA"/>
              </w:rPr>
              <w:t>я</w:t>
            </w:r>
            <w:r w:rsidRPr="009F5D4E">
              <w:rPr>
                <w:rStyle w:val="ac"/>
                <w:rFonts w:eastAsiaTheme="minorEastAsia"/>
                <w:sz w:val="26"/>
                <w:szCs w:val="26"/>
              </w:rPr>
              <w:t>"</w:t>
            </w:r>
            <w:r w:rsidRPr="009F5D4E">
              <w:rPr>
                <w:sz w:val="26"/>
                <w:szCs w:val="26"/>
              </w:rPr>
              <w:t xml:space="preserve"> База </w:t>
            </w:r>
            <w:r w:rsidRPr="009F5D4E">
              <w:rPr>
                <w:sz w:val="26"/>
                <w:szCs w:val="26"/>
                <w:lang w:val="uk-UA"/>
              </w:rPr>
              <w:t>відпочинку</w:t>
            </w:r>
            <w:r w:rsidRPr="009F5D4E">
              <w:rPr>
                <w:sz w:val="26"/>
                <w:szCs w:val="26"/>
              </w:rPr>
              <w:t xml:space="preserve"> </w:t>
            </w:r>
          </w:p>
        </w:tc>
        <w:tc>
          <w:tcPr>
            <w:tcW w:w="1557" w:type="pct"/>
          </w:tcPr>
          <w:p w:rsidR="003A71F3" w:rsidRPr="00967AF6" w:rsidRDefault="003A71F3" w:rsidP="00C21180">
            <w:pPr>
              <w:jc w:val="center"/>
              <w:rPr>
                <w:sz w:val="26"/>
                <w:szCs w:val="26"/>
              </w:rPr>
            </w:pPr>
            <w:r w:rsidRPr="00967AF6">
              <w:rPr>
                <w:sz w:val="26"/>
                <w:szCs w:val="26"/>
                <w:lang w:val="uk-UA"/>
              </w:rPr>
              <w:t>червень-серпень</w:t>
            </w:r>
          </w:p>
        </w:tc>
        <w:tc>
          <w:tcPr>
            <w:tcW w:w="1307" w:type="pct"/>
          </w:tcPr>
          <w:p w:rsidR="003A71F3" w:rsidRPr="00967AF6" w:rsidRDefault="003A71F3" w:rsidP="00C21180">
            <w:pPr>
              <w:rPr>
                <w:sz w:val="26"/>
                <w:szCs w:val="26"/>
              </w:rPr>
            </w:pPr>
            <w:r w:rsidRPr="00967AF6">
              <w:rPr>
                <w:noProof/>
                <w:sz w:val="26"/>
                <w:szCs w:val="26"/>
              </w:rPr>
              <w:drawing>
                <wp:inline distT="0" distB="0" distL="0" distR="0" wp14:anchorId="40ADACAF" wp14:editId="61C68CA4">
                  <wp:extent cx="171450" cy="171450"/>
                  <wp:effectExtent l="19050" t="0" r="0" b="0"/>
                  <wp:docPr id="28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90E4BF8" wp14:editId="54851B25">
                  <wp:extent cx="171450" cy="171450"/>
                  <wp:effectExtent l="19050" t="0" r="0" b="0"/>
                  <wp:docPr id="29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16F412C" wp14:editId="7423E995">
                  <wp:extent cx="171450" cy="171450"/>
                  <wp:effectExtent l="19050" t="0" r="0" b="0"/>
                  <wp:docPr id="29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0C4E69A" wp14:editId="3CCF63F5">
                  <wp:extent cx="171450" cy="171450"/>
                  <wp:effectExtent l="19050" t="0" r="0" b="0"/>
                  <wp:docPr id="29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3A88D0" wp14:editId="0F9F9976">
                  <wp:extent cx="171450" cy="171450"/>
                  <wp:effectExtent l="19050" t="0" r="0" b="0"/>
                  <wp:docPr id="29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CF0E1E" wp14:editId="3A5D9554">
                  <wp:extent cx="171450" cy="171450"/>
                  <wp:effectExtent l="19050" t="0" r="0" b="0"/>
                  <wp:docPr id="29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137" w:type="pct"/>
          </w:tcPr>
          <w:p w:rsidR="003A71F3" w:rsidRPr="009F5D4E" w:rsidRDefault="003A71F3" w:rsidP="00C21180">
            <w:pPr>
              <w:pStyle w:val="aa"/>
              <w:rPr>
                <w:sz w:val="26"/>
                <w:szCs w:val="26"/>
              </w:rPr>
            </w:pPr>
            <w:hyperlink r:id="rId58" w:history="1">
              <w:r w:rsidRPr="009F5D4E">
                <w:rPr>
                  <w:rStyle w:val="ac"/>
                  <w:rFonts w:eastAsiaTheme="minorEastAsia"/>
                  <w:sz w:val="26"/>
                  <w:szCs w:val="26"/>
                </w:rPr>
                <w:t>"Комета-2"</w:t>
              </w:r>
              <w:r w:rsidRPr="009F5D4E">
                <w:rPr>
                  <w:rStyle w:val="ab"/>
                  <w:sz w:val="26"/>
                  <w:szCs w:val="26"/>
                </w:rPr>
                <w:t xml:space="preserve"> </w:t>
              </w:r>
              <w:r w:rsidRPr="009F5D4E">
                <w:rPr>
                  <w:sz w:val="26"/>
                  <w:szCs w:val="26"/>
                </w:rPr>
                <w:t xml:space="preserve">База </w:t>
              </w:r>
              <w:r w:rsidRPr="009F5D4E">
                <w:rPr>
                  <w:sz w:val="26"/>
                  <w:szCs w:val="26"/>
                  <w:lang w:val="uk-UA"/>
                </w:rPr>
                <w:t>відпочинку</w:t>
              </w:r>
              <w:r w:rsidRPr="009F5D4E">
                <w:rPr>
                  <w:sz w:val="26"/>
                  <w:szCs w:val="26"/>
                </w:rPr>
                <w:t xml:space="preserve"> </w:t>
              </w:r>
            </w:hyperlink>
          </w:p>
        </w:tc>
        <w:tc>
          <w:tcPr>
            <w:tcW w:w="1557" w:type="pct"/>
          </w:tcPr>
          <w:p w:rsidR="003A71F3" w:rsidRPr="00967AF6" w:rsidRDefault="003A71F3" w:rsidP="00C21180">
            <w:pPr>
              <w:jc w:val="center"/>
              <w:rPr>
                <w:sz w:val="26"/>
                <w:szCs w:val="26"/>
              </w:rPr>
            </w:pPr>
            <w:r w:rsidRPr="00967AF6">
              <w:rPr>
                <w:sz w:val="26"/>
                <w:szCs w:val="26"/>
                <w:lang w:val="uk-UA"/>
              </w:rPr>
              <w:t>червень-вересень</w:t>
            </w:r>
          </w:p>
        </w:tc>
        <w:tc>
          <w:tcPr>
            <w:tcW w:w="1307" w:type="pct"/>
          </w:tcPr>
          <w:p w:rsidR="003A71F3" w:rsidRPr="00967AF6" w:rsidRDefault="003A71F3" w:rsidP="00C21180">
            <w:pPr>
              <w:rPr>
                <w:sz w:val="26"/>
                <w:szCs w:val="26"/>
              </w:rPr>
            </w:pPr>
            <w:r w:rsidRPr="00967AF6">
              <w:rPr>
                <w:noProof/>
                <w:sz w:val="26"/>
                <w:szCs w:val="26"/>
              </w:rPr>
              <w:drawing>
                <wp:inline distT="0" distB="0" distL="0" distR="0" wp14:anchorId="6A5CDECB" wp14:editId="07DBF840">
                  <wp:extent cx="171450" cy="171450"/>
                  <wp:effectExtent l="19050" t="0" r="0" b="0"/>
                  <wp:docPr id="29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CCF754F" wp14:editId="5DD42B2B">
                  <wp:extent cx="171450" cy="171450"/>
                  <wp:effectExtent l="19050" t="0" r="0" b="0"/>
                  <wp:docPr id="29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F88F7CC" wp14:editId="34972B85">
                  <wp:extent cx="171450" cy="171450"/>
                  <wp:effectExtent l="19050" t="0" r="0" b="0"/>
                  <wp:docPr id="29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137" w:type="pct"/>
          </w:tcPr>
          <w:p w:rsidR="003A71F3" w:rsidRPr="009F5D4E" w:rsidRDefault="003A71F3" w:rsidP="00C21180">
            <w:pPr>
              <w:pStyle w:val="aa"/>
              <w:rPr>
                <w:sz w:val="26"/>
                <w:szCs w:val="26"/>
              </w:rPr>
            </w:pPr>
            <w:hyperlink r:id="rId60" w:history="1">
              <w:r w:rsidRPr="009F5D4E">
                <w:rPr>
                  <w:rStyle w:val="ac"/>
                  <w:rFonts w:eastAsiaTheme="minorEastAsia"/>
                  <w:sz w:val="26"/>
                  <w:szCs w:val="26"/>
                </w:rPr>
                <w:t>"Над</w:t>
              </w:r>
              <w:r w:rsidRPr="009F5D4E">
                <w:rPr>
                  <w:rStyle w:val="ac"/>
                  <w:rFonts w:eastAsiaTheme="minorEastAsia"/>
                  <w:sz w:val="26"/>
                  <w:szCs w:val="26"/>
                  <w:lang w:val="uk-UA"/>
                </w:rPr>
                <w:t>ія</w:t>
              </w:r>
              <w:r w:rsidRPr="009F5D4E">
                <w:rPr>
                  <w:rStyle w:val="ac"/>
                  <w:rFonts w:eastAsiaTheme="minorEastAsia"/>
                  <w:sz w:val="26"/>
                  <w:szCs w:val="26"/>
                </w:rPr>
                <w:t>"</w:t>
              </w:r>
              <w:r w:rsidRPr="009F5D4E">
                <w:rPr>
                  <w:rStyle w:val="ab"/>
                  <w:sz w:val="26"/>
                  <w:szCs w:val="26"/>
                </w:rPr>
                <w:t xml:space="preserve"> </w:t>
              </w:r>
              <w:r w:rsidRPr="009F5D4E">
                <w:rPr>
                  <w:sz w:val="26"/>
                  <w:szCs w:val="26"/>
                </w:rPr>
                <w:t xml:space="preserve">База </w:t>
              </w:r>
              <w:r w:rsidRPr="009F5D4E">
                <w:rPr>
                  <w:sz w:val="26"/>
                  <w:szCs w:val="26"/>
                  <w:lang w:val="uk-UA"/>
                </w:rPr>
                <w:t>відпочинку</w:t>
              </w:r>
              <w:r w:rsidRPr="009F5D4E">
                <w:rPr>
                  <w:sz w:val="26"/>
                  <w:szCs w:val="26"/>
                </w:rPr>
                <w:t xml:space="preserve"> </w:t>
              </w:r>
            </w:hyperlink>
          </w:p>
        </w:tc>
        <w:tc>
          <w:tcPr>
            <w:tcW w:w="1557" w:type="pct"/>
          </w:tcPr>
          <w:p w:rsidR="003A71F3" w:rsidRPr="00967AF6" w:rsidRDefault="003A71F3" w:rsidP="00C21180">
            <w:pPr>
              <w:jc w:val="center"/>
              <w:rPr>
                <w:sz w:val="26"/>
                <w:szCs w:val="26"/>
              </w:rPr>
            </w:pPr>
            <w:r w:rsidRPr="00967AF6">
              <w:rPr>
                <w:sz w:val="26"/>
                <w:szCs w:val="26"/>
                <w:lang w:val="uk-UA"/>
              </w:rPr>
              <w:t>червень-серпень</w:t>
            </w:r>
          </w:p>
        </w:tc>
        <w:tc>
          <w:tcPr>
            <w:tcW w:w="1307" w:type="pct"/>
          </w:tcPr>
          <w:p w:rsidR="003A71F3" w:rsidRPr="00967AF6" w:rsidRDefault="003A71F3" w:rsidP="00C21180">
            <w:pPr>
              <w:rPr>
                <w:sz w:val="26"/>
                <w:szCs w:val="26"/>
              </w:rPr>
            </w:pPr>
            <w:r w:rsidRPr="00967AF6">
              <w:rPr>
                <w:noProof/>
                <w:sz w:val="26"/>
                <w:szCs w:val="26"/>
              </w:rPr>
              <w:drawing>
                <wp:inline distT="0" distB="0" distL="0" distR="0" wp14:anchorId="7A6D6942" wp14:editId="526C0F66">
                  <wp:extent cx="171450" cy="171450"/>
                  <wp:effectExtent l="19050" t="0" r="0" b="0"/>
                  <wp:docPr id="29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69790A7" wp14:editId="4F950CEA">
                  <wp:extent cx="171450" cy="171450"/>
                  <wp:effectExtent l="19050" t="0" r="0" b="0"/>
                  <wp:docPr id="29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41D5A55" wp14:editId="151F22E2">
                  <wp:extent cx="171450" cy="171450"/>
                  <wp:effectExtent l="19050" t="0" r="0" b="0"/>
                  <wp:docPr id="30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689EDD3" wp14:editId="54759A8F">
                  <wp:extent cx="171450" cy="171450"/>
                  <wp:effectExtent l="19050" t="0" r="0" b="0"/>
                  <wp:docPr id="30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137" w:type="pct"/>
          </w:tcPr>
          <w:p w:rsidR="003A71F3" w:rsidRPr="009F5D4E" w:rsidRDefault="003A71F3" w:rsidP="00C21180">
            <w:pPr>
              <w:pStyle w:val="aa"/>
              <w:rPr>
                <w:sz w:val="26"/>
                <w:szCs w:val="26"/>
              </w:rPr>
            </w:pPr>
            <w:hyperlink r:id="rId61" w:history="1">
              <w:r w:rsidRPr="009F5D4E">
                <w:rPr>
                  <w:rStyle w:val="ac"/>
                  <w:rFonts w:eastAsiaTheme="minorEastAsia"/>
                  <w:sz w:val="26"/>
                  <w:szCs w:val="26"/>
                </w:rPr>
                <w:t>"Т</w:t>
              </w:r>
              <w:r w:rsidRPr="009F5D4E">
                <w:rPr>
                  <w:rStyle w:val="ac"/>
                  <w:rFonts w:eastAsiaTheme="minorEastAsia"/>
                  <w:sz w:val="26"/>
                  <w:szCs w:val="26"/>
                  <w:lang w:val="uk-UA"/>
                </w:rPr>
                <w:t>етяна</w:t>
              </w:r>
              <w:r w:rsidRPr="009F5D4E">
                <w:rPr>
                  <w:rStyle w:val="ac"/>
                  <w:rFonts w:eastAsiaTheme="minorEastAsia"/>
                  <w:sz w:val="26"/>
                  <w:szCs w:val="26"/>
                </w:rPr>
                <w:t>"</w:t>
              </w:r>
              <w:r w:rsidRPr="009F5D4E">
                <w:rPr>
                  <w:rStyle w:val="ab"/>
                  <w:sz w:val="26"/>
                  <w:szCs w:val="26"/>
                </w:rPr>
                <w:t xml:space="preserve"> </w:t>
              </w:r>
              <w:r w:rsidRPr="00077C6C">
                <w:rPr>
                  <w:rStyle w:val="ab"/>
                  <w:sz w:val="26"/>
                  <w:szCs w:val="26"/>
                </w:rPr>
                <w:t>Панс</w:t>
              </w:r>
              <w:r w:rsidRPr="00077C6C">
                <w:rPr>
                  <w:rStyle w:val="ab"/>
                  <w:sz w:val="26"/>
                  <w:szCs w:val="26"/>
                  <w:lang w:val="uk-UA"/>
                </w:rPr>
                <w:t>і</w:t>
              </w:r>
              <w:r w:rsidRPr="00077C6C">
                <w:rPr>
                  <w:rStyle w:val="ab"/>
                  <w:sz w:val="26"/>
                  <w:szCs w:val="26"/>
                </w:rPr>
                <w:t>онат</w:t>
              </w:r>
            </w:hyperlink>
          </w:p>
        </w:tc>
        <w:tc>
          <w:tcPr>
            <w:tcW w:w="1557" w:type="pct"/>
          </w:tcPr>
          <w:p w:rsidR="003A71F3" w:rsidRPr="00967AF6" w:rsidRDefault="003A71F3" w:rsidP="00C21180">
            <w:pPr>
              <w:jc w:val="center"/>
              <w:rPr>
                <w:sz w:val="26"/>
                <w:szCs w:val="26"/>
              </w:rPr>
            </w:pPr>
            <w:r w:rsidRPr="00967AF6">
              <w:rPr>
                <w:sz w:val="26"/>
                <w:szCs w:val="26"/>
                <w:lang w:val="uk-UA"/>
              </w:rPr>
              <w:t>червень-вересень</w:t>
            </w:r>
          </w:p>
        </w:tc>
        <w:tc>
          <w:tcPr>
            <w:tcW w:w="1307" w:type="pct"/>
          </w:tcPr>
          <w:p w:rsidR="003A71F3" w:rsidRPr="00967AF6" w:rsidRDefault="003A71F3" w:rsidP="00C21180">
            <w:pPr>
              <w:rPr>
                <w:sz w:val="26"/>
                <w:szCs w:val="26"/>
              </w:rPr>
            </w:pPr>
            <w:r w:rsidRPr="00967AF6">
              <w:rPr>
                <w:noProof/>
                <w:sz w:val="26"/>
                <w:szCs w:val="26"/>
              </w:rPr>
              <w:drawing>
                <wp:inline distT="0" distB="0" distL="0" distR="0" wp14:anchorId="7F05CE54" wp14:editId="1CC9703E">
                  <wp:extent cx="171450" cy="171450"/>
                  <wp:effectExtent l="19050" t="0" r="0" b="0"/>
                  <wp:docPr id="30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6E3BA6F" wp14:editId="19743235">
                  <wp:extent cx="171450" cy="171450"/>
                  <wp:effectExtent l="19050" t="0" r="0" b="0"/>
                  <wp:docPr id="30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9B6D4BA" wp14:editId="160BA343">
                  <wp:extent cx="171450" cy="171450"/>
                  <wp:effectExtent l="19050" t="0" r="0" b="0"/>
                  <wp:docPr id="30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78303F3" wp14:editId="583B6D79">
                  <wp:extent cx="171450" cy="171450"/>
                  <wp:effectExtent l="19050" t="0" r="0" b="0"/>
                  <wp:docPr id="30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AE39FE2" wp14:editId="097994A5">
                  <wp:extent cx="171450" cy="171450"/>
                  <wp:effectExtent l="19050" t="0" r="0" b="0"/>
                  <wp:docPr id="30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967AF6" w:rsidRDefault="003A71F3" w:rsidP="003A71F3">
      <w:pPr>
        <w:pStyle w:val="3"/>
        <w:spacing w:before="0" w:line="360" w:lineRule="auto"/>
        <w:ind w:firstLine="709"/>
        <w:jc w:val="both"/>
        <w:rPr>
          <w:rFonts w:ascii="Times New Roman" w:hAnsi="Times New Roman" w:cs="Times New Roman"/>
          <w:b w:val="0"/>
          <w:lang w:val="uk-UA"/>
        </w:rPr>
      </w:pPr>
    </w:p>
    <w:p w:rsidR="003A71F3" w:rsidRPr="00077C6C" w:rsidRDefault="003A71F3" w:rsidP="003A71F3">
      <w:pPr>
        <w:pStyle w:val="3"/>
        <w:spacing w:before="0" w:line="360" w:lineRule="auto"/>
        <w:ind w:firstLine="709"/>
        <w:jc w:val="both"/>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3.18 – Засоби розміщення м</w:t>
      </w:r>
      <w:r w:rsidRPr="00077C6C">
        <w:rPr>
          <w:rFonts w:ascii="Times New Roman" w:hAnsi="Times New Roman" w:cs="Times New Roman"/>
          <w:b w:val="0"/>
          <w:color w:val="auto"/>
          <w:sz w:val="26"/>
          <w:szCs w:val="26"/>
        </w:rPr>
        <w:t>. Одеса</w:t>
      </w:r>
    </w:p>
    <w:tbl>
      <w:tblPr>
        <w:tblStyle w:val="af3"/>
        <w:tblW w:w="5000" w:type="pct"/>
        <w:tblLook w:val="0000" w:firstRow="0" w:lastRow="0" w:firstColumn="0" w:lastColumn="0" w:noHBand="0" w:noVBand="0"/>
      </w:tblPr>
      <w:tblGrid>
        <w:gridCol w:w="4428"/>
        <w:gridCol w:w="2341"/>
        <w:gridCol w:w="2802"/>
      </w:tblGrid>
      <w:tr w:rsidR="003A71F3" w:rsidRPr="00967AF6" w:rsidTr="00C21180">
        <w:tc>
          <w:tcPr>
            <w:tcW w:w="2313" w:type="pct"/>
          </w:tcPr>
          <w:p w:rsidR="003A71F3" w:rsidRPr="00967AF6" w:rsidRDefault="003A71F3" w:rsidP="00C21180">
            <w:pPr>
              <w:jc w:val="center"/>
              <w:rPr>
                <w:sz w:val="26"/>
                <w:szCs w:val="26"/>
                <w:lang w:val="uk-UA"/>
              </w:rPr>
            </w:pPr>
            <w:r w:rsidRPr="00967AF6">
              <w:rPr>
                <w:sz w:val="26"/>
                <w:szCs w:val="26"/>
                <w:lang w:val="uk-UA"/>
              </w:rPr>
              <w:t>Назва</w:t>
            </w:r>
          </w:p>
        </w:tc>
        <w:tc>
          <w:tcPr>
            <w:tcW w:w="1223" w:type="pct"/>
          </w:tcPr>
          <w:p w:rsidR="003A71F3" w:rsidRPr="00967AF6" w:rsidRDefault="003A71F3" w:rsidP="00C21180">
            <w:pPr>
              <w:jc w:val="center"/>
              <w:rPr>
                <w:sz w:val="26"/>
                <w:szCs w:val="26"/>
                <w:lang w:val="uk-UA"/>
              </w:rPr>
            </w:pPr>
            <w:r w:rsidRPr="00967AF6">
              <w:rPr>
                <w:sz w:val="26"/>
                <w:szCs w:val="26"/>
                <w:lang w:val="uk-UA"/>
              </w:rPr>
              <w:t>Період роботи</w:t>
            </w:r>
          </w:p>
        </w:tc>
        <w:tc>
          <w:tcPr>
            <w:tcW w:w="1464" w:type="pct"/>
          </w:tcPr>
          <w:p w:rsidR="003A71F3" w:rsidRPr="00967AF6" w:rsidRDefault="003A71F3" w:rsidP="00C21180">
            <w:pPr>
              <w:jc w:val="center"/>
              <w:rPr>
                <w:sz w:val="26"/>
                <w:szCs w:val="26"/>
                <w:lang w:val="uk-UA"/>
              </w:rPr>
            </w:pPr>
            <w:r w:rsidRPr="00967AF6">
              <w:rPr>
                <w:sz w:val="26"/>
                <w:szCs w:val="26"/>
                <w:lang w:val="uk-UA"/>
              </w:rPr>
              <w:t>Послуги</w:t>
            </w:r>
          </w:p>
        </w:tc>
      </w:tr>
      <w:tr w:rsidR="003A71F3" w:rsidRPr="00967AF6" w:rsidTr="00C21180">
        <w:tc>
          <w:tcPr>
            <w:tcW w:w="2313" w:type="pct"/>
          </w:tcPr>
          <w:p w:rsidR="003A71F3" w:rsidRPr="00077C6C" w:rsidRDefault="003A71F3" w:rsidP="00C21180">
            <w:pPr>
              <w:pStyle w:val="aa"/>
              <w:rPr>
                <w:sz w:val="26"/>
                <w:szCs w:val="26"/>
              </w:rPr>
            </w:pPr>
            <w:hyperlink r:id="rId62" w:history="1">
              <w:r w:rsidRPr="00077C6C">
                <w:rPr>
                  <w:rStyle w:val="ac"/>
                  <w:rFonts w:eastAsiaTheme="minorEastAsia"/>
                  <w:sz w:val="26"/>
                  <w:szCs w:val="26"/>
                </w:rPr>
                <w:t>"Айвазовс</w:t>
              </w:r>
              <w:r w:rsidRPr="00077C6C">
                <w:rPr>
                  <w:rStyle w:val="ac"/>
                  <w:rFonts w:eastAsiaTheme="minorEastAsia"/>
                  <w:sz w:val="26"/>
                  <w:szCs w:val="26"/>
                  <w:lang w:val="uk-UA"/>
                </w:rPr>
                <w:t>ь</w:t>
              </w:r>
              <w:r w:rsidRPr="00077C6C">
                <w:rPr>
                  <w:rStyle w:val="ac"/>
                  <w:rFonts w:eastAsiaTheme="minorEastAsia"/>
                  <w:sz w:val="26"/>
                  <w:szCs w:val="26"/>
                </w:rPr>
                <w:t>кий" 3</w:t>
              </w:r>
              <w:r w:rsidRPr="00077C6C">
                <w:rPr>
                  <w:bCs/>
                  <w:noProof/>
                  <w:sz w:val="26"/>
                  <w:szCs w:val="26"/>
                </w:rPr>
                <w:drawing>
                  <wp:inline distT="0" distB="0" distL="0" distR="0" wp14:anchorId="21086B6B" wp14:editId="5B0DBBDD">
                    <wp:extent cx="142875" cy="123825"/>
                    <wp:effectExtent l="19050" t="0" r="9525" b="0"/>
                    <wp:docPr id="30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C89C458" wp14:editId="1C3E0F81">
                  <wp:extent cx="171450" cy="171450"/>
                  <wp:effectExtent l="19050" t="0" r="0" b="0"/>
                  <wp:docPr id="30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3E58FCC" wp14:editId="68CA46F8">
                  <wp:extent cx="171450" cy="171450"/>
                  <wp:effectExtent l="19050" t="0" r="0" b="0"/>
                  <wp:docPr id="30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3118B56" wp14:editId="431B23A8">
                  <wp:extent cx="171450" cy="171450"/>
                  <wp:effectExtent l="19050" t="0" r="0" b="0"/>
                  <wp:docPr id="61"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33AD77" wp14:editId="70926201">
                  <wp:extent cx="171450" cy="171450"/>
                  <wp:effectExtent l="19050" t="0" r="0" b="0"/>
                  <wp:docPr id="62"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63" w:history="1">
              <w:r w:rsidRPr="00077C6C">
                <w:rPr>
                  <w:rStyle w:val="ac"/>
                  <w:rFonts w:eastAsiaTheme="minorEastAsia"/>
                  <w:sz w:val="26"/>
                  <w:szCs w:val="26"/>
                </w:rPr>
                <w:t>"Александровс</w:t>
              </w:r>
              <w:r w:rsidRPr="00077C6C">
                <w:rPr>
                  <w:rStyle w:val="ac"/>
                  <w:rFonts w:eastAsiaTheme="minorEastAsia"/>
                  <w:sz w:val="26"/>
                  <w:szCs w:val="26"/>
                  <w:lang w:val="uk-UA"/>
                </w:rPr>
                <w:t>ь</w:t>
              </w:r>
              <w:r w:rsidRPr="00077C6C">
                <w:rPr>
                  <w:rStyle w:val="ac"/>
                  <w:rFonts w:eastAsiaTheme="minorEastAsia"/>
                  <w:sz w:val="26"/>
                  <w:szCs w:val="26"/>
                </w:rPr>
                <w:t>кий"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5783F52" wp14:editId="7121F252">
                  <wp:extent cx="171450" cy="171450"/>
                  <wp:effectExtent l="19050" t="0" r="0" b="0"/>
                  <wp:docPr id="63"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E5A2335" wp14:editId="230585FE">
                  <wp:extent cx="171450" cy="171450"/>
                  <wp:effectExtent l="19050" t="0" r="0" b="0"/>
                  <wp:docPr id="64"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5F21DAB" wp14:editId="5468EC08">
                  <wp:extent cx="171450" cy="171450"/>
                  <wp:effectExtent l="19050" t="0" r="0" b="0"/>
                  <wp:docPr id="65"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33D09D" wp14:editId="56D6EB7A">
                  <wp:extent cx="171450" cy="171450"/>
                  <wp:effectExtent l="19050" t="0" r="0" b="0"/>
                  <wp:docPr id="66"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64" w:history="1">
              <w:r w:rsidRPr="00077C6C">
                <w:rPr>
                  <w:rStyle w:val="ac"/>
                  <w:rFonts w:eastAsiaTheme="minorEastAsia"/>
                  <w:sz w:val="26"/>
                  <w:szCs w:val="26"/>
                </w:rPr>
                <w:t>"Аркад</w:t>
              </w:r>
              <w:r w:rsidRPr="00077C6C">
                <w:rPr>
                  <w:rStyle w:val="ac"/>
                  <w:rFonts w:eastAsiaTheme="minorEastAsia"/>
                  <w:sz w:val="26"/>
                  <w:szCs w:val="26"/>
                  <w:lang w:val="uk-UA"/>
                </w:rPr>
                <w:t>і</w:t>
              </w:r>
              <w:r w:rsidRPr="00077C6C">
                <w:rPr>
                  <w:rStyle w:val="ac"/>
                  <w:rFonts w:eastAsiaTheme="minorEastAsia"/>
                  <w:sz w:val="26"/>
                  <w:szCs w:val="26"/>
                </w:rPr>
                <w:t>я"</w:t>
              </w:r>
              <w:r w:rsidRPr="00077C6C">
                <w:rPr>
                  <w:rStyle w:val="ab"/>
                  <w:sz w:val="26"/>
                  <w:szCs w:val="26"/>
                </w:rPr>
                <w:t xml:space="preserve"> </w:t>
              </w:r>
              <w:r w:rsidRPr="00077C6C">
                <w:rPr>
                  <w:rStyle w:val="ab"/>
                  <w:sz w:val="26"/>
                  <w:szCs w:val="26"/>
                  <w:lang w:val="uk-UA"/>
                </w:rPr>
                <w:t>готель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56BAA31D" wp14:editId="51108300">
                  <wp:extent cx="171450" cy="171450"/>
                  <wp:effectExtent l="19050" t="0" r="0" b="0"/>
                  <wp:docPr id="67"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17E6D52" wp14:editId="6A349FDA">
                  <wp:extent cx="171450" cy="171450"/>
                  <wp:effectExtent l="19050" t="0" r="0" b="0"/>
                  <wp:docPr id="68"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FE56FD2" wp14:editId="1FFFB9BC">
                  <wp:extent cx="171450" cy="171450"/>
                  <wp:effectExtent l="19050" t="0" r="0" b="0"/>
                  <wp:docPr id="69"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0853119" wp14:editId="00B950B8">
                  <wp:extent cx="171450" cy="171450"/>
                  <wp:effectExtent l="19050" t="0" r="0" b="0"/>
                  <wp:docPr id="70"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lang w:val="uk-UA"/>
              </w:rPr>
            </w:pPr>
            <w:hyperlink r:id="rId65" w:history="1">
              <w:r w:rsidRPr="00077C6C">
                <w:rPr>
                  <w:rStyle w:val="ac"/>
                  <w:rFonts w:eastAsiaTheme="minorEastAsia"/>
                  <w:sz w:val="26"/>
                  <w:szCs w:val="26"/>
                </w:rPr>
                <w:t>"Бристоль" 5</w:t>
              </w:r>
              <w:r w:rsidRPr="00077C6C">
                <w:rPr>
                  <w:bCs/>
                  <w:noProof/>
                  <w:sz w:val="26"/>
                  <w:szCs w:val="26"/>
                </w:rPr>
                <w:drawing>
                  <wp:inline distT="0" distB="0" distL="0" distR="0" wp14:anchorId="1D93FB4B" wp14:editId="511C2F28">
                    <wp:extent cx="142875" cy="123825"/>
                    <wp:effectExtent l="19050" t="0" r="9525" b="0"/>
                    <wp:docPr id="71"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5D65EBFB" wp14:editId="2A1AF1BF">
                  <wp:extent cx="171450" cy="171450"/>
                  <wp:effectExtent l="19050" t="0" r="0" b="0"/>
                  <wp:docPr id="72"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6B90600" wp14:editId="63281121">
                  <wp:extent cx="171450" cy="171450"/>
                  <wp:effectExtent l="19050" t="0" r="0" b="0"/>
                  <wp:docPr id="73"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32604BE" wp14:editId="3490BA20">
                  <wp:extent cx="171450" cy="171450"/>
                  <wp:effectExtent l="19050" t="0" r="0" b="0"/>
                  <wp:docPr id="74"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F4133F2" wp14:editId="737287FA">
                  <wp:extent cx="171450" cy="171450"/>
                  <wp:effectExtent l="19050" t="0" r="0" b="0"/>
                  <wp:docPr id="75"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BD78373" wp14:editId="65DA8F64">
                  <wp:extent cx="171450" cy="171450"/>
                  <wp:effectExtent l="19050" t="0" r="0" b="0"/>
                  <wp:docPr id="76"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CBBED83" wp14:editId="20936992">
                  <wp:extent cx="180975" cy="171450"/>
                  <wp:effectExtent l="19050" t="0" r="9525" b="0"/>
                  <wp:docPr id="77"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teenagers"/>
                          <pic:cNvPicPr>
                            <a:picLocks noChangeAspect="1" noChangeArrowheads="1"/>
                          </pic:cNvPicPr>
                        </pic:nvPicPr>
                        <pic:blipFill>
                          <a:blip r:embed="rId48"/>
                          <a:srcRect/>
                          <a:stretch>
                            <a:fillRect/>
                          </a:stretch>
                        </pic:blipFill>
                        <pic:spPr bwMode="auto">
                          <a:xfrm>
                            <a:off x="0" y="0"/>
                            <a:ext cx="180975"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66" w:history="1">
              <w:r w:rsidRPr="00077C6C">
                <w:rPr>
                  <w:rStyle w:val="ac"/>
                  <w:rFonts w:eastAsiaTheme="minorEastAsia"/>
                  <w:sz w:val="26"/>
                  <w:szCs w:val="26"/>
                </w:rPr>
                <w:t>"Vele Rosso"</w:t>
              </w:r>
              <w:r w:rsidRPr="00077C6C">
                <w:rPr>
                  <w:rStyle w:val="ab"/>
                  <w:b/>
                  <w:sz w:val="26"/>
                  <w:szCs w:val="26"/>
                </w:rPr>
                <w:t xml:space="preserve"> </w:t>
              </w:r>
            </w:hyperlink>
            <w:r w:rsidRPr="00077C6C">
              <w:rPr>
                <w:sz w:val="26"/>
                <w:szCs w:val="26"/>
                <w:lang w:val="uk-UA"/>
              </w:rPr>
              <w:t>готель</w:t>
            </w:r>
            <w:r w:rsidRPr="00077C6C">
              <w:rPr>
                <w:sz w:val="26"/>
                <w:szCs w:val="26"/>
              </w:rPr>
              <w:t xml:space="preserve"> </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7343A85B" wp14:editId="059E8EA4">
                  <wp:extent cx="171450" cy="171450"/>
                  <wp:effectExtent l="19050" t="0" r="0" b="0"/>
                  <wp:docPr id="78"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ED2EC7E" wp14:editId="6CC7591D">
                  <wp:extent cx="171450" cy="171450"/>
                  <wp:effectExtent l="19050" t="0" r="0" b="0"/>
                  <wp:docPr id="79"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B2A858" wp14:editId="7EF106B7">
                  <wp:extent cx="171450" cy="171450"/>
                  <wp:effectExtent l="19050" t="0" r="0" b="0"/>
                  <wp:docPr id="80"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F9B9702" wp14:editId="0EFD2396">
                  <wp:extent cx="171450" cy="171450"/>
                  <wp:effectExtent l="19050" t="0" r="0" b="0"/>
                  <wp:docPr id="81"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04AEEB6" wp14:editId="75B47EF3">
                  <wp:extent cx="171450" cy="171450"/>
                  <wp:effectExtent l="19050" t="0" r="0" b="0"/>
                  <wp:docPr id="82"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773161" wp14:editId="7FAE2EE0">
                  <wp:extent cx="171450" cy="171450"/>
                  <wp:effectExtent l="19050" t="0" r="0" b="0"/>
                  <wp:docPr id="83"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67" w:history="1">
              <w:r w:rsidRPr="00077C6C">
                <w:rPr>
                  <w:rStyle w:val="ac"/>
                  <w:rFonts w:eastAsiaTheme="minorEastAsia"/>
                  <w:sz w:val="26"/>
                  <w:szCs w:val="26"/>
                </w:rPr>
                <w:t>"Grand Marine" 4</w:t>
              </w:r>
              <w:r w:rsidRPr="00077C6C">
                <w:rPr>
                  <w:bCs/>
                  <w:noProof/>
                  <w:sz w:val="26"/>
                  <w:szCs w:val="26"/>
                </w:rPr>
                <w:drawing>
                  <wp:inline distT="0" distB="0" distL="0" distR="0" wp14:anchorId="45DAC8BF" wp14:editId="7554251E">
                    <wp:extent cx="142875" cy="123825"/>
                    <wp:effectExtent l="19050" t="0" r="9525" b="0"/>
                    <wp:docPr id="84"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SPA-</w:t>
              </w:r>
              <w:r w:rsidRPr="00077C6C">
                <w:rPr>
                  <w:rStyle w:val="ab"/>
                  <w:sz w:val="26"/>
                  <w:szCs w:val="26"/>
                  <w:lang w:val="uk-UA"/>
                </w:rPr>
                <w:t>г</w:t>
              </w:r>
              <w:r w:rsidRPr="00077C6C">
                <w:rPr>
                  <w:rStyle w:val="ab"/>
                  <w:sz w:val="26"/>
                  <w:szCs w:val="26"/>
                </w:rPr>
                <w:t>отель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21157C47" wp14:editId="504D843D">
                  <wp:extent cx="171450" cy="171450"/>
                  <wp:effectExtent l="19050" t="0" r="0" b="0"/>
                  <wp:docPr id="85"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B"/>
                          <pic:cNvPicPr>
                            <a:picLocks noChangeAspect="1" noChangeArrowheads="1"/>
                          </pic:cNvPicPr>
                        </pic:nvPicPr>
                        <pic:blipFill>
                          <a:blip r:embed="rId5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8D6E6D6" wp14:editId="77626EF0">
                  <wp:extent cx="171450" cy="171450"/>
                  <wp:effectExtent l="19050" t="0" r="0" b="0"/>
                  <wp:docPr id="86"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646ED2B" wp14:editId="3A054763">
                  <wp:extent cx="171450" cy="171450"/>
                  <wp:effectExtent l="19050" t="0" r="0" b="0"/>
                  <wp:docPr id="87"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79086B7" wp14:editId="7E8D0DF1">
                  <wp:extent cx="171450" cy="171450"/>
                  <wp:effectExtent l="19050" t="0" r="0" b="0"/>
                  <wp:docPr id="88"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45CD34F" wp14:editId="782341CE">
                  <wp:extent cx="171450" cy="171450"/>
                  <wp:effectExtent l="19050" t="0" r="0" b="0"/>
                  <wp:docPr id="89"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A0804E" wp14:editId="576735EF">
                  <wp:extent cx="171450" cy="171450"/>
                  <wp:effectExtent l="19050" t="0" r="0" b="0"/>
                  <wp:docPr id="90"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D8CE692" wp14:editId="1176333A">
                  <wp:extent cx="171450" cy="171450"/>
                  <wp:effectExtent l="19050" t="0" r="0" b="0"/>
                  <wp:docPr id="91"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E97F6C8" wp14:editId="26E35822">
                  <wp:extent cx="171450" cy="171450"/>
                  <wp:effectExtent l="19050" t="0" r="0" b="0"/>
                  <wp:docPr id="92"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AB8E564" wp14:editId="224533C0">
                  <wp:extent cx="171450" cy="171450"/>
                  <wp:effectExtent l="19050" t="0" r="0" b="0"/>
                  <wp:docPr id="93"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3DF2158" wp14:editId="320F0995">
                  <wp:extent cx="171450" cy="171450"/>
                  <wp:effectExtent l="19050" t="0" r="0" b="0"/>
                  <wp:docPr id="94"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lang w:val="en-US"/>
              </w:rPr>
            </w:pPr>
            <w:hyperlink r:id="rId69" w:history="1">
              <w:r w:rsidRPr="00077C6C">
                <w:rPr>
                  <w:rStyle w:val="ac"/>
                  <w:rFonts w:eastAsiaTheme="minorEastAsia"/>
                  <w:sz w:val="26"/>
                  <w:szCs w:val="26"/>
                  <w:lang w:val="en-US"/>
                </w:rPr>
                <w:t>"Grand Pettine" 4</w:t>
              </w:r>
              <w:r w:rsidRPr="00077C6C">
                <w:rPr>
                  <w:bCs/>
                  <w:noProof/>
                  <w:sz w:val="26"/>
                  <w:szCs w:val="26"/>
                </w:rPr>
                <w:drawing>
                  <wp:inline distT="0" distB="0" distL="0" distR="0" wp14:anchorId="586EAD25" wp14:editId="28F54759">
                    <wp:extent cx="142875" cy="123825"/>
                    <wp:effectExtent l="19050" t="0" r="9525" b="0"/>
                    <wp:docPr id="95"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lang w:val="en-US"/>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0099B8C" wp14:editId="0BA0EB22">
                  <wp:extent cx="171450" cy="171450"/>
                  <wp:effectExtent l="19050" t="0" r="0" b="0"/>
                  <wp:docPr id="96"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7691D58" wp14:editId="56977D9F">
                  <wp:extent cx="171450" cy="171450"/>
                  <wp:effectExtent l="19050" t="0" r="0" b="0"/>
                  <wp:docPr id="97"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CBB1D6C" wp14:editId="016477DA">
                  <wp:extent cx="171450" cy="171450"/>
                  <wp:effectExtent l="19050" t="0" r="0" b="0"/>
                  <wp:docPr id="98"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656A1D8" wp14:editId="448B7F10">
                  <wp:extent cx="171450" cy="171450"/>
                  <wp:effectExtent l="19050" t="0" r="0" b="0"/>
                  <wp:docPr id="99"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0" w:history="1">
              <w:r w:rsidRPr="00077C6C">
                <w:rPr>
                  <w:rStyle w:val="ac"/>
                  <w:rFonts w:eastAsiaTheme="minorEastAsia"/>
                  <w:sz w:val="26"/>
                  <w:szCs w:val="26"/>
                </w:rPr>
                <w:t>"</w:t>
              </w:r>
              <w:r w:rsidRPr="00077C6C">
                <w:rPr>
                  <w:rStyle w:val="ac"/>
                  <w:rFonts w:eastAsiaTheme="minorEastAsia"/>
                  <w:sz w:val="26"/>
                  <w:szCs w:val="26"/>
                  <w:lang w:val="uk-UA"/>
                </w:rPr>
                <w:t>Катерина</w:t>
              </w:r>
              <w:r w:rsidRPr="00077C6C">
                <w:rPr>
                  <w:rStyle w:val="ac"/>
                  <w:rFonts w:eastAsiaTheme="minorEastAsia"/>
                  <w:sz w:val="26"/>
                  <w:szCs w:val="26"/>
                </w:rPr>
                <w:t>"</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306CE61F" wp14:editId="5CC506F5">
                  <wp:extent cx="171450" cy="171450"/>
                  <wp:effectExtent l="19050" t="0" r="0" b="0"/>
                  <wp:docPr id="100"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DA8BABA" wp14:editId="1D101D42">
                  <wp:extent cx="171450" cy="171450"/>
                  <wp:effectExtent l="19050" t="0" r="0" b="0"/>
                  <wp:docPr id="101"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3F1C7C" wp14:editId="26347AAB">
                  <wp:extent cx="171450" cy="171450"/>
                  <wp:effectExtent l="19050" t="0" r="0" b="0"/>
                  <wp:docPr id="102"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1" w:history="1">
              <w:r w:rsidRPr="00077C6C">
                <w:rPr>
                  <w:rStyle w:val="ab"/>
                  <w:sz w:val="26"/>
                  <w:szCs w:val="26"/>
                </w:rPr>
                <w:t>Кл</w:t>
              </w:r>
              <w:r w:rsidRPr="00077C6C">
                <w:rPr>
                  <w:rStyle w:val="ab"/>
                  <w:sz w:val="26"/>
                  <w:szCs w:val="26"/>
                  <w:lang w:val="uk-UA"/>
                </w:rPr>
                <w:t>і</w:t>
              </w:r>
              <w:r w:rsidRPr="00077C6C">
                <w:rPr>
                  <w:rStyle w:val="ab"/>
                  <w:sz w:val="26"/>
                  <w:szCs w:val="26"/>
                </w:rPr>
                <w:t>н</w:t>
              </w:r>
              <w:r w:rsidRPr="00077C6C">
                <w:rPr>
                  <w:rStyle w:val="ab"/>
                  <w:sz w:val="26"/>
                  <w:szCs w:val="26"/>
                  <w:lang w:val="uk-UA"/>
                </w:rPr>
                <w:t>і</w:t>
              </w:r>
              <w:r w:rsidRPr="00077C6C">
                <w:rPr>
                  <w:rStyle w:val="ab"/>
                  <w:sz w:val="26"/>
                  <w:szCs w:val="26"/>
                </w:rPr>
                <w:t>ч</w:t>
              </w:r>
              <w:r w:rsidRPr="00077C6C">
                <w:rPr>
                  <w:rStyle w:val="ab"/>
                  <w:sz w:val="26"/>
                  <w:szCs w:val="26"/>
                  <w:lang w:val="uk-UA"/>
                </w:rPr>
                <w:t>ний</w:t>
              </w:r>
              <w:r w:rsidRPr="00077C6C">
                <w:rPr>
                  <w:rStyle w:val="ab"/>
                  <w:sz w:val="26"/>
                  <w:szCs w:val="26"/>
                </w:rPr>
                <w:t xml:space="preserve"> санатор</w:t>
              </w:r>
              <w:r w:rsidRPr="00077C6C">
                <w:rPr>
                  <w:rStyle w:val="ab"/>
                  <w:sz w:val="26"/>
                  <w:szCs w:val="26"/>
                  <w:lang w:val="uk-UA"/>
                </w:rPr>
                <w:t>і</w:t>
              </w:r>
              <w:r w:rsidRPr="00077C6C">
                <w:rPr>
                  <w:rStyle w:val="ab"/>
                  <w:sz w:val="26"/>
                  <w:szCs w:val="26"/>
                </w:rPr>
                <w:t>й</w:t>
              </w:r>
              <w:r w:rsidRPr="00077C6C">
                <w:t xml:space="preserve"> </w:t>
              </w:r>
              <w:r w:rsidRPr="00077C6C">
                <w:rPr>
                  <w:rStyle w:val="ab"/>
                  <w:sz w:val="26"/>
                  <w:szCs w:val="26"/>
                  <w:lang w:val="uk-UA"/>
                </w:rPr>
                <w:t>і</w:t>
              </w:r>
              <w:r w:rsidRPr="00077C6C">
                <w:rPr>
                  <w:rStyle w:val="ab"/>
                  <w:sz w:val="26"/>
                  <w:szCs w:val="26"/>
                </w:rPr>
                <w:t>м. Горького</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2B53AB77" wp14:editId="43E5B5F1">
                  <wp:extent cx="171450" cy="171450"/>
                  <wp:effectExtent l="19050" t="0" r="0" b="0"/>
                  <wp:docPr id="103"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E81C3DA" wp14:editId="33437237">
                  <wp:extent cx="171450" cy="171450"/>
                  <wp:effectExtent l="19050" t="0" r="0" b="0"/>
                  <wp:docPr id="104"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D8170A9" wp14:editId="29CBE494">
                  <wp:extent cx="171450" cy="171450"/>
                  <wp:effectExtent l="19050" t="0" r="0" b="0"/>
                  <wp:docPr id="105"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E0CCBCC" wp14:editId="1BF31645">
                  <wp:extent cx="171450" cy="171450"/>
                  <wp:effectExtent l="19050" t="0" r="0" b="0"/>
                  <wp:docPr id="106"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2" w:history="1">
              <w:r w:rsidRPr="00077C6C">
                <w:rPr>
                  <w:rStyle w:val="ac"/>
                  <w:rFonts w:eastAsiaTheme="minorEastAsia"/>
                  <w:sz w:val="26"/>
                  <w:szCs w:val="26"/>
                </w:rPr>
                <w:t>Куяльник</w:t>
              </w:r>
              <w:r w:rsidRPr="00077C6C">
                <w:rPr>
                  <w:rStyle w:val="ab"/>
                  <w:sz w:val="26"/>
                  <w:szCs w:val="26"/>
                </w:rPr>
                <w:t xml:space="preserve"> Санатор</w:t>
              </w:r>
              <w:r w:rsidRPr="00077C6C">
                <w:rPr>
                  <w:rStyle w:val="ab"/>
                  <w:sz w:val="26"/>
                  <w:szCs w:val="26"/>
                  <w:lang w:val="uk-UA"/>
                </w:rPr>
                <w:t>і</w:t>
              </w:r>
              <w:r w:rsidRPr="00077C6C">
                <w:rPr>
                  <w:rStyle w:val="ab"/>
                  <w:sz w:val="26"/>
                  <w:szCs w:val="26"/>
                </w:rPr>
                <w:t>й</w:t>
              </w:r>
              <w:r w:rsidRPr="00077C6C">
                <w:rPr>
                  <w:rStyle w:val="ab"/>
                  <w:sz w:val="26"/>
                  <w:szCs w:val="26"/>
                  <w:lang w:val="uk-UA"/>
                </w:rPr>
                <w:t xml:space="preserve"> і</w:t>
              </w:r>
              <w:r w:rsidRPr="00077C6C">
                <w:rPr>
                  <w:rStyle w:val="ab"/>
                  <w:sz w:val="26"/>
                  <w:szCs w:val="26"/>
                </w:rPr>
                <w:t>м. Н.</w:t>
              </w:r>
              <w:r w:rsidRPr="00077C6C">
                <w:rPr>
                  <w:rStyle w:val="ab"/>
                  <w:sz w:val="26"/>
                  <w:szCs w:val="26"/>
                  <w:lang w:val="uk-UA"/>
                </w:rPr>
                <w:t>І</w:t>
              </w:r>
              <w:r w:rsidRPr="00077C6C">
                <w:rPr>
                  <w:rStyle w:val="ab"/>
                  <w:sz w:val="26"/>
                  <w:szCs w:val="26"/>
                </w:rPr>
                <w:t>. Пирогова</w:t>
              </w:r>
            </w:hyperlink>
          </w:p>
        </w:tc>
        <w:tc>
          <w:tcPr>
            <w:tcW w:w="1223" w:type="pct"/>
          </w:tcPr>
          <w:p w:rsidR="003A71F3" w:rsidRPr="00967AF6" w:rsidRDefault="003A71F3" w:rsidP="00C21180">
            <w:pPr>
              <w:jc w:val="center"/>
              <w:rPr>
                <w:sz w:val="26"/>
                <w:szCs w:val="26"/>
                <w:lang w:val="uk-UA"/>
              </w:rPr>
            </w:pPr>
            <w:r w:rsidRPr="00967AF6">
              <w:rPr>
                <w:sz w:val="26"/>
                <w:szCs w:val="26"/>
                <w:lang w:val="uk-UA"/>
              </w:rPr>
              <w:t>березень-грудень</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26EF09CB" wp14:editId="3B577F59">
                  <wp:extent cx="171450" cy="171450"/>
                  <wp:effectExtent l="19050" t="0" r="0" b="0"/>
                  <wp:docPr id="107"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6BD4191" wp14:editId="45890F0C">
                  <wp:extent cx="171450" cy="171450"/>
                  <wp:effectExtent l="19050" t="0" r="0" b="0"/>
                  <wp:docPr id="108"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13221E" wp14:editId="17109BD0">
                  <wp:extent cx="171450" cy="171450"/>
                  <wp:effectExtent l="19050" t="0" r="0" b="0"/>
                  <wp:docPr id="109"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33635E7" wp14:editId="01BED9BB">
                  <wp:extent cx="171450" cy="171450"/>
                  <wp:effectExtent l="19050" t="0" r="0" b="0"/>
                  <wp:docPr id="110"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1B38353" wp14:editId="2EC1B6F6">
                  <wp:extent cx="171450" cy="171450"/>
                  <wp:effectExtent l="19050" t="0" r="0" b="0"/>
                  <wp:docPr id="111"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3" w:history="1">
              <w:r w:rsidRPr="00077C6C">
                <w:rPr>
                  <w:rStyle w:val="ac"/>
                  <w:rFonts w:eastAsiaTheme="minorEastAsia"/>
                  <w:sz w:val="26"/>
                  <w:szCs w:val="26"/>
                </w:rPr>
                <w:t>"Континенталь" 4</w:t>
              </w:r>
              <w:r w:rsidRPr="00077C6C">
                <w:rPr>
                  <w:bCs/>
                  <w:noProof/>
                  <w:sz w:val="26"/>
                  <w:szCs w:val="26"/>
                </w:rPr>
                <w:drawing>
                  <wp:inline distT="0" distB="0" distL="0" distR="0" wp14:anchorId="154C4B3F" wp14:editId="2AEF684F">
                    <wp:extent cx="142875" cy="123825"/>
                    <wp:effectExtent l="19050" t="0" r="9525" b="0"/>
                    <wp:docPr id="112"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4DCE81CC" wp14:editId="06565EFB">
                  <wp:extent cx="171450" cy="171450"/>
                  <wp:effectExtent l="19050" t="0" r="0" b="0"/>
                  <wp:docPr id="113"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A867DEE" wp14:editId="5499D685">
                  <wp:extent cx="171450" cy="171450"/>
                  <wp:effectExtent l="19050" t="0" r="0" b="0"/>
                  <wp:docPr id="114"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C79BF6" wp14:editId="00B6F893">
                  <wp:extent cx="171450" cy="171450"/>
                  <wp:effectExtent l="19050" t="0" r="0" b="0"/>
                  <wp:docPr id="115"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66AC878" wp14:editId="49994563">
                  <wp:extent cx="171450" cy="171450"/>
                  <wp:effectExtent l="19050" t="0" r="0" b="0"/>
                  <wp:docPr id="116"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807C93C" wp14:editId="7DBFD1FE">
                  <wp:extent cx="171450" cy="171450"/>
                  <wp:effectExtent l="19050" t="0" r="0" b="0"/>
                  <wp:docPr id="117"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4" w:history="1">
              <w:r w:rsidRPr="00077C6C">
                <w:rPr>
                  <w:rStyle w:val="ac"/>
                  <w:rFonts w:eastAsiaTheme="minorEastAsia"/>
                  <w:sz w:val="26"/>
                  <w:szCs w:val="26"/>
                </w:rPr>
                <w:t>"Курортный"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5F13CF31" wp14:editId="16006E3C">
                  <wp:extent cx="171450" cy="171450"/>
                  <wp:effectExtent l="19050" t="0" r="0" b="0"/>
                  <wp:docPr id="118"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991A8B3" wp14:editId="540197A5">
                  <wp:extent cx="171450" cy="171450"/>
                  <wp:effectExtent l="19050" t="0" r="0" b="0"/>
                  <wp:docPr id="119"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C236CC2" wp14:editId="561023D2">
                  <wp:extent cx="171450" cy="171450"/>
                  <wp:effectExtent l="19050" t="0" r="0" b="0"/>
                  <wp:docPr id="120"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5" w:history="1">
              <w:r w:rsidRPr="00077C6C">
                <w:rPr>
                  <w:rStyle w:val="ac"/>
                  <w:rFonts w:eastAsiaTheme="minorEastAsia"/>
                  <w:sz w:val="26"/>
                  <w:szCs w:val="26"/>
                </w:rPr>
                <w:t>"Лермонтовский"</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6803159B" wp14:editId="5960BEE3">
                  <wp:extent cx="171450" cy="171450"/>
                  <wp:effectExtent l="19050" t="0" r="0" b="0"/>
                  <wp:docPr id="121"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87F3A9" wp14:editId="4D9B9B7F">
                  <wp:extent cx="171450" cy="171450"/>
                  <wp:effectExtent l="19050" t="0" r="0" b="0"/>
                  <wp:docPr id="122"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5A92FC6" wp14:editId="269ABA90">
                  <wp:extent cx="171450" cy="171450"/>
                  <wp:effectExtent l="19050" t="0" r="0" b="0"/>
                  <wp:docPr id="123"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lang w:val="uk-UA"/>
              </w:rPr>
            </w:pPr>
            <w:hyperlink r:id="rId76" w:history="1">
              <w:r w:rsidRPr="00077C6C">
                <w:rPr>
                  <w:rStyle w:val="ac"/>
                  <w:rFonts w:eastAsiaTheme="minorEastAsia"/>
                  <w:sz w:val="26"/>
                  <w:szCs w:val="26"/>
                </w:rPr>
                <w:t>"Лондон" 4</w:t>
              </w:r>
              <w:r w:rsidRPr="00077C6C">
                <w:rPr>
                  <w:bCs/>
                  <w:noProof/>
                  <w:sz w:val="26"/>
                  <w:szCs w:val="26"/>
                </w:rPr>
                <w:drawing>
                  <wp:inline distT="0" distB="0" distL="0" distR="0" wp14:anchorId="545C6AE5" wp14:editId="787DB5F2">
                    <wp:extent cx="142875" cy="123825"/>
                    <wp:effectExtent l="19050" t="0" r="9525" b="0"/>
                    <wp:docPr id="124"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65E404C1" wp14:editId="77975107">
                  <wp:extent cx="171450" cy="171450"/>
                  <wp:effectExtent l="19050" t="0" r="0" b="0"/>
                  <wp:docPr id="125"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0C6F7C" wp14:editId="0F1D97C8">
                  <wp:extent cx="171450" cy="171450"/>
                  <wp:effectExtent l="19050" t="0" r="0" b="0"/>
                  <wp:docPr id="126"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D547BD1" wp14:editId="2D1EFF8E">
                  <wp:extent cx="171450" cy="171450"/>
                  <wp:effectExtent l="19050" t="0" r="0" b="0"/>
                  <wp:docPr id="127"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93EC361" wp14:editId="17DA1D15">
                  <wp:extent cx="171450" cy="171450"/>
                  <wp:effectExtent l="19050" t="0" r="0" b="0"/>
                  <wp:docPr id="128"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7" w:history="1">
              <w:r w:rsidRPr="00077C6C">
                <w:rPr>
                  <w:rStyle w:val="ac"/>
                  <w:rFonts w:eastAsiaTheme="minorEastAsia"/>
                  <w:sz w:val="26"/>
                  <w:szCs w:val="26"/>
                </w:rPr>
                <w:t>"Лондонская" 4</w:t>
              </w:r>
              <w:r w:rsidRPr="00077C6C">
                <w:rPr>
                  <w:bCs/>
                  <w:noProof/>
                  <w:sz w:val="26"/>
                  <w:szCs w:val="26"/>
                </w:rPr>
                <w:drawing>
                  <wp:inline distT="0" distB="0" distL="0" distR="0" wp14:anchorId="1CEEBF86" wp14:editId="0E36313A">
                    <wp:extent cx="142875" cy="123825"/>
                    <wp:effectExtent l="19050" t="0" r="9525" b="0"/>
                    <wp:docPr id="129"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r w:rsidRPr="00077C6C">
              <w:rPr>
                <w:sz w:val="26"/>
                <w:szCs w:val="26"/>
              </w:rPr>
              <w:t xml:space="preserve"> </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6C10B3CE" wp14:editId="57CEC73E">
                  <wp:extent cx="171450" cy="171450"/>
                  <wp:effectExtent l="19050" t="0" r="0" b="0"/>
                  <wp:docPr id="130"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2BE7475" wp14:editId="4F868BAA">
                  <wp:extent cx="171450" cy="171450"/>
                  <wp:effectExtent l="19050" t="0" r="0" b="0"/>
                  <wp:docPr id="131"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7A8C675" wp14:editId="20D25E35">
                  <wp:extent cx="171450" cy="171450"/>
                  <wp:effectExtent l="19050" t="0" r="0" b="0"/>
                  <wp:docPr id="132"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174D9B7" wp14:editId="3AD11FBE">
                  <wp:extent cx="171450" cy="171450"/>
                  <wp:effectExtent l="19050" t="0" r="0" b="0"/>
                  <wp:docPr id="133"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3BB82D6" wp14:editId="4B96F1CE">
                  <wp:extent cx="171450" cy="171450"/>
                  <wp:effectExtent l="19050" t="0" r="0" b="0"/>
                  <wp:docPr id="134"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C75029" wp14:editId="115B3D6B">
                  <wp:extent cx="171450" cy="171450"/>
                  <wp:effectExtent l="19050" t="0" r="0" b="0"/>
                  <wp:docPr id="135"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lang w:val="uk-UA"/>
              </w:rPr>
            </w:pPr>
            <w:hyperlink r:id="rId78" w:history="1">
              <w:r w:rsidRPr="00077C6C">
                <w:rPr>
                  <w:rStyle w:val="ac"/>
                  <w:rFonts w:eastAsiaTheme="minorEastAsia"/>
                  <w:sz w:val="26"/>
                  <w:szCs w:val="26"/>
                </w:rPr>
                <w:t>"Магнол</w:t>
              </w:r>
              <w:r w:rsidRPr="00077C6C">
                <w:rPr>
                  <w:rStyle w:val="ac"/>
                  <w:rFonts w:eastAsiaTheme="minorEastAsia"/>
                  <w:sz w:val="26"/>
                  <w:szCs w:val="26"/>
                  <w:lang w:val="uk-UA"/>
                </w:rPr>
                <w:t>і</w:t>
              </w:r>
              <w:r w:rsidRPr="00077C6C">
                <w:rPr>
                  <w:rStyle w:val="ac"/>
                  <w:rFonts w:eastAsiaTheme="minorEastAsia"/>
                  <w:sz w:val="26"/>
                  <w:szCs w:val="26"/>
                </w:rPr>
                <w:t>я"</w:t>
              </w:r>
              <w:r w:rsidRPr="00077C6C">
                <w:rPr>
                  <w:rStyle w:val="ab"/>
                  <w:sz w:val="26"/>
                  <w:szCs w:val="26"/>
                </w:rPr>
                <w:t xml:space="preserve"> СОК</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3E1F7BC4" wp14:editId="58DBD8D5">
                  <wp:extent cx="171450" cy="171450"/>
                  <wp:effectExtent l="19050" t="0" r="0" b="0"/>
                  <wp:docPr id="136"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51A39ED" wp14:editId="5A2CE4B4">
                  <wp:extent cx="171450" cy="171450"/>
                  <wp:effectExtent l="19050" t="0" r="0" b="0"/>
                  <wp:docPr id="137"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4EC2A8" wp14:editId="738E64C5">
                  <wp:extent cx="171450" cy="171450"/>
                  <wp:effectExtent l="19050" t="0" r="0" b="0"/>
                  <wp:docPr id="138"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8BCCD2E" wp14:editId="3E18420A">
                  <wp:extent cx="171450" cy="171450"/>
                  <wp:effectExtent l="19050" t="0" r="0" b="0"/>
                  <wp:docPr id="139"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3AA5BCA" wp14:editId="79902C45">
                  <wp:extent cx="171450" cy="171450"/>
                  <wp:effectExtent l="19050" t="0" r="0" b="0"/>
                  <wp:docPr id="140"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79" w:history="1">
              <w:r w:rsidRPr="00077C6C">
                <w:rPr>
                  <w:rStyle w:val="ac"/>
                  <w:rFonts w:eastAsiaTheme="minorEastAsia"/>
                  <w:sz w:val="26"/>
                  <w:szCs w:val="26"/>
                </w:rPr>
                <w:t>"Maristella Club"</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r w:rsidRPr="00077C6C">
              <w:rPr>
                <w:sz w:val="26"/>
                <w:szCs w:val="26"/>
              </w:rPr>
              <w:t xml:space="preserve"> </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5323D035" wp14:editId="1FF757CC">
                  <wp:extent cx="171450" cy="171450"/>
                  <wp:effectExtent l="19050" t="0" r="0" b="0"/>
                  <wp:docPr id="141"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EEFFF14" wp14:editId="08199788">
                  <wp:extent cx="171450" cy="171450"/>
                  <wp:effectExtent l="19050" t="0" r="0" b="0"/>
                  <wp:docPr id="142"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8D6FA39" wp14:editId="4A4A30ED">
                  <wp:extent cx="171450" cy="171450"/>
                  <wp:effectExtent l="19050" t="0" r="0" b="0"/>
                  <wp:docPr id="143"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B43D43C" wp14:editId="1431B700">
                  <wp:extent cx="171450" cy="171450"/>
                  <wp:effectExtent l="19050" t="0" r="0" b="0"/>
                  <wp:docPr id="144"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2462D20" wp14:editId="693E1251">
                  <wp:extent cx="171450" cy="171450"/>
                  <wp:effectExtent l="19050" t="0" r="0" b="0"/>
                  <wp:docPr id="145"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D51AAA2" wp14:editId="110BD056">
                  <wp:extent cx="171450" cy="171450"/>
                  <wp:effectExtent l="19050" t="0" r="0" b="0"/>
                  <wp:docPr id="146"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0" w:history="1">
              <w:r w:rsidRPr="00077C6C">
                <w:rPr>
                  <w:rStyle w:val="ac"/>
                  <w:rFonts w:eastAsiaTheme="minorEastAsia"/>
                  <w:sz w:val="26"/>
                  <w:szCs w:val="26"/>
                </w:rPr>
                <w:t>"Мирн</w:t>
              </w:r>
              <w:r w:rsidRPr="00077C6C">
                <w:rPr>
                  <w:rStyle w:val="ac"/>
                  <w:rFonts w:eastAsiaTheme="minorEastAsia"/>
                  <w:sz w:val="26"/>
                  <w:szCs w:val="26"/>
                  <w:lang w:val="uk-UA"/>
                </w:rPr>
                <w:t>и</w:t>
              </w:r>
              <w:r w:rsidRPr="00077C6C">
                <w:rPr>
                  <w:rStyle w:val="ac"/>
                  <w:rFonts w:eastAsiaTheme="minorEastAsia"/>
                  <w:sz w:val="26"/>
                  <w:szCs w:val="26"/>
                </w:rPr>
                <w:t>й"</w:t>
              </w:r>
              <w:r w:rsidRPr="00077C6C">
                <w:rPr>
                  <w:rStyle w:val="ab"/>
                  <w:sz w:val="26"/>
                  <w:szCs w:val="26"/>
                </w:rPr>
                <w:t xml:space="preserve"> Центр </w:t>
              </w:r>
              <w:r w:rsidRPr="00077C6C">
                <w:rPr>
                  <w:rStyle w:val="ab"/>
                  <w:sz w:val="26"/>
                  <w:szCs w:val="26"/>
                  <w:lang w:val="uk-UA"/>
                </w:rPr>
                <w:t>відпочинку</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1B46C6CB" wp14:editId="054515B1">
                  <wp:extent cx="171450" cy="171450"/>
                  <wp:effectExtent l="19050" t="0" r="0" b="0"/>
                  <wp:docPr id="147"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65DE6C4" wp14:editId="1B6AC146">
                  <wp:extent cx="171450" cy="171450"/>
                  <wp:effectExtent l="19050" t="0" r="0" b="0"/>
                  <wp:docPr id="148"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9856CA0" wp14:editId="3EA519EE">
                  <wp:extent cx="171450" cy="171450"/>
                  <wp:effectExtent l="19050" t="0" r="0" b="0"/>
                  <wp:docPr id="149"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EE09733" wp14:editId="69157443">
                  <wp:extent cx="171450" cy="171450"/>
                  <wp:effectExtent l="19050" t="0" r="0" b="0"/>
                  <wp:docPr id="150"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1" w:history="1">
              <w:r w:rsidRPr="00077C6C">
                <w:rPr>
                  <w:rStyle w:val="ac"/>
                  <w:rFonts w:eastAsiaTheme="minorEastAsia"/>
                  <w:sz w:val="26"/>
                  <w:szCs w:val="26"/>
                </w:rPr>
                <w:t>"Морс</w:t>
              </w:r>
              <w:r w:rsidRPr="00077C6C">
                <w:rPr>
                  <w:rStyle w:val="ac"/>
                  <w:rFonts w:eastAsiaTheme="minorEastAsia"/>
                  <w:sz w:val="26"/>
                  <w:szCs w:val="26"/>
                  <w:lang w:val="uk-UA"/>
                </w:rPr>
                <w:t>ький</w:t>
              </w:r>
              <w:r w:rsidRPr="00077C6C">
                <w:rPr>
                  <w:rStyle w:val="ac"/>
                  <w:rFonts w:eastAsiaTheme="minorEastAsia"/>
                  <w:sz w:val="26"/>
                  <w:szCs w:val="26"/>
                </w:rPr>
                <w:t>" 4</w:t>
              </w:r>
              <w:r w:rsidRPr="00077C6C">
                <w:rPr>
                  <w:bCs/>
                  <w:noProof/>
                  <w:sz w:val="26"/>
                  <w:szCs w:val="26"/>
                </w:rPr>
                <w:drawing>
                  <wp:inline distT="0" distB="0" distL="0" distR="0" wp14:anchorId="41E7E33B" wp14:editId="78051BE8">
                    <wp:extent cx="142875" cy="123825"/>
                    <wp:effectExtent l="19050" t="0" r="9525" b="0"/>
                    <wp:docPr id="151"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F42E376" wp14:editId="141CD3BA">
                  <wp:extent cx="171450" cy="171450"/>
                  <wp:effectExtent l="19050" t="0" r="0" b="0"/>
                  <wp:docPr id="152"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0F34057" wp14:editId="7EF8252A">
                  <wp:extent cx="171450" cy="171450"/>
                  <wp:effectExtent l="19050" t="0" r="0" b="0"/>
                  <wp:docPr id="153"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0B6BB1D" wp14:editId="4D350EF1">
                  <wp:extent cx="171450" cy="171450"/>
                  <wp:effectExtent l="19050" t="0" r="0" b="0"/>
                  <wp:docPr id="154"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78B115D" wp14:editId="7D25E024">
                  <wp:extent cx="171450" cy="171450"/>
                  <wp:effectExtent l="19050" t="0" r="0" b="0"/>
                  <wp:docPr id="155"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114D099" wp14:editId="0693394E">
                  <wp:extent cx="171450" cy="171450"/>
                  <wp:effectExtent l="19050" t="0" r="0" b="0"/>
                  <wp:docPr id="156"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2" w:history="1">
              <w:r w:rsidRPr="00077C6C">
                <w:rPr>
                  <w:rStyle w:val="ac"/>
                  <w:rFonts w:eastAsiaTheme="minorEastAsia"/>
                  <w:sz w:val="26"/>
                  <w:szCs w:val="26"/>
                </w:rPr>
                <w:t>"Моцарт" 4</w:t>
              </w:r>
              <w:r w:rsidRPr="00077C6C">
                <w:rPr>
                  <w:bCs/>
                  <w:noProof/>
                  <w:sz w:val="26"/>
                  <w:szCs w:val="26"/>
                </w:rPr>
                <w:drawing>
                  <wp:inline distT="0" distB="0" distL="0" distR="0" wp14:anchorId="03885F34" wp14:editId="21B8EF89">
                    <wp:extent cx="142875" cy="123825"/>
                    <wp:effectExtent l="19050" t="0" r="9525" b="0"/>
                    <wp:docPr id="157"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7F63222D" wp14:editId="1923049F">
                  <wp:extent cx="171450" cy="171450"/>
                  <wp:effectExtent l="19050" t="0" r="0" b="0"/>
                  <wp:docPr id="158"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750D5E" wp14:editId="788EC588">
                  <wp:extent cx="171450" cy="171450"/>
                  <wp:effectExtent l="19050" t="0" r="0" b="0"/>
                  <wp:docPr id="159"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83CF250" wp14:editId="75289CEF">
                  <wp:extent cx="171450" cy="171450"/>
                  <wp:effectExtent l="19050" t="0" r="0" b="0"/>
                  <wp:docPr id="160"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2196DAB" wp14:editId="149101BB">
                  <wp:extent cx="171450" cy="171450"/>
                  <wp:effectExtent l="19050" t="0" r="0" b="0"/>
                  <wp:docPr id="161"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3" w:history="1">
              <w:r w:rsidRPr="00077C6C">
                <w:rPr>
                  <w:rStyle w:val="ac"/>
                  <w:rFonts w:eastAsiaTheme="minorEastAsia"/>
                  <w:sz w:val="26"/>
                  <w:szCs w:val="26"/>
                </w:rPr>
                <w:t>"Одескабель"</w:t>
              </w:r>
              <w:r w:rsidRPr="00077C6C">
                <w:rPr>
                  <w:rStyle w:val="ab"/>
                  <w:b/>
                  <w:sz w:val="26"/>
                  <w:szCs w:val="26"/>
                </w:rPr>
                <w:t xml:space="preserve"> </w:t>
              </w:r>
              <w:r w:rsidRPr="00077C6C">
                <w:rPr>
                  <w:rStyle w:val="ab"/>
                  <w:sz w:val="26"/>
                  <w:szCs w:val="26"/>
                  <w:lang w:val="uk-UA"/>
                </w:rPr>
                <w:t>о</w:t>
              </w:r>
              <w:r w:rsidRPr="00077C6C">
                <w:rPr>
                  <w:rStyle w:val="ab"/>
                  <w:sz w:val="26"/>
                  <w:szCs w:val="26"/>
                </w:rPr>
                <w:t>здоров</w:t>
              </w:r>
              <w:r w:rsidRPr="00077C6C">
                <w:rPr>
                  <w:rStyle w:val="ab"/>
                  <w:sz w:val="26"/>
                  <w:szCs w:val="26"/>
                  <w:lang w:val="uk-UA"/>
                </w:rPr>
                <w:t>чий комплекс</w:t>
              </w:r>
            </w:hyperlink>
          </w:p>
        </w:tc>
        <w:tc>
          <w:tcPr>
            <w:tcW w:w="1223" w:type="pct"/>
          </w:tcPr>
          <w:p w:rsidR="003A71F3" w:rsidRPr="00967AF6" w:rsidRDefault="003A71F3" w:rsidP="00C21180">
            <w:pPr>
              <w:jc w:val="center"/>
              <w:rPr>
                <w:sz w:val="26"/>
                <w:szCs w:val="26"/>
                <w:lang w:val="uk-UA"/>
              </w:rPr>
            </w:pPr>
            <w:r w:rsidRPr="00967AF6">
              <w:rPr>
                <w:sz w:val="26"/>
                <w:szCs w:val="26"/>
                <w:lang w:val="uk-UA"/>
              </w:rPr>
              <w:t>травень-вересень</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3EEB0E44" wp14:editId="5A8F1EBE">
                  <wp:extent cx="171450" cy="171450"/>
                  <wp:effectExtent l="19050" t="0" r="0" b="0"/>
                  <wp:docPr id="162"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F9B4946" wp14:editId="4356CBA2">
                  <wp:extent cx="171450" cy="171450"/>
                  <wp:effectExtent l="19050" t="0" r="0" b="0"/>
                  <wp:docPr id="163"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3CEF172" wp14:editId="65119C52">
                  <wp:extent cx="171450" cy="171450"/>
                  <wp:effectExtent l="19050" t="0" r="0" b="0"/>
                  <wp:docPr id="164"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FA6E402" wp14:editId="708601FB">
                  <wp:extent cx="171450" cy="171450"/>
                  <wp:effectExtent l="19050" t="0" r="0" b="0"/>
                  <wp:docPr id="165"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006F18B" wp14:editId="056D48FA">
                  <wp:extent cx="171450" cy="171450"/>
                  <wp:effectExtent l="19050" t="0" r="0" b="0"/>
                  <wp:docPr id="166"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C954C60" wp14:editId="169FE980">
                  <wp:extent cx="171450" cy="171450"/>
                  <wp:effectExtent l="19050" t="0" r="0" b="0"/>
                  <wp:docPr id="167"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4" w:history="1">
              <w:r w:rsidRPr="00077C6C">
                <w:rPr>
                  <w:rStyle w:val="ac"/>
                  <w:rFonts w:eastAsiaTheme="minorEastAsia"/>
                  <w:sz w:val="26"/>
                  <w:szCs w:val="26"/>
                </w:rPr>
                <w:t>"Одеса"</w:t>
              </w:r>
              <w:r w:rsidRPr="00077C6C">
                <w:rPr>
                  <w:rStyle w:val="ab"/>
                  <w:sz w:val="26"/>
                  <w:szCs w:val="26"/>
                </w:rPr>
                <w:t xml:space="preserve"> ОК</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4F5A8577" wp14:editId="5EBF04B7">
                  <wp:extent cx="171450" cy="171450"/>
                  <wp:effectExtent l="19050" t="0" r="0" b="0"/>
                  <wp:docPr id="168"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124BC31" wp14:editId="59548A3A">
                  <wp:extent cx="171450" cy="171450"/>
                  <wp:effectExtent l="19050" t="0" r="0" b="0"/>
                  <wp:docPr id="169"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B47B887" wp14:editId="297EC446">
                  <wp:extent cx="171450" cy="171450"/>
                  <wp:effectExtent l="19050" t="0" r="0" b="0"/>
                  <wp:docPr id="170"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5" w:history="1">
              <w:r w:rsidRPr="00077C6C">
                <w:rPr>
                  <w:rStyle w:val="ac"/>
                  <w:rFonts w:eastAsiaTheme="minorEastAsia"/>
                  <w:sz w:val="26"/>
                  <w:szCs w:val="26"/>
                </w:rPr>
                <w:t>"Одеса"</w:t>
              </w:r>
              <w:r w:rsidRPr="00077C6C">
                <w:rPr>
                  <w:rStyle w:val="ab"/>
                  <w:sz w:val="26"/>
                  <w:szCs w:val="26"/>
                </w:rPr>
                <w:t xml:space="preserve"> </w:t>
              </w:r>
              <w:r w:rsidRPr="00077C6C">
                <w:rPr>
                  <w:rStyle w:val="ab"/>
                  <w:sz w:val="26"/>
                  <w:szCs w:val="26"/>
                  <w:lang w:val="uk-UA"/>
                </w:rPr>
                <w:t>с</w:t>
              </w:r>
              <w:r w:rsidRPr="00077C6C">
                <w:rPr>
                  <w:rStyle w:val="ab"/>
                  <w:sz w:val="26"/>
                  <w:szCs w:val="26"/>
                </w:rPr>
                <w:t>анатор</w:t>
              </w:r>
              <w:r w:rsidRPr="00077C6C">
                <w:rPr>
                  <w:rStyle w:val="ab"/>
                  <w:sz w:val="26"/>
                  <w:szCs w:val="26"/>
                  <w:lang w:val="uk-UA"/>
                </w:rPr>
                <w:t>і</w:t>
              </w:r>
              <w:r w:rsidRPr="00077C6C">
                <w:rPr>
                  <w:rStyle w:val="ab"/>
                  <w:sz w:val="26"/>
                  <w:szCs w:val="26"/>
                </w:rPr>
                <w:t>й</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733FCD6" wp14:editId="707746CD">
                  <wp:extent cx="171450" cy="171450"/>
                  <wp:effectExtent l="19050" t="0" r="0" b="0"/>
                  <wp:docPr id="171"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AE414FE" wp14:editId="0B062B1E">
                  <wp:extent cx="171450" cy="171450"/>
                  <wp:effectExtent l="19050" t="0" r="0" b="0"/>
                  <wp:docPr id="172"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6B0E562" wp14:editId="4B5C9F04">
                  <wp:extent cx="171450" cy="171450"/>
                  <wp:effectExtent l="19050" t="0" r="0" b="0"/>
                  <wp:docPr id="173"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B4D420E" wp14:editId="1DEBF89E">
                  <wp:extent cx="171450" cy="171450"/>
                  <wp:effectExtent l="19050" t="0" r="0" b="0"/>
                  <wp:docPr id="174"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6" w:history="1">
              <w:r w:rsidRPr="00077C6C">
                <w:rPr>
                  <w:rStyle w:val="ac"/>
                  <w:rFonts w:eastAsiaTheme="minorEastAsia"/>
                  <w:sz w:val="26"/>
                  <w:szCs w:val="26"/>
                </w:rPr>
                <w:t>"Одес</w:t>
              </w:r>
              <w:r w:rsidRPr="00077C6C">
                <w:rPr>
                  <w:rStyle w:val="ac"/>
                  <w:rFonts w:eastAsiaTheme="minorEastAsia"/>
                  <w:sz w:val="26"/>
                  <w:szCs w:val="26"/>
                  <w:lang w:val="uk-UA"/>
                </w:rPr>
                <w:t>ь</w:t>
              </w:r>
              <w:r w:rsidRPr="00077C6C">
                <w:rPr>
                  <w:rStyle w:val="ac"/>
                  <w:rFonts w:eastAsiaTheme="minorEastAsia"/>
                  <w:sz w:val="26"/>
                  <w:szCs w:val="26"/>
                </w:rPr>
                <w:t>кий"</w:t>
              </w:r>
              <w:r w:rsidRPr="00077C6C">
                <w:rPr>
                  <w:rStyle w:val="ab"/>
                  <w:b/>
                  <w:sz w:val="26"/>
                  <w:szCs w:val="26"/>
                </w:rPr>
                <w:t xml:space="preserve"> </w:t>
              </w:r>
              <w:r w:rsidRPr="00077C6C">
                <w:rPr>
                  <w:rStyle w:val="ab"/>
                  <w:sz w:val="26"/>
                  <w:szCs w:val="26"/>
                  <w:lang w:val="uk-UA"/>
                </w:rPr>
                <w:t>с</w:t>
              </w:r>
              <w:r w:rsidRPr="00077C6C">
                <w:rPr>
                  <w:rStyle w:val="ab"/>
                  <w:sz w:val="26"/>
                  <w:szCs w:val="26"/>
                </w:rPr>
                <w:t>анатор</w:t>
              </w:r>
              <w:r w:rsidRPr="00077C6C">
                <w:rPr>
                  <w:rStyle w:val="ab"/>
                  <w:sz w:val="26"/>
                  <w:szCs w:val="26"/>
                  <w:lang w:val="uk-UA"/>
                </w:rPr>
                <w:t>і</w:t>
              </w:r>
              <w:r w:rsidRPr="00077C6C">
                <w:rPr>
                  <w:rStyle w:val="ab"/>
                  <w:sz w:val="26"/>
                  <w:szCs w:val="26"/>
                </w:rPr>
                <w:t>й</w:t>
              </w:r>
            </w:hyperlink>
          </w:p>
        </w:tc>
        <w:tc>
          <w:tcPr>
            <w:tcW w:w="1223" w:type="pct"/>
          </w:tcPr>
          <w:p w:rsidR="003A71F3" w:rsidRPr="00967AF6" w:rsidRDefault="003A71F3" w:rsidP="00C21180">
            <w:pPr>
              <w:jc w:val="center"/>
              <w:rPr>
                <w:sz w:val="26"/>
                <w:szCs w:val="26"/>
              </w:rPr>
            </w:pPr>
            <w:r w:rsidRPr="00967AF6">
              <w:rPr>
                <w:sz w:val="26"/>
                <w:szCs w:val="26"/>
                <w:lang w:val="uk-UA"/>
              </w:rPr>
              <w:t>травень-листопад</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28E459F8" wp14:editId="5B5C51BD">
                  <wp:extent cx="171450" cy="171450"/>
                  <wp:effectExtent l="19050" t="0" r="0" b="0"/>
                  <wp:docPr id="175"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FB8A6E8" wp14:editId="69E81E05">
                  <wp:extent cx="171450" cy="171450"/>
                  <wp:effectExtent l="19050" t="0" r="0" b="0"/>
                  <wp:docPr id="176"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8D49CE2" wp14:editId="5F932F44">
                  <wp:extent cx="171450" cy="171450"/>
                  <wp:effectExtent l="19050" t="0" r="0" b="0"/>
                  <wp:docPr id="177"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C892124" wp14:editId="23C928F6">
                  <wp:extent cx="171450" cy="171450"/>
                  <wp:effectExtent l="19050" t="0" r="0" b="0"/>
                  <wp:docPr id="178"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7" w:history="1">
              <w:r w:rsidRPr="00077C6C">
                <w:rPr>
                  <w:rStyle w:val="ac"/>
                  <w:rFonts w:eastAsiaTheme="minorEastAsia"/>
                  <w:sz w:val="26"/>
                  <w:szCs w:val="26"/>
                </w:rPr>
                <w:t>"</w:t>
              </w:r>
              <w:r w:rsidRPr="00077C6C">
                <w:rPr>
                  <w:rStyle w:val="ac"/>
                  <w:rFonts w:eastAsiaTheme="minorEastAsia"/>
                  <w:sz w:val="26"/>
                  <w:szCs w:val="26"/>
                  <w:lang w:val="uk-UA"/>
                </w:rPr>
                <w:t>Жовтневий</w:t>
              </w:r>
              <w:r w:rsidRPr="00077C6C">
                <w:rPr>
                  <w:rStyle w:val="ac"/>
                  <w:rFonts w:eastAsiaTheme="minorEastAsia"/>
                  <w:sz w:val="26"/>
                  <w:szCs w:val="26"/>
                </w:rPr>
                <w:t>"</w:t>
              </w:r>
              <w:r w:rsidRPr="00077C6C">
                <w:rPr>
                  <w:rStyle w:val="ab"/>
                  <w:sz w:val="26"/>
                  <w:szCs w:val="26"/>
                </w:rPr>
                <w:t xml:space="preserve"> </w:t>
              </w:r>
              <w:r w:rsidRPr="00077C6C">
                <w:rPr>
                  <w:rStyle w:val="ab"/>
                  <w:sz w:val="26"/>
                  <w:szCs w:val="26"/>
                  <w:lang w:val="uk-UA"/>
                </w:rPr>
                <w:t>готель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1E52E23C" wp14:editId="6CBDEB1D">
                  <wp:extent cx="171450" cy="171450"/>
                  <wp:effectExtent l="19050" t="0" r="0" b="0"/>
                  <wp:docPr id="179"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CF1B723" wp14:editId="700BA070">
                  <wp:extent cx="171450" cy="171450"/>
                  <wp:effectExtent l="19050" t="0" r="0" b="0"/>
                  <wp:docPr id="180"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16EA04" wp14:editId="4F1C628F">
                  <wp:extent cx="171450" cy="171450"/>
                  <wp:effectExtent l="19050" t="0" r="0" b="0"/>
                  <wp:docPr id="181"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88" w:history="1">
              <w:r w:rsidRPr="00077C6C">
                <w:rPr>
                  <w:rStyle w:val="ac"/>
                  <w:rFonts w:eastAsiaTheme="minorEastAsia"/>
                  <w:sz w:val="26"/>
                  <w:szCs w:val="26"/>
                </w:rPr>
                <w:t>"Отрада" 5</w:t>
              </w:r>
              <w:r w:rsidRPr="00077C6C">
                <w:rPr>
                  <w:bCs/>
                  <w:noProof/>
                  <w:sz w:val="26"/>
                  <w:szCs w:val="26"/>
                </w:rPr>
                <w:drawing>
                  <wp:inline distT="0" distB="0" distL="0" distR="0" wp14:anchorId="15A8CB60" wp14:editId="078EEBAF">
                    <wp:extent cx="142875" cy="123825"/>
                    <wp:effectExtent l="19050" t="0" r="9525" b="0"/>
                    <wp:docPr id="182"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7AA912C7" wp14:editId="43426723">
                  <wp:extent cx="171450" cy="171450"/>
                  <wp:effectExtent l="19050" t="0" r="0" b="0"/>
                  <wp:docPr id="183"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57B7384" wp14:editId="4C0B8BEF">
                  <wp:extent cx="171450" cy="171450"/>
                  <wp:effectExtent l="19050" t="0" r="0" b="0"/>
                  <wp:docPr id="184"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20428C3" wp14:editId="249CB1FC">
                  <wp:extent cx="171450" cy="171450"/>
                  <wp:effectExtent l="19050" t="0" r="0" b="0"/>
                  <wp:docPr id="185"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A64CEAA" wp14:editId="7859197C">
                  <wp:extent cx="171450" cy="171450"/>
                  <wp:effectExtent l="19050" t="0" r="0" b="0"/>
                  <wp:docPr id="186"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D33A010" wp14:editId="10903C97">
                  <wp:extent cx="171450" cy="171450"/>
                  <wp:effectExtent l="19050" t="0" r="0" b="0"/>
                  <wp:docPr id="187"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r w:rsidRPr="00077C6C">
              <w:rPr>
                <w:sz w:val="26"/>
                <w:szCs w:val="26"/>
                <w:lang w:val="uk-UA"/>
              </w:rPr>
              <w:t>«</w:t>
            </w:r>
            <w:hyperlink r:id="rId89" w:history="1">
              <w:r w:rsidRPr="00077C6C">
                <w:rPr>
                  <w:rStyle w:val="ac"/>
                  <w:rFonts w:eastAsiaTheme="minorEastAsia"/>
                  <w:sz w:val="26"/>
                  <w:szCs w:val="26"/>
                </w:rPr>
                <w:t>Palace Del Mar</w:t>
              </w:r>
              <w:r w:rsidRPr="00077C6C">
                <w:rPr>
                  <w:rStyle w:val="ac"/>
                  <w:rFonts w:eastAsiaTheme="minorEastAsia"/>
                  <w:sz w:val="26"/>
                  <w:szCs w:val="26"/>
                  <w:lang w:val="uk-UA"/>
                </w:rPr>
                <w:t>»</w:t>
              </w:r>
              <w:r w:rsidRPr="00077C6C">
                <w:rPr>
                  <w:rStyle w:val="ac"/>
                  <w:rFonts w:eastAsiaTheme="minorEastAsia"/>
                  <w:sz w:val="26"/>
                  <w:szCs w:val="26"/>
                </w:rPr>
                <w:t xml:space="preserve"> </w:t>
              </w:r>
              <w:r w:rsidRPr="00077C6C">
                <w:rPr>
                  <w:rStyle w:val="ac"/>
                  <w:rFonts w:eastAsiaTheme="minorEastAsia"/>
                  <w:sz w:val="26"/>
                  <w:szCs w:val="26"/>
                  <w:lang w:val="uk-UA"/>
                </w:rPr>
                <w:t xml:space="preserve"> </w:t>
              </w:r>
              <w:r w:rsidRPr="00077C6C">
                <w:rPr>
                  <w:rStyle w:val="ac"/>
                  <w:rFonts w:eastAsiaTheme="minorEastAsia"/>
                  <w:sz w:val="26"/>
                  <w:szCs w:val="26"/>
                </w:rPr>
                <w:t>5</w:t>
              </w:r>
              <w:r w:rsidRPr="00077C6C">
                <w:rPr>
                  <w:bCs/>
                  <w:noProof/>
                  <w:sz w:val="26"/>
                  <w:szCs w:val="26"/>
                </w:rPr>
                <w:drawing>
                  <wp:inline distT="0" distB="0" distL="0" distR="0" wp14:anchorId="16DBF2F8" wp14:editId="0F04DE5A">
                    <wp:extent cx="142875" cy="123825"/>
                    <wp:effectExtent l="19050" t="0" r="9525" b="0"/>
                    <wp:docPr id="188"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1D246F18" wp14:editId="19C6BB12">
                  <wp:extent cx="171450" cy="171450"/>
                  <wp:effectExtent l="19050" t="0" r="0" b="0"/>
                  <wp:docPr id="189"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0362B9" wp14:editId="34EF5476">
                  <wp:extent cx="171450" cy="171450"/>
                  <wp:effectExtent l="19050" t="0" r="0" b="0"/>
                  <wp:docPr id="190"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C87F314" wp14:editId="668539A7">
                  <wp:extent cx="171450" cy="171450"/>
                  <wp:effectExtent l="19050" t="0" r="0" b="0"/>
                  <wp:docPr id="191"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001B162" wp14:editId="7BFEBDC9">
                  <wp:extent cx="171450" cy="171450"/>
                  <wp:effectExtent l="19050" t="0" r="0" b="0"/>
                  <wp:docPr id="192"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6C3C945" wp14:editId="500D42A5">
                  <wp:extent cx="171450" cy="171450"/>
                  <wp:effectExtent l="19050" t="0" r="0" b="0"/>
                  <wp:docPr id="193"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7C2810B" wp14:editId="6BDD5950">
                  <wp:extent cx="171450" cy="171450"/>
                  <wp:effectExtent l="19050" t="0" r="0" b="0"/>
                  <wp:docPr id="194"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5B8357F" wp14:editId="26E8FE1D">
                  <wp:extent cx="171450" cy="171450"/>
                  <wp:effectExtent l="19050" t="0" r="0" b="0"/>
                  <wp:docPr id="195"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90" w:history="1">
              <w:r w:rsidRPr="00077C6C">
                <w:rPr>
                  <w:rStyle w:val="ac"/>
                  <w:rFonts w:eastAsiaTheme="minorEastAsia"/>
                  <w:sz w:val="26"/>
                  <w:szCs w:val="26"/>
                </w:rPr>
                <w:t>"Пассаж" 2</w:t>
              </w:r>
              <w:r w:rsidRPr="00077C6C">
                <w:rPr>
                  <w:bCs/>
                  <w:noProof/>
                  <w:sz w:val="26"/>
                  <w:szCs w:val="26"/>
                </w:rPr>
                <w:drawing>
                  <wp:inline distT="0" distB="0" distL="0" distR="0" wp14:anchorId="717216B8" wp14:editId="40DE8941">
                    <wp:extent cx="142875" cy="123825"/>
                    <wp:effectExtent l="19050" t="0" r="9525" b="0"/>
                    <wp:docPr id="196"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r w:rsidRPr="00077C6C">
              <w:rPr>
                <w:sz w:val="26"/>
                <w:szCs w:val="26"/>
              </w:rPr>
              <w:t xml:space="preserve"> </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300145A4" wp14:editId="3BD95F53">
                  <wp:extent cx="171450" cy="171450"/>
                  <wp:effectExtent l="19050" t="0" r="0" b="0"/>
                  <wp:docPr id="197"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D2AB637" wp14:editId="0A9D2544">
                  <wp:extent cx="171450" cy="171450"/>
                  <wp:effectExtent l="19050" t="0" r="0" b="0"/>
                  <wp:docPr id="198"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91" w:history="1">
              <w:r w:rsidRPr="00077C6C">
                <w:rPr>
                  <w:rStyle w:val="ac"/>
                  <w:rFonts w:eastAsiaTheme="minorEastAsia"/>
                  <w:sz w:val="26"/>
                  <w:szCs w:val="26"/>
                </w:rPr>
                <w:t>"Со</w:t>
              </w:r>
              <w:r w:rsidRPr="00077C6C">
                <w:rPr>
                  <w:rStyle w:val="ac"/>
                  <w:rFonts w:eastAsiaTheme="minorEastAsia"/>
                  <w:sz w:val="26"/>
                  <w:szCs w:val="26"/>
                  <w:lang w:val="uk-UA"/>
                </w:rPr>
                <w:t>нячна</w:t>
              </w:r>
              <w:r w:rsidRPr="00077C6C">
                <w:rPr>
                  <w:rStyle w:val="ac"/>
                  <w:rFonts w:eastAsiaTheme="minorEastAsia"/>
                  <w:sz w:val="26"/>
                  <w:szCs w:val="26"/>
                </w:rPr>
                <w:t>"</w:t>
              </w:r>
              <w:r w:rsidRPr="00077C6C">
                <w:rPr>
                  <w:rStyle w:val="ab"/>
                  <w:sz w:val="26"/>
                  <w:szCs w:val="26"/>
                </w:rPr>
                <w:t xml:space="preserve"> База </w:t>
              </w:r>
              <w:r w:rsidRPr="00077C6C">
                <w:rPr>
                  <w:rStyle w:val="ab"/>
                  <w:sz w:val="26"/>
                  <w:szCs w:val="26"/>
                  <w:lang w:val="uk-UA"/>
                </w:rPr>
                <w:t>відпочинку</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0AE13E19" wp14:editId="7E18079D">
                  <wp:extent cx="171450" cy="171450"/>
                  <wp:effectExtent l="19050" t="0" r="0" b="0"/>
                  <wp:docPr id="199"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AE91DA0" wp14:editId="5C226C3F">
                  <wp:extent cx="171450" cy="171450"/>
                  <wp:effectExtent l="19050" t="0" r="0" b="0"/>
                  <wp:docPr id="200"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F9FA719" wp14:editId="1ADA2760">
                  <wp:extent cx="171450" cy="171450"/>
                  <wp:effectExtent l="19050" t="0" r="0" b="0"/>
                  <wp:docPr id="201"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E2557AE" wp14:editId="39A184D4">
                  <wp:extent cx="171450" cy="171450"/>
                  <wp:effectExtent l="19050" t="0" r="0" b="0"/>
                  <wp:docPr id="202"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47191F6" wp14:editId="13F92EC9">
                  <wp:extent cx="171450" cy="171450"/>
                  <wp:effectExtent l="19050" t="0" r="0" b="0"/>
                  <wp:docPr id="203"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rPr>
            </w:pPr>
            <w:hyperlink r:id="rId92" w:history="1">
              <w:r w:rsidRPr="00077C6C">
                <w:rPr>
                  <w:rStyle w:val="ac"/>
                  <w:rFonts w:eastAsiaTheme="minorEastAsia"/>
                  <w:sz w:val="26"/>
                  <w:szCs w:val="26"/>
                </w:rPr>
                <w:t>"Frapolli" 4</w:t>
              </w:r>
              <w:r w:rsidRPr="00077C6C">
                <w:rPr>
                  <w:bCs/>
                  <w:noProof/>
                  <w:sz w:val="26"/>
                  <w:szCs w:val="26"/>
                </w:rPr>
                <w:drawing>
                  <wp:inline distT="0" distB="0" distL="0" distR="0" wp14:anchorId="7479380F" wp14:editId="69689ADF">
                    <wp:extent cx="142875" cy="123825"/>
                    <wp:effectExtent l="19050" t="0" r="9525" b="0"/>
                    <wp:docPr id="204"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7C292294" wp14:editId="51207BE7">
                  <wp:extent cx="171450" cy="171450"/>
                  <wp:effectExtent l="19050" t="0" r="0" b="0"/>
                  <wp:docPr id="205"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63E3B96" wp14:editId="7C80CE31">
                  <wp:extent cx="171450" cy="171450"/>
                  <wp:effectExtent l="19050" t="0" r="0" b="0"/>
                  <wp:docPr id="206"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47332CC" wp14:editId="0270A5D6">
                  <wp:extent cx="171450" cy="171450"/>
                  <wp:effectExtent l="19050" t="0" r="0" b="0"/>
                  <wp:docPr id="207"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696C19C" wp14:editId="508E405C">
                  <wp:extent cx="171450" cy="171450"/>
                  <wp:effectExtent l="19050" t="0" r="0" b="0"/>
                  <wp:docPr id="208"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967AF6" w:rsidTr="00C21180">
        <w:tc>
          <w:tcPr>
            <w:tcW w:w="2313" w:type="pct"/>
          </w:tcPr>
          <w:p w:rsidR="003A71F3" w:rsidRPr="00077C6C" w:rsidRDefault="003A71F3" w:rsidP="00C21180">
            <w:pPr>
              <w:pStyle w:val="aa"/>
              <w:rPr>
                <w:sz w:val="26"/>
                <w:szCs w:val="26"/>
                <w:lang w:val="uk-UA"/>
              </w:rPr>
            </w:pPr>
            <w:hyperlink r:id="rId93" w:history="1">
              <w:r w:rsidRPr="00077C6C">
                <w:rPr>
                  <w:rStyle w:val="ac"/>
                  <w:rFonts w:eastAsiaTheme="minorEastAsia"/>
                  <w:sz w:val="26"/>
                  <w:szCs w:val="26"/>
                </w:rPr>
                <w:t>"Центральна" 2</w:t>
              </w:r>
              <w:r w:rsidRPr="00077C6C">
                <w:rPr>
                  <w:bCs/>
                  <w:noProof/>
                  <w:sz w:val="26"/>
                  <w:szCs w:val="26"/>
                </w:rPr>
                <w:drawing>
                  <wp:inline distT="0" distB="0" distL="0" distR="0" wp14:anchorId="25A07704" wp14:editId="18028ED3">
                    <wp:extent cx="142875" cy="123825"/>
                    <wp:effectExtent l="19050" t="0" r="9525" b="0"/>
                    <wp:docPr id="209"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A71F3" w:rsidRPr="00967AF6" w:rsidRDefault="003A71F3" w:rsidP="00C21180">
            <w:pPr>
              <w:jc w:val="center"/>
            </w:pPr>
            <w:r w:rsidRPr="00967AF6">
              <w:rPr>
                <w:sz w:val="26"/>
                <w:szCs w:val="26"/>
                <w:lang w:val="uk-UA"/>
              </w:rPr>
              <w:t>цілий рік</w:t>
            </w:r>
          </w:p>
        </w:tc>
        <w:tc>
          <w:tcPr>
            <w:tcW w:w="1464" w:type="pct"/>
          </w:tcPr>
          <w:p w:rsidR="003A71F3" w:rsidRPr="00967AF6" w:rsidRDefault="003A71F3" w:rsidP="00C21180">
            <w:pPr>
              <w:rPr>
                <w:sz w:val="26"/>
                <w:szCs w:val="26"/>
              </w:rPr>
            </w:pPr>
            <w:r w:rsidRPr="00967AF6">
              <w:rPr>
                <w:noProof/>
                <w:sz w:val="26"/>
                <w:szCs w:val="26"/>
              </w:rPr>
              <w:drawing>
                <wp:inline distT="0" distB="0" distL="0" distR="0" wp14:anchorId="2902A5E8" wp14:editId="65A36FF3">
                  <wp:extent cx="171450" cy="171450"/>
                  <wp:effectExtent l="19050" t="0" r="0" b="0"/>
                  <wp:docPr id="210"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A0A9FBC" wp14:editId="149EBCB3">
                  <wp:extent cx="171450" cy="171450"/>
                  <wp:effectExtent l="19050" t="0" r="0" b="0"/>
                  <wp:docPr id="211"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8B9EADB" wp14:editId="7F73A680">
                  <wp:extent cx="171450" cy="171450"/>
                  <wp:effectExtent l="19050" t="0" r="0" b="0"/>
                  <wp:docPr id="212"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12C77FA1" wp14:editId="0A77F206">
                  <wp:extent cx="171450" cy="171450"/>
                  <wp:effectExtent l="19050" t="0" r="0" b="0"/>
                  <wp:docPr id="213"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D1093E" w:rsidTr="00C21180">
        <w:tc>
          <w:tcPr>
            <w:tcW w:w="2313" w:type="pct"/>
          </w:tcPr>
          <w:p w:rsidR="003A71F3" w:rsidRPr="00077C6C" w:rsidRDefault="003A71F3" w:rsidP="00C21180">
            <w:pPr>
              <w:pStyle w:val="aa"/>
              <w:rPr>
                <w:sz w:val="26"/>
                <w:szCs w:val="26"/>
              </w:rPr>
            </w:pPr>
            <w:hyperlink r:id="rId94"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w:t>
              </w:r>
              <w:r w:rsidRPr="00077C6C">
                <w:rPr>
                  <w:rStyle w:val="ac"/>
                  <w:rFonts w:eastAsiaTheme="minorEastAsia"/>
                  <w:sz w:val="26"/>
                  <w:szCs w:val="26"/>
                  <w:lang w:val="uk-UA"/>
                </w:rPr>
                <w:t>е</w:t>
              </w:r>
              <w:r w:rsidRPr="00077C6C">
                <w:rPr>
                  <w:rStyle w:val="ac"/>
                  <w:rFonts w:eastAsiaTheme="minorEastAsia"/>
                  <w:sz w:val="26"/>
                  <w:szCs w:val="26"/>
                </w:rPr>
                <w:t xml:space="preserve"> Море - Отрада"</w:t>
              </w:r>
              <w:r w:rsidRPr="00077C6C">
                <w:rPr>
                  <w:rStyle w:val="ab"/>
                  <w:sz w:val="26"/>
                  <w:szCs w:val="26"/>
                </w:rPr>
                <w:t xml:space="preserve"> </w:t>
              </w:r>
              <w:r w:rsidRPr="00077C6C">
                <w:rPr>
                  <w:rStyle w:val="ab"/>
                  <w:sz w:val="26"/>
                  <w:szCs w:val="26"/>
                  <w:lang w:val="uk-UA"/>
                </w:rPr>
                <w:t>го</w:t>
              </w:r>
              <w:r w:rsidRPr="00077C6C">
                <w:rPr>
                  <w:rStyle w:val="ab"/>
                  <w:sz w:val="26"/>
                  <w:szCs w:val="26"/>
                </w:rPr>
                <w:t>тель</w:t>
              </w:r>
            </w:hyperlink>
          </w:p>
        </w:tc>
        <w:tc>
          <w:tcPr>
            <w:tcW w:w="1223" w:type="pct"/>
          </w:tcPr>
          <w:p w:rsidR="003A71F3" w:rsidRPr="00D1093E" w:rsidRDefault="003A71F3" w:rsidP="00C21180">
            <w:pPr>
              <w:jc w:val="center"/>
            </w:pPr>
            <w:r w:rsidRPr="00D1093E">
              <w:rPr>
                <w:sz w:val="26"/>
                <w:szCs w:val="26"/>
                <w:lang w:val="uk-UA"/>
              </w:rPr>
              <w:t>цілий рік</w:t>
            </w:r>
          </w:p>
        </w:tc>
        <w:tc>
          <w:tcPr>
            <w:tcW w:w="1464" w:type="pct"/>
          </w:tcPr>
          <w:p w:rsidR="003A71F3" w:rsidRPr="00D1093E" w:rsidRDefault="003A71F3" w:rsidP="00C21180">
            <w:pPr>
              <w:rPr>
                <w:sz w:val="26"/>
                <w:szCs w:val="26"/>
              </w:rPr>
            </w:pPr>
            <w:r w:rsidRPr="00D1093E">
              <w:rPr>
                <w:noProof/>
                <w:sz w:val="26"/>
                <w:szCs w:val="26"/>
              </w:rPr>
              <w:drawing>
                <wp:inline distT="0" distB="0" distL="0" distR="0" wp14:anchorId="104DBBDA" wp14:editId="112C4C2D">
                  <wp:extent cx="171450" cy="171450"/>
                  <wp:effectExtent l="19050" t="0" r="0" b="0"/>
                  <wp:docPr id="214"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B7313BE" wp14:editId="38C93F1C">
                  <wp:extent cx="171450" cy="171450"/>
                  <wp:effectExtent l="19050" t="0" r="0" b="0"/>
                  <wp:docPr id="215"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B86DBFB" wp14:editId="1FB1F89D">
                  <wp:extent cx="171450" cy="171450"/>
                  <wp:effectExtent l="19050" t="0" r="0" b="0"/>
                  <wp:docPr id="216"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099B5D01" wp14:editId="284BAB28">
                  <wp:extent cx="171450" cy="171450"/>
                  <wp:effectExtent l="19050" t="0" r="0" b="0"/>
                  <wp:docPr id="217"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D1093E" w:rsidTr="00C21180">
        <w:tc>
          <w:tcPr>
            <w:tcW w:w="2313" w:type="pct"/>
          </w:tcPr>
          <w:p w:rsidR="003A71F3" w:rsidRPr="00077C6C" w:rsidRDefault="003A71F3" w:rsidP="00C21180">
            <w:pPr>
              <w:pStyle w:val="aa"/>
              <w:rPr>
                <w:sz w:val="26"/>
                <w:szCs w:val="26"/>
                <w:lang w:val="uk-UA"/>
              </w:rPr>
            </w:pPr>
            <w:hyperlink r:id="rId95"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рне море на Пантелеймон</w:t>
              </w:r>
              <w:r w:rsidRPr="00077C6C">
                <w:rPr>
                  <w:rStyle w:val="ac"/>
                  <w:rFonts w:eastAsiaTheme="minorEastAsia"/>
                  <w:sz w:val="26"/>
                  <w:szCs w:val="26"/>
                  <w:lang w:val="uk-UA"/>
                </w:rPr>
                <w:t>і</w:t>
              </w:r>
              <w:r w:rsidRPr="00077C6C">
                <w:rPr>
                  <w:rStyle w:val="ac"/>
                  <w:rFonts w:eastAsiaTheme="minorEastAsia"/>
                  <w:sz w:val="26"/>
                  <w:szCs w:val="26"/>
                </w:rPr>
                <w:t>вс</w:t>
              </w:r>
              <w:r w:rsidRPr="00077C6C">
                <w:rPr>
                  <w:rStyle w:val="ac"/>
                  <w:rFonts w:eastAsiaTheme="minorEastAsia"/>
                  <w:sz w:val="26"/>
                  <w:szCs w:val="26"/>
                  <w:lang w:val="uk-UA"/>
                </w:rPr>
                <w:t>ь</w:t>
              </w:r>
              <w:r w:rsidRPr="00077C6C">
                <w:rPr>
                  <w:rStyle w:val="ac"/>
                  <w:rFonts w:eastAsiaTheme="minorEastAsia"/>
                  <w:sz w:val="26"/>
                  <w:szCs w:val="26"/>
                </w:rPr>
                <w:t>к</w:t>
              </w:r>
              <w:r w:rsidRPr="00077C6C">
                <w:rPr>
                  <w:rStyle w:val="ac"/>
                  <w:rFonts w:eastAsiaTheme="minorEastAsia"/>
                  <w:sz w:val="26"/>
                  <w:szCs w:val="26"/>
                  <w:lang w:val="uk-UA"/>
                </w:rPr>
                <w:t>і</w:t>
              </w:r>
              <w:r w:rsidRPr="00077C6C">
                <w:rPr>
                  <w:rStyle w:val="ac"/>
                  <w:rFonts w:eastAsiaTheme="minorEastAsia"/>
                  <w:sz w:val="26"/>
                  <w:szCs w:val="26"/>
                </w:rPr>
                <w:t>й" 4</w:t>
              </w:r>
              <w:r w:rsidRPr="00077C6C">
                <w:rPr>
                  <w:bCs/>
                  <w:noProof/>
                  <w:sz w:val="26"/>
                  <w:szCs w:val="26"/>
                </w:rPr>
                <w:drawing>
                  <wp:inline distT="0" distB="0" distL="0" distR="0" wp14:anchorId="702B284E" wp14:editId="42B6232F">
                    <wp:extent cx="142875" cy="123825"/>
                    <wp:effectExtent l="19050" t="0" r="9525" b="0"/>
                    <wp:docPr id="218"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A71F3" w:rsidRPr="00D1093E" w:rsidRDefault="003A71F3" w:rsidP="00C21180">
            <w:pPr>
              <w:jc w:val="center"/>
            </w:pPr>
            <w:r w:rsidRPr="00D1093E">
              <w:rPr>
                <w:sz w:val="26"/>
                <w:szCs w:val="26"/>
                <w:lang w:val="uk-UA"/>
              </w:rPr>
              <w:t>цілий рік</w:t>
            </w:r>
          </w:p>
        </w:tc>
        <w:tc>
          <w:tcPr>
            <w:tcW w:w="1464" w:type="pct"/>
          </w:tcPr>
          <w:p w:rsidR="003A71F3" w:rsidRPr="00D1093E" w:rsidRDefault="003A71F3" w:rsidP="00C21180">
            <w:pPr>
              <w:rPr>
                <w:sz w:val="26"/>
                <w:szCs w:val="26"/>
              </w:rPr>
            </w:pPr>
            <w:r w:rsidRPr="00D1093E">
              <w:rPr>
                <w:noProof/>
                <w:sz w:val="26"/>
                <w:szCs w:val="26"/>
              </w:rPr>
              <w:drawing>
                <wp:inline distT="0" distB="0" distL="0" distR="0" wp14:anchorId="65B0DC81" wp14:editId="4D083933">
                  <wp:extent cx="171450" cy="171450"/>
                  <wp:effectExtent l="19050" t="0" r="0" b="0"/>
                  <wp:docPr id="219"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4F87286D" wp14:editId="0F26C1B5">
                  <wp:extent cx="171450" cy="171450"/>
                  <wp:effectExtent l="19050" t="0" r="0" b="0"/>
                  <wp:docPr id="220"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5CE1E3A4" wp14:editId="60E6EED5">
                  <wp:extent cx="171450" cy="171450"/>
                  <wp:effectExtent l="19050" t="0" r="0" b="0"/>
                  <wp:docPr id="221"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6653C92" wp14:editId="44D162B0">
                  <wp:extent cx="171450" cy="171450"/>
                  <wp:effectExtent l="19050" t="0" r="0" b="0"/>
                  <wp:docPr id="222"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D1093E" w:rsidTr="00C21180">
        <w:tc>
          <w:tcPr>
            <w:tcW w:w="2313" w:type="pct"/>
          </w:tcPr>
          <w:p w:rsidR="003A71F3" w:rsidRPr="00077C6C" w:rsidRDefault="003A71F3" w:rsidP="00C21180">
            <w:pPr>
              <w:pStyle w:val="aa"/>
              <w:rPr>
                <w:sz w:val="26"/>
                <w:szCs w:val="26"/>
                <w:lang w:val="uk-UA"/>
              </w:rPr>
            </w:pPr>
            <w:hyperlink r:id="rId96" w:history="1">
              <w:r w:rsidRPr="00077C6C">
                <w:rPr>
                  <w:rStyle w:val="ac"/>
                  <w:rFonts w:eastAsiaTheme="minorEastAsia"/>
                  <w:sz w:val="26"/>
                  <w:szCs w:val="26"/>
                </w:rPr>
                <w:t>"Ч</w:t>
              </w:r>
              <w:r w:rsidRPr="00077C6C">
                <w:rPr>
                  <w:rStyle w:val="ac"/>
                  <w:rFonts w:eastAsiaTheme="minorEastAsia"/>
                  <w:sz w:val="26"/>
                  <w:szCs w:val="26"/>
                  <w:lang w:val="uk-UA"/>
                </w:rPr>
                <w:t>о</w:t>
              </w:r>
              <w:r w:rsidRPr="00077C6C">
                <w:rPr>
                  <w:rStyle w:val="ac"/>
                  <w:rFonts w:eastAsiaTheme="minorEastAsia"/>
                  <w:sz w:val="26"/>
                  <w:szCs w:val="26"/>
                </w:rPr>
                <w:t>рне море на Р</w:t>
              </w:r>
              <w:r w:rsidRPr="00077C6C">
                <w:rPr>
                  <w:rStyle w:val="ac"/>
                  <w:rFonts w:eastAsiaTheme="minorEastAsia"/>
                  <w:sz w:val="26"/>
                  <w:szCs w:val="26"/>
                  <w:lang w:val="uk-UA"/>
                </w:rPr>
                <w:t>і</w:t>
              </w:r>
              <w:r w:rsidRPr="00077C6C">
                <w:rPr>
                  <w:rStyle w:val="ac"/>
                  <w:rFonts w:eastAsiaTheme="minorEastAsia"/>
                  <w:sz w:val="26"/>
                  <w:szCs w:val="26"/>
                </w:rPr>
                <w:t>шель</w:t>
              </w:r>
              <w:r w:rsidRPr="00077C6C">
                <w:rPr>
                  <w:rStyle w:val="ac"/>
                  <w:rFonts w:eastAsiaTheme="minorEastAsia"/>
                  <w:sz w:val="26"/>
                  <w:szCs w:val="26"/>
                  <w:lang w:val="uk-UA"/>
                </w:rPr>
                <w:t>є</w:t>
              </w:r>
              <w:r w:rsidRPr="00077C6C">
                <w:rPr>
                  <w:rStyle w:val="ac"/>
                  <w:rFonts w:eastAsiaTheme="minorEastAsia"/>
                  <w:sz w:val="26"/>
                  <w:szCs w:val="26"/>
                </w:rPr>
                <w:t>вс</w:t>
              </w:r>
              <w:r w:rsidRPr="00077C6C">
                <w:rPr>
                  <w:rStyle w:val="ac"/>
                  <w:rFonts w:eastAsiaTheme="minorEastAsia"/>
                  <w:sz w:val="26"/>
                  <w:szCs w:val="26"/>
                  <w:lang w:val="uk-UA"/>
                </w:rPr>
                <w:t>ь</w:t>
              </w:r>
              <w:r w:rsidRPr="00077C6C">
                <w:rPr>
                  <w:rStyle w:val="ac"/>
                  <w:rFonts w:eastAsiaTheme="minorEastAsia"/>
                  <w:sz w:val="26"/>
                  <w:szCs w:val="26"/>
                </w:rPr>
                <w:t>к</w:t>
              </w:r>
              <w:r w:rsidRPr="00077C6C">
                <w:rPr>
                  <w:rStyle w:val="ac"/>
                  <w:rFonts w:eastAsiaTheme="minorEastAsia"/>
                  <w:sz w:val="26"/>
                  <w:szCs w:val="26"/>
                  <w:lang w:val="uk-UA"/>
                </w:rPr>
                <w:t>і</w:t>
              </w:r>
              <w:r w:rsidRPr="00077C6C">
                <w:rPr>
                  <w:rStyle w:val="ac"/>
                  <w:rFonts w:eastAsiaTheme="minorEastAsia"/>
                  <w:sz w:val="26"/>
                  <w:szCs w:val="26"/>
                </w:rPr>
                <w:t>й" 4</w:t>
              </w:r>
              <w:r w:rsidRPr="00077C6C">
                <w:rPr>
                  <w:bCs/>
                  <w:noProof/>
                  <w:sz w:val="26"/>
                  <w:szCs w:val="26"/>
                </w:rPr>
                <w:drawing>
                  <wp:inline distT="0" distB="0" distL="0" distR="0" wp14:anchorId="5E1C540F" wp14:editId="7FD19C29">
                    <wp:extent cx="142875" cy="123825"/>
                    <wp:effectExtent l="19050" t="0" r="9525" b="0"/>
                    <wp:docPr id="223"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hyperlink>
            <w:r w:rsidRPr="00077C6C">
              <w:rPr>
                <w:sz w:val="26"/>
                <w:szCs w:val="26"/>
                <w:lang w:val="uk-UA"/>
              </w:rPr>
              <w:t>готель</w:t>
            </w:r>
          </w:p>
        </w:tc>
        <w:tc>
          <w:tcPr>
            <w:tcW w:w="1223" w:type="pct"/>
          </w:tcPr>
          <w:p w:rsidR="003A71F3" w:rsidRPr="00D1093E" w:rsidRDefault="003A71F3" w:rsidP="00C21180">
            <w:pPr>
              <w:jc w:val="center"/>
            </w:pPr>
            <w:r w:rsidRPr="00D1093E">
              <w:rPr>
                <w:sz w:val="26"/>
                <w:szCs w:val="26"/>
                <w:lang w:val="uk-UA"/>
              </w:rPr>
              <w:t>цілий рік</w:t>
            </w:r>
          </w:p>
        </w:tc>
        <w:tc>
          <w:tcPr>
            <w:tcW w:w="1464" w:type="pct"/>
          </w:tcPr>
          <w:p w:rsidR="003A71F3" w:rsidRPr="00D1093E" w:rsidRDefault="003A71F3" w:rsidP="00C21180">
            <w:pPr>
              <w:rPr>
                <w:sz w:val="26"/>
                <w:szCs w:val="26"/>
              </w:rPr>
            </w:pPr>
            <w:r w:rsidRPr="00D1093E">
              <w:rPr>
                <w:noProof/>
                <w:sz w:val="26"/>
                <w:szCs w:val="26"/>
              </w:rPr>
              <w:drawing>
                <wp:inline distT="0" distB="0" distL="0" distR="0" wp14:anchorId="02AF4AE1" wp14:editId="19D84978">
                  <wp:extent cx="171450" cy="171450"/>
                  <wp:effectExtent l="19050" t="0" r="0" b="0"/>
                  <wp:docPr id="224"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19874F20" wp14:editId="76F33086">
                  <wp:extent cx="171450" cy="171450"/>
                  <wp:effectExtent l="19050" t="0" r="0" b="0"/>
                  <wp:docPr id="225"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A9983D5" wp14:editId="1E6365A9">
                  <wp:extent cx="171450" cy="171450"/>
                  <wp:effectExtent l="19050" t="0" r="0" b="0"/>
                  <wp:docPr id="226"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63FD1B8" wp14:editId="395D6B11">
                  <wp:extent cx="171450" cy="171450"/>
                  <wp:effectExtent l="19050" t="0" r="0" b="0"/>
                  <wp:docPr id="227"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4FE1423E" wp14:editId="0FB720EA">
                  <wp:extent cx="171450" cy="171450"/>
                  <wp:effectExtent l="19050" t="0" r="0" b="0"/>
                  <wp:docPr id="228"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r w:rsidR="003A71F3" w:rsidRPr="00D1093E" w:rsidTr="00C21180">
        <w:tc>
          <w:tcPr>
            <w:tcW w:w="2313" w:type="pct"/>
          </w:tcPr>
          <w:p w:rsidR="003A71F3" w:rsidRPr="00077C6C" w:rsidRDefault="003A71F3" w:rsidP="00C21180">
            <w:pPr>
              <w:pStyle w:val="aa"/>
              <w:rPr>
                <w:sz w:val="26"/>
                <w:szCs w:val="26"/>
              </w:rPr>
            </w:pPr>
            <w:hyperlink r:id="rId97" w:history="1">
              <w:r w:rsidRPr="00077C6C">
                <w:rPr>
                  <w:rStyle w:val="ac"/>
                  <w:rFonts w:eastAsiaTheme="minorEastAsia"/>
                  <w:sz w:val="26"/>
                  <w:szCs w:val="26"/>
                </w:rPr>
                <w:t>"Юность" 3</w:t>
              </w:r>
              <w:r w:rsidRPr="00077C6C">
                <w:rPr>
                  <w:bCs/>
                  <w:noProof/>
                  <w:sz w:val="26"/>
                  <w:szCs w:val="26"/>
                </w:rPr>
                <w:drawing>
                  <wp:inline distT="0" distB="0" distL="0" distR="0" wp14:anchorId="07432264" wp14:editId="358AFE1E">
                    <wp:extent cx="142875" cy="123825"/>
                    <wp:effectExtent l="19050" t="0" r="9525" b="0"/>
                    <wp:docPr id="229"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
                            <pic:cNvPicPr>
                              <a:picLocks noChangeAspect="1" noChangeArrowheads="1"/>
                            </pic:cNvPicPr>
                          </pic:nvPicPr>
                          <pic:blipFill>
                            <a:blip r:embed="rId55"/>
                            <a:srcRect/>
                            <a:stretch>
                              <a:fillRect/>
                            </a:stretch>
                          </pic:blipFill>
                          <pic:spPr bwMode="auto">
                            <a:xfrm>
                              <a:off x="0" y="0"/>
                              <a:ext cx="142875" cy="123825"/>
                            </a:xfrm>
                            <a:prstGeom prst="rect">
                              <a:avLst/>
                            </a:prstGeom>
                            <a:noFill/>
                            <a:ln w="9525">
                              <a:noFill/>
                              <a:miter lim="800000"/>
                              <a:headEnd/>
                              <a:tailEnd/>
                            </a:ln>
                          </pic:spPr>
                        </pic:pic>
                      </a:graphicData>
                    </a:graphic>
                  </wp:inline>
                </w:drawing>
              </w:r>
              <w:r w:rsidRPr="00077C6C">
                <w:rPr>
                  <w:rStyle w:val="ab"/>
                  <w:sz w:val="26"/>
                  <w:szCs w:val="26"/>
                </w:rPr>
                <w:t xml:space="preserve"> </w:t>
              </w:r>
              <w:r w:rsidRPr="00077C6C">
                <w:rPr>
                  <w:rStyle w:val="ab"/>
                  <w:sz w:val="26"/>
                  <w:szCs w:val="26"/>
                  <w:lang w:val="uk-UA"/>
                </w:rPr>
                <w:t>Готель</w:t>
              </w:r>
            </w:hyperlink>
          </w:p>
        </w:tc>
        <w:tc>
          <w:tcPr>
            <w:tcW w:w="1223" w:type="pct"/>
          </w:tcPr>
          <w:p w:rsidR="003A71F3" w:rsidRPr="00D1093E" w:rsidRDefault="003A71F3" w:rsidP="00C21180">
            <w:pPr>
              <w:jc w:val="center"/>
            </w:pPr>
            <w:r w:rsidRPr="00D1093E">
              <w:rPr>
                <w:sz w:val="26"/>
                <w:szCs w:val="26"/>
                <w:lang w:val="uk-UA"/>
              </w:rPr>
              <w:t>цілий рік</w:t>
            </w:r>
          </w:p>
        </w:tc>
        <w:tc>
          <w:tcPr>
            <w:tcW w:w="1464" w:type="pct"/>
          </w:tcPr>
          <w:p w:rsidR="003A71F3" w:rsidRPr="00D1093E" w:rsidRDefault="003A71F3" w:rsidP="00C21180">
            <w:pPr>
              <w:rPr>
                <w:sz w:val="26"/>
                <w:szCs w:val="26"/>
              </w:rPr>
            </w:pPr>
            <w:r w:rsidRPr="00D1093E">
              <w:rPr>
                <w:noProof/>
                <w:sz w:val="26"/>
                <w:szCs w:val="26"/>
              </w:rPr>
              <w:drawing>
                <wp:inline distT="0" distB="0" distL="0" distR="0" wp14:anchorId="3BD67CFE" wp14:editId="2E85F451">
                  <wp:extent cx="171450" cy="171450"/>
                  <wp:effectExtent l="19050" t="0" r="0" b="0"/>
                  <wp:docPr id="230"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63FA8B4F" wp14:editId="1DBF4545">
                  <wp:extent cx="171450" cy="171450"/>
                  <wp:effectExtent l="19050" t="0" r="0" b="0"/>
                  <wp:docPr id="231"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4DD12D4D" wp14:editId="6CC3B684">
                  <wp:extent cx="171450" cy="171450"/>
                  <wp:effectExtent l="19050" t="0" r="0" b="0"/>
                  <wp:docPr id="232"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D1093E">
              <w:rPr>
                <w:noProof/>
                <w:sz w:val="26"/>
                <w:szCs w:val="26"/>
              </w:rPr>
              <w:drawing>
                <wp:inline distT="0" distB="0" distL="0" distR="0" wp14:anchorId="2B3DD419" wp14:editId="7DFE9D5E">
                  <wp:extent cx="171450" cy="171450"/>
                  <wp:effectExtent l="19050" t="0" r="0" b="0"/>
                  <wp:docPr id="233"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D1093E" w:rsidRDefault="003A71F3" w:rsidP="003A71F3">
      <w:pPr>
        <w:pStyle w:val="3"/>
        <w:spacing w:before="0" w:line="360" w:lineRule="auto"/>
        <w:ind w:firstLine="709"/>
        <w:rPr>
          <w:rFonts w:ascii="Times New Roman" w:hAnsi="Times New Roman" w:cs="Times New Roman"/>
          <w:b w:val="0"/>
          <w:color w:val="auto"/>
          <w:lang w:val="uk-UA"/>
        </w:rPr>
      </w:pPr>
    </w:p>
    <w:p w:rsidR="003A71F3" w:rsidRPr="00077C6C" w:rsidRDefault="003A71F3" w:rsidP="003A71F3">
      <w:pPr>
        <w:pStyle w:val="3"/>
        <w:spacing w:before="0" w:line="360" w:lineRule="auto"/>
        <w:ind w:firstLine="709"/>
        <w:rPr>
          <w:rFonts w:ascii="Times New Roman" w:hAnsi="Times New Roman" w:cs="Times New Roman"/>
          <w:b w:val="0"/>
          <w:color w:val="auto"/>
          <w:sz w:val="26"/>
          <w:szCs w:val="26"/>
          <w:lang w:val="uk-UA"/>
        </w:rPr>
      </w:pPr>
      <w:r w:rsidRPr="00077C6C">
        <w:rPr>
          <w:rFonts w:ascii="Times New Roman" w:hAnsi="Times New Roman" w:cs="Times New Roman"/>
          <w:b w:val="0"/>
          <w:color w:val="auto"/>
          <w:sz w:val="26"/>
          <w:szCs w:val="26"/>
          <w:lang w:val="uk-UA"/>
        </w:rPr>
        <w:t>Таблиця 3.19 – Засоби розміщення с</w:t>
      </w:r>
      <w:r w:rsidRPr="00077C6C">
        <w:rPr>
          <w:rFonts w:ascii="Times New Roman" w:hAnsi="Times New Roman" w:cs="Times New Roman"/>
          <w:b w:val="0"/>
          <w:color w:val="auto"/>
          <w:sz w:val="26"/>
          <w:szCs w:val="26"/>
        </w:rPr>
        <w:t>. Серг</w:t>
      </w:r>
      <w:r w:rsidRPr="00077C6C">
        <w:rPr>
          <w:rFonts w:ascii="Times New Roman" w:hAnsi="Times New Roman" w:cs="Times New Roman"/>
          <w:b w:val="0"/>
          <w:color w:val="auto"/>
          <w:sz w:val="26"/>
          <w:szCs w:val="26"/>
          <w:lang w:val="uk-UA"/>
        </w:rPr>
        <w:t>іївка</w:t>
      </w:r>
    </w:p>
    <w:tbl>
      <w:tblPr>
        <w:tblStyle w:val="af3"/>
        <w:tblW w:w="5000" w:type="pct"/>
        <w:tblLook w:val="0000" w:firstRow="0" w:lastRow="0" w:firstColumn="0" w:lastColumn="0" w:noHBand="0" w:noVBand="0"/>
      </w:tblPr>
      <w:tblGrid>
        <w:gridCol w:w="5559"/>
        <w:gridCol w:w="2393"/>
        <w:gridCol w:w="1619"/>
      </w:tblGrid>
      <w:tr w:rsidR="003A71F3" w:rsidRPr="00967AF6" w:rsidTr="00C21180">
        <w:tc>
          <w:tcPr>
            <w:tcW w:w="2904" w:type="pct"/>
          </w:tcPr>
          <w:p w:rsidR="003A71F3" w:rsidRPr="00967AF6" w:rsidRDefault="003A71F3" w:rsidP="00C21180">
            <w:pPr>
              <w:jc w:val="center"/>
              <w:rPr>
                <w:sz w:val="26"/>
                <w:szCs w:val="26"/>
                <w:lang w:val="uk-UA"/>
              </w:rPr>
            </w:pPr>
            <w:r w:rsidRPr="00967AF6">
              <w:rPr>
                <w:sz w:val="26"/>
                <w:szCs w:val="26"/>
                <w:lang w:val="uk-UA"/>
              </w:rPr>
              <w:t>Назва</w:t>
            </w:r>
          </w:p>
        </w:tc>
        <w:tc>
          <w:tcPr>
            <w:tcW w:w="1250" w:type="pct"/>
          </w:tcPr>
          <w:p w:rsidR="003A71F3" w:rsidRPr="00967AF6" w:rsidRDefault="003A71F3" w:rsidP="00C21180">
            <w:pPr>
              <w:jc w:val="center"/>
              <w:rPr>
                <w:sz w:val="26"/>
                <w:szCs w:val="26"/>
                <w:lang w:val="uk-UA"/>
              </w:rPr>
            </w:pPr>
            <w:r w:rsidRPr="00967AF6">
              <w:rPr>
                <w:sz w:val="26"/>
                <w:szCs w:val="26"/>
                <w:lang w:val="uk-UA"/>
              </w:rPr>
              <w:t>Період роботи</w:t>
            </w:r>
          </w:p>
        </w:tc>
        <w:tc>
          <w:tcPr>
            <w:tcW w:w="846" w:type="pct"/>
          </w:tcPr>
          <w:p w:rsidR="003A71F3" w:rsidRPr="00967AF6" w:rsidRDefault="003A71F3" w:rsidP="00C21180">
            <w:pPr>
              <w:jc w:val="center"/>
              <w:rPr>
                <w:sz w:val="26"/>
                <w:szCs w:val="26"/>
                <w:lang w:val="uk-UA"/>
              </w:rPr>
            </w:pPr>
            <w:r w:rsidRPr="00967AF6">
              <w:rPr>
                <w:sz w:val="26"/>
                <w:szCs w:val="26"/>
                <w:lang w:val="uk-UA"/>
              </w:rPr>
              <w:t>Послуги</w:t>
            </w:r>
          </w:p>
        </w:tc>
      </w:tr>
      <w:tr w:rsidR="003A71F3" w:rsidRPr="00967AF6" w:rsidTr="00C21180">
        <w:tc>
          <w:tcPr>
            <w:tcW w:w="2904" w:type="pct"/>
          </w:tcPr>
          <w:p w:rsidR="003A71F3" w:rsidRPr="00967AF6" w:rsidRDefault="003A71F3" w:rsidP="00C21180">
            <w:pPr>
              <w:pStyle w:val="aa"/>
              <w:rPr>
                <w:sz w:val="26"/>
                <w:szCs w:val="26"/>
                <w:lang w:val="uk-UA"/>
              </w:rPr>
            </w:pPr>
            <w:r w:rsidRPr="00967AF6">
              <w:rPr>
                <w:sz w:val="26"/>
                <w:szCs w:val="26"/>
              </w:rPr>
              <w:t>Санатор</w:t>
            </w:r>
            <w:r w:rsidRPr="00967AF6">
              <w:rPr>
                <w:sz w:val="26"/>
                <w:szCs w:val="26"/>
                <w:lang w:val="uk-UA"/>
              </w:rPr>
              <w:t>і</w:t>
            </w:r>
            <w:r w:rsidRPr="00967AF6">
              <w:rPr>
                <w:sz w:val="26"/>
                <w:szCs w:val="26"/>
              </w:rPr>
              <w:t>й</w:t>
            </w:r>
            <w:r w:rsidRPr="00967AF6">
              <w:rPr>
                <w:sz w:val="26"/>
                <w:szCs w:val="26"/>
                <w:lang w:val="uk-UA"/>
              </w:rPr>
              <w:t xml:space="preserve"> і</w:t>
            </w:r>
            <w:r w:rsidRPr="00967AF6">
              <w:rPr>
                <w:sz w:val="26"/>
                <w:szCs w:val="26"/>
              </w:rPr>
              <w:t>м. С.Лазо</w:t>
            </w:r>
          </w:p>
        </w:tc>
        <w:tc>
          <w:tcPr>
            <w:tcW w:w="1250" w:type="pct"/>
          </w:tcPr>
          <w:p w:rsidR="003A71F3" w:rsidRPr="00967AF6" w:rsidRDefault="003A71F3" w:rsidP="00C21180">
            <w:pPr>
              <w:jc w:val="center"/>
              <w:rPr>
                <w:sz w:val="26"/>
                <w:szCs w:val="26"/>
                <w:lang w:val="uk-UA"/>
              </w:rPr>
            </w:pPr>
            <w:r w:rsidRPr="00967AF6">
              <w:rPr>
                <w:sz w:val="26"/>
                <w:szCs w:val="26"/>
                <w:lang w:val="uk-UA"/>
              </w:rPr>
              <w:t>травень-жовтень</w:t>
            </w:r>
          </w:p>
        </w:tc>
        <w:tc>
          <w:tcPr>
            <w:tcW w:w="846" w:type="pct"/>
          </w:tcPr>
          <w:p w:rsidR="003A71F3" w:rsidRPr="00967AF6" w:rsidRDefault="003A71F3" w:rsidP="00C21180">
            <w:pPr>
              <w:rPr>
                <w:sz w:val="26"/>
                <w:szCs w:val="26"/>
              </w:rPr>
            </w:pPr>
            <w:r w:rsidRPr="00967AF6">
              <w:rPr>
                <w:noProof/>
                <w:sz w:val="26"/>
                <w:szCs w:val="26"/>
              </w:rPr>
              <w:drawing>
                <wp:inline distT="0" distB="0" distL="0" distR="0" wp14:anchorId="1C4A1CC9" wp14:editId="623F05C3">
                  <wp:extent cx="171450" cy="171450"/>
                  <wp:effectExtent l="19050" t="0" r="0" b="0"/>
                  <wp:docPr id="234"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26CCF344" wp14:editId="1F9D40FC">
                  <wp:extent cx="171450" cy="171450"/>
                  <wp:effectExtent l="19050" t="0" r="0" b="0"/>
                  <wp:docPr id="235"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ED2CFBF" wp14:editId="2878C82D">
                  <wp:extent cx="171450" cy="171450"/>
                  <wp:effectExtent l="19050" t="0" r="0" b="0"/>
                  <wp:docPr id="236"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CA42E81" wp14:editId="0198E1A2">
                  <wp:extent cx="171450" cy="171450"/>
                  <wp:effectExtent l="19050" t="0" r="0" b="0"/>
                  <wp:docPr id="237"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967AF6" w:rsidRDefault="003A71F3" w:rsidP="003A71F3">
      <w:pPr>
        <w:pStyle w:val="3"/>
        <w:spacing w:before="0" w:line="360" w:lineRule="auto"/>
        <w:ind w:firstLine="709"/>
        <w:rPr>
          <w:rFonts w:ascii="Times New Roman" w:hAnsi="Times New Roman" w:cs="Times New Roman"/>
          <w:b w:val="0"/>
          <w:lang w:val="uk-UA"/>
        </w:rPr>
      </w:pPr>
    </w:p>
    <w:p w:rsidR="003A71F3" w:rsidRPr="00077C6C" w:rsidRDefault="003A71F3" w:rsidP="003A71F3">
      <w:pPr>
        <w:pStyle w:val="3"/>
        <w:spacing w:before="0" w:line="360" w:lineRule="auto"/>
        <w:ind w:firstLine="709"/>
        <w:rPr>
          <w:rFonts w:ascii="Times New Roman" w:hAnsi="Times New Roman" w:cs="Times New Roman"/>
          <w:b w:val="0"/>
          <w:color w:val="auto"/>
          <w:sz w:val="26"/>
          <w:szCs w:val="26"/>
        </w:rPr>
      </w:pPr>
      <w:r w:rsidRPr="00077C6C">
        <w:rPr>
          <w:rFonts w:ascii="Times New Roman" w:hAnsi="Times New Roman" w:cs="Times New Roman"/>
          <w:b w:val="0"/>
          <w:color w:val="auto"/>
          <w:sz w:val="26"/>
          <w:szCs w:val="26"/>
          <w:lang w:val="uk-UA"/>
        </w:rPr>
        <w:t>Таблиця 3.20 – Засоби розміщення смт</w:t>
      </w:r>
      <w:r w:rsidRPr="00077C6C">
        <w:rPr>
          <w:rFonts w:ascii="Times New Roman" w:hAnsi="Times New Roman" w:cs="Times New Roman"/>
          <w:b w:val="0"/>
          <w:color w:val="auto"/>
          <w:sz w:val="26"/>
          <w:szCs w:val="26"/>
        </w:rPr>
        <w:t>. Ч</w:t>
      </w:r>
      <w:r w:rsidRPr="00077C6C">
        <w:rPr>
          <w:rFonts w:ascii="Times New Roman" w:hAnsi="Times New Roman" w:cs="Times New Roman"/>
          <w:b w:val="0"/>
          <w:color w:val="auto"/>
          <w:sz w:val="26"/>
          <w:szCs w:val="26"/>
          <w:lang w:val="uk-UA"/>
        </w:rPr>
        <w:t>о</w:t>
      </w:r>
      <w:r w:rsidRPr="00077C6C">
        <w:rPr>
          <w:rFonts w:ascii="Times New Roman" w:hAnsi="Times New Roman" w:cs="Times New Roman"/>
          <w:b w:val="0"/>
          <w:color w:val="auto"/>
          <w:sz w:val="26"/>
          <w:szCs w:val="26"/>
        </w:rPr>
        <w:t>рноморс</w:t>
      </w:r>
      <w:r w:rsidRPr="00077C6C">
        <w:rPr>
          <w:rFonts w:ascii="Times New Roman" w:hAnsi="Times New Roman" w:cs="Times New Roman"/>
          <w:b w:val="0"/>
          <w:color w:val="auto"/>
          <w:sz w:val="26"/>
          <w:szCs w:val="26"/>
          <w:lang w:val="uk-UA"/>
        </w:rPr>
        <w:t>ьк</w:t>
      </w:r>
      <w:r w:rsidRPr="00077C6C">
        <w:rPr>
          <w:rFonts w:ascii="Times New Roman" w:hAnsi="Times New Roman" w:cs="Times New Roman"/>
          <w:b w:val="0"/>
          <w:color w:val="auto"/>
          <w:sz w:val="26"/>
          <w:szCs w:val="26"/>
        </w:rPr>
        <w:t>е</w:t>
      </w:r>
    </w:p>
    <w:tbl>
      <w:tblPr>
        <w:tblStyle w:val="af3"/>
        <w:tblW w:w="5000" w:type="pct"/>
        <w:tblLook w:val="0000" w:firstRow="0" w:lastRow="0" w:firstColumn="0" w:lastColumn="0" w:noHBand="0" w:noVBand="0"/>
      </w:tblPr>
      <w:tblGrid>
        <w:gridCol w:w="3348"/>
        <w:gridCol w:w="3061"/>
        <w:gridCol w:w="3162"/>
      </w:tblGrid>
      <w:tr w:rsidR="003A71F3" w:rsidRPr="00967AF6" w:rsidTr="00C21180">
        <w:tc>
          <w:tcPr>
            <w:tcW w:w="1749" w:type="pct"/>
          </w:tcPr>
          <w:p w:rsidR="003A71F3" w:rsidRPr="00967AF6" w:rsidRDefault="003A71F3" w:rsidP="00C21180">
            <w:pPr>
              <w:jc w:val="center"/>
              <w:rPr>
                <w:sz w:val="26"/>
                <w:szCs w:val="26"/>
                <w:lang w:val="uk-UA"/>
              </w:rPr>
            </w:pPr>
            <w:r w:rsidRPr="00967AF6">
              <w:rPr>
                <w:sz w:val="26"/>
                <w:szCs w:val="26"/>
                <w:lang w:val="uk-UA"/>
              </w:rPr>
              <w:t>Назва</w:t>
            </w:r>
          </w:p>
        </w:tc>
        <w:tc>
          <w:tcPr>
            <w:tcW w:w="1599" w:type="pct"/>
          </w:tcPr>
          <w:p w:rsidR="003A71F3" w:rsidRPr="00967AF6" w:rsidRDefault="003A71F3" w:rsidP="00C21180">
            <w:pPr>
              <w:jc w:val="center"/>
              <w:rPr>
                <w:sz w:val="26"/>
                <w:szCs w:val="26"/>
                <w:lang w:val="uk-UA"/>
              </w:rPr>
            </w:pPr>
            <w:r w:rsidRPr="00967AF6">
              <w:rPr>
                <w:sz w:val="26"/>
                <w:szCs w:val="26"/>
                <w:lang w:val="uk-UA"/>
              </w:rPr>
              <w:t>Період роботи</w:t>
            </w:r>
          </w:p>
        </w:tc>
        <w:tc>
          <w:tcPr>
            <w:tcW w:w="1652" w:type="pct"/>
          </w:tcPr>
          <w:p w:rsidR="003A71F3" w:rsidRPr="00967AF6" w:rsidRDefault="003A71F3" w:rsidP="00C21180">
            <w:pPr>
              <w:jc w:val="center"/>
              <w:rPr>
                <w:sz w:val="26"/>
                <w:szCs w:val="26"/>
                <w:lang w:val="uk-UA"/>
              </w:rPr>
            </w:pPr>
            <w:r w:rsidRPr="00967AF6">
              <w:rPr>
                <w:sz w:val="26"/>
                <w:szCs w:val="26"/>
                <w:lang w:val="uk-UA"/>
              </w:rPr>
              <w:t>Послуги</w:t>
            </w:r>
          </w:p>
        </w:tc>
      </w:tr>
      <w:tr w:rsidR="003A71F3" w:rsidRPr="00967AF6" w:rsidTr="00C21180">
        <w:tc>
          <w:tcPr>
            <w:tcW w:w="1749" w:type="pct"/>
          </w:tcPr>
          <w:p w:rsidR="003A71F3" w:rsidRPr="005F1687" w:rsidRDefault="003A71F3" w:rsidP="00C21180">
            <w:pPr>
              <w:pStyle w:val="aa"/>
              <w:rPr>
                <w:b/>
                <w:sz w:val="26"/>
                <w:szCs w:val="26"/>
                <w:lang w:val="uk-UA"/>
              </w:rPr>
            </w:pPr>
            <w:r w:rsidRPr="005F1687">
              <w:rPr>
                <w:rStyle w:val="ac"/>
                <w:rFonts w:eastAsiaTheme="minorEastAsia"/>
                <w:sz w:val="26"/>
                <w:szCs w:val="26"/>
              </w:rPr>
              <w:t>"Чабанка"</w:t>
            </w:r>
            <w:r>
              <w:rPr>
                <w:rStyle w:val="ac"/>
                <w:rFonts w:eastAsiaTheme="minorEastAsia"/>
                <w:sz w:val="26"/>
                <w:szCs w:val="26"/>
                <w:lang w:val="uk-UA"/>
              </w:rPr>
              <w:t xml:space="preserve"> готель</w:t>
            </w:r>
          </w:p>
        </w:tc>
        <w:tc>
          <w:tcPr>
            <w:tcW w:w="1599" w:type="pct"/>
          </w:tcPr>
          <w:p w:rsidR="003A71F3" w:rsidRPr="00967AF6" w:rsidRDefault="003A71F3" w:rsidP="00C21180">
            <w:pPr>
              <w:jc w:val="center"/>
              <w:rPr>
                <w:sz w:val="26"/>
                <w:szCs w:val="26"/>
              </w:rPr>
            </w:pPr>
            <w:r w:rsidRPr="00967AF6">
              <w:rPr>
                <w:sz w:val="26"/>
                <w:szCs w:val="26"/>
              </w:rPr>
              <w:t>круглогодично</w:t>
            </w:r>
          </w:p>
        </w:tc>
        <w:tc>
          <w:tcPr>
            <w:tcW w:w="1652" w:type="pct"/>
          </w:tcPr>
          <w:p w:rsidR="003A71F3" w:rsidRPr="00967AF6" w:rsidRDefault="003A71F3" w:rsidP="00C21180">
            <w:pPr>
              <w:rPr>
                <w:sz w:val="26"/>
                <w:szCs w:val="26"/>
              </w:rPr>
            </w:pPr>
            <w:r w:rsidRPr="00967AF6">
              <w:rPr>
                <w:noProof/>
                <w:sz w:val="26"/>
                <w:szCs w:val="26"/>
              </w:rPr>
              <w:drawing>
                <wp:inline distT="0" distB="0" distL="0" distR="0" wp14:anchorId="72730E80" wp14:editId="4300284E">
                  <wp:extent cx="171450" cy="171450"/>
                  <wp:effectExtent l="19050" t="0" r="0" b="0"/>
                  <wp:docPr id="238"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8171013" wp14:editId="27D09DA4">
                  <wp:extent cx="171450" cy="171450"/>
                  <wp:effectExtent l="19050" t="0" r="0" b="0"/>
                  <wp:docPr id="239"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3C7645" wp14:editId="6F91F8CD">
                  <wp:extent cx="171450" cy="171450"/>
                  <wp:effectExtent l="19050" t="0" r="0" b="0"/>
                  <wp:docPr id="240"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4E02B21B" wp14:editId="5877835C">
                  <wp:extent cx="171450" cy="171450"/>
                  <wp:effectExtent l="19050" t="0" r="0" b="0"/>
                  <wp:docPr id="241"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7BF73A2F" wp14:editId="56800E24">
                  <wp:extent cx="171450" cy="171450"/>
                  <wp:effectExtent l="19050" t="0" r="0" b="0"/>
                  <wp:docPr id="242"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09AB58AB" wp14:editId="0D754694">
                  <wp:extent cx="171450" cy="171450"/>
                  <wp:effectExtent l="19050" t="0" r="0" b="0"/>
                  <wp:docPr id="243"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672166EB" wp14:editId="07762655">
                  <wp:extent cx="171450" cy="171450"/>
                  <wp:effectExtent l="19050" t="0" r="0" b="0"/>
                  <wp:docPr id="244"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5AA94000" wp14:editId="2A0937E3">
                  <wp:extent cx="171450" cy="171450"/>
                  <wp:effectExtent l="19050" t="0" r="0" b="0"/>
                  <wp:docPr id="245"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noProof/>
                <w:sz w:val="26"/>
                <w:szCs w:val="26"/>
              </w:rPr>
              <w:drawing>
                <wp:inline distT="0" distB="0" distL="0" distR="0" wp14:anchorId="3EB1CAEB" wp14:editId="45C26FD7">
                  <wp:extent cx="171450" cy="171450"/>
                  <wp:effectExtent l="19050" t="0" r="0" b="0"/>
                  <wp:docPr id="246"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p>
        </w:tc>
      </w:tr>
    </w:tbl>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Умовні позначення послуг: </w:t>
      </w:r>
      <w:r w:rsidRPr="00967AF6">
        <w:rPr>
          <w:rFonts w:ascii="Times New Roman" w:hAnsi="Times New Roman" w:cs="Times New Roman"/>
          <w:noProof/>
          <w:sz w:val="26"/>
          <w:szCs w:val="26"/>
        </w:rPr>
        <w:drawing>
          <wp:inline distT="0" distB="0" distL="0" distR="0" wp14:anchorId="06139289" wp14:editId="37E93C2E">
            <wp:extent cx="171450" cy="171450"/>
            <wp:effectExtent l="19050" t="0" r="0" b="0"/>
            <wp:docPr id="247"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BB"/>
                    <pic:cNvPicPr>
                      <a:picLocks noChangeAspect="1" noChangeArrowheads="1"/>
                    </pic:cNvPicPr>
                  </pic:nvPicPr>
                  <pic:blipFill>
                    <a:blip r:embed="rId4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w:t>
      </w:r>
      <w:r w:rsidRPr="00967AF6">
        <w:rPr>
          <w:rFonts w:ascii="Times New Roman" w:hAnsi="Times New Roman" w:cs="Times New Roman"/>
          <w:noProof/>
          <w:sz w:val="26"/>
          <w:szCs w:val="26"/>
        </w:rPr>
        <w:drawing>
          <wp:inline distT="0" distB="0" distL="0" distR="0" wp14:anchorId="09B68336" wp14:editId="39D46192">
            <wp:extent cx="171450" cy="171450"/>
            <wp:effectExtent l="19050" t="0" r="0" b="0"/>
            <wp:docPr id="248"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FB"/>
                    <pic:cNvPicPr>
                      <a:picLocks noChangeAspect="1" noChangeArrowheads="1"/>
                    </pic:cNvPicPr>
                  </pic:nvPicPr>
                  <pic:blipFill>
                    <a:blip r:embed="rId50"/>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повний пансіонат; </w:t>
      </w:r>
      <w:r w:rsidRPr="00967AF6">
        <w:rPr>
          <w:rFonts w:ascii="Times New Roman" w:hAnsi="Times New Roman" w:cs="Times New Roman"/>
          <w:noProof/>
          <w:sz w:val="26"/>
          <w:szCs w:val="26"/>
        </w:rPr>
        <w:drawing>
          <wp:inline distT="0" distB="0" distL="0" distR="0" wp14:anchorId="23AFE54C" wp14:editId="2DFC647C">
            <wp:extent cx="171450" cy="171450"/>
            <wp:effectExtent l="19050" t="0" r="0" b="0"/>
            <wp:docPr id="249"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BO"/>
                    <pic:cNvPicPr>
                      <a:picLocks noChangeAspect="1" noChangeArrowheads="1"/>
                    </pic:cNvPicPr>
                  </pic:nvPicPr>
                  <pic:blipFill>
                    <a:blip r:embed="rId59"/>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сніданок +; </w:t>
      </w:r>
      <w:r w:rsidRPr="00967AF6">
        <w:rPr>
          <w:rFonts w:ascii="Times New Roman" w:hAnsi="Times New Roman" w:cs="Times New Roman"/>
          <w:noProof/>
          <w:sz w:val="26"/>
          <w:szCs w:val="26"/>
        </w:rPr>
        <w:drawing>
          <wp:inline distT="0" distB="0" distL="0" distR="0" wp14:anchorId="46A7B4A6" wp14:editId="2ACA28B6">
            <wp:extent cx="171450" cy="171450"/>
            <wp:effectExtent l="19050" t="0" r="0" b="0"/>
            <wp:docPr id="250"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hilds"/>
                    <pic:cNvPicPr>
                      <a:picLocks noChangeAspect="1" noChangeArrowheads="1"/>
                    </pic:cNvPicPr>
                  </pic:nvPicPr>
                  <pic:blipFill>
                    <a:blip r:embed="rId43"/>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сімейний відпочинок; </w:t>
      </w:r>
      <w:r w:rsidRPr="00967AF6">
        <w:rPr>
          <w:rFonts w:ascii="Times New Roman" w:hAnsi="Times New Roman" w:cs="Times New Roman"/>
          <w:noProof/>
          <w:sz w:val="26"/>
          <w:szCs w:val="26"/>
        </w:rPr>
        <w:drawing>
          <wp:inline distT="0" distB="0" distL="0" distR="0" wp14:anchorId="288890E1" wp14:editId="1A2ADB83">
            <wp:extent cx="171450" cy="171450"/>
            <wp:effectExtent l="19050" t="0" r="0" b="0"/>
            <wp:docPr id="251"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parking"/>
                    <pic:cNvPicPr>
                      <a:picLocks noChangeAspect="1" noChangeArrowheads="1"/>
                    </pic:cNvPicPr>
                  </pic:nvPicPr>
                  <pic:blipFill>
                    <a:blip r:embed="rId44"/>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w:t>
      </w:r>
      <w:r w:rsidRPr="00967AF6">
        <w:rPr>
          <w:rFonts w:ascii="Times New Roman" w:hAnsi="Times New Roman" w:cs="Times New Roman"/>
          <w:noProof/>
          <w:sz w:val="26"/>
          <w:szCs w:val="26"/>
        </w:rPr>
        <w:drawing>
          <wp:inline distT="0" distB="0" distL="0" distR="0" wp14:anchorId="7933E6E9" wp14:editId="572E6CEF">
            <wp:extent cx="171450" cy="171450"/>
            <wp:effectExtent l="19050" t="0" r="0" b="0"/>
            <wp:docPr id="252"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ool1"/>
                    <pic:cNvPicPr>
                      <a:picLocks noChangeAspect="1" noChangeArrowheads="1"/>
                    </pic:cNvPicPr>
                  </pic:nvPicPr>
                  <pic:blipFill>
                    <a:blip r:embed="rId45"/>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пляж; </w:t>
      </w:r>
      <w:r w:rsidRPr="00967AF6">
        <w:rPr>
          <w:rFonts w:ascii="Times New Roman" w:hAnsi="Times New Roman" w:cs="Times New Roman"/>
          <w:noProof/>
          <w:sz w:val="26"/>
          <w:szCs w:val="26"/>
        </w:rPr>
        <w:drawing>
          <wp:inline distT="0" distB="0" distL="0" distR="0" wp14:anchorId="2B15E311" wp14:editId="01B4DFA4">
            <wp:extent cx="171450" cy="171450"/>
            <wp:effectExtent l="19050" t="0" r="0" b="0"/>
            <wp:docPr id="253"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pool2"/>
                    <pic:cNvPicPr>
                      <a:picLocks noChangeAspect="1" noChangeArrowheads="1"/>
                    </pic:cNvPicPr>
                  </pic:nvPicPr>
                  <pic:blipFill>
                    <a:blip r:embed="rId46"/>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критий басейн; </w:t>
      </w:r>
      <w:r w:rsidRPr="00967AF6">
        <w:rPr>
          <w:rFonts w:ascii="Times New Roman" w:hAnsi="Times New Roman" w:cs="Times New Roman"/>
          <w:noProof/>
          <w:sz w:val="26"/>
          <w:szCs w:val="26"/>
        </w:rPr>
        <w:drawing>
          <wp:inline distT="0" distB="0" distL="0" distR="0" wp14:anchorId="12F44F9A" wp14:editId="419E8331">
            <wp:extent cx="171450" cy="171450"/>
            <wp:effectExtent l="19050" t="0" r="0" b="0"/>
            <wp:docPr id="254"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spa"/>
                    <pic:cNvPicPr>
                      <a:picLocks noChangeAspect="1" noChangeArrowheads="1"/>
                    </pic:cNvPicPr>
                  </pic:nvPicPr>
                  <pic:blipFill>
                    <a:blip r:embed="rId4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спа-послуги; </w:t>
      </w:r>
      <w:r w:rsidRPr="00967AF6">
        <w:rPr>
          <w:rFonts w:ascii="Times New Roman" w:hAnsi="Times New Roman" w:cs="Times New Roman"/>
          <w:noProof/>
          <w:sz w:val="26"/>
          <w:szCs w:val="26"/>
        </w:rPr>
        <w:drawing>
          <wp:inline distT="0" distB="0" distL="0" distR="0" wp14:anchorId="791BBAC6" wp14:editId="37D9452D">
            <wp:extent cx="171450" cy="171450"/>
            <wp:effectExtent l="19050" t="0" r="0" b="0"/>
            <wp:docPr id="255"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eenagers"/>
                    <pic:cNvPicPr>
                      <a:picLocks noChangeAspect="1" noChangeArrowheads="1"/>
                    </pic:cNvPicPr>
                  </pic:nvPicPr>
                  <pic:blipFill>
                    <a:blip r:embed="rId4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відпочинок для закоханих; </w:t>
      </w:r>
      <w:r w:rsidRPr="00967AF6">
        <w:rPr>
          <w:rFonts w:ascii="Times New Roman" w:hAnsi="Times New Roman" w:cs="Times New Roman"/>
          <w:noProof/>
          <w:sz w:val="26"/>
          <w:szCs w:val="26"/>
        </w:rPr>
        <w:drawing>
          <wp:inline distT="0" distB="0" distL="0" distR="0" wp14:anchorId="253FA3F2" wp14:editId="1581312A">
            <wp:extent cx="171450" cy="171450"/>
            <wp:effectExtent l="19050" t="0" r="0" b="0"/>
            <wp:docPr id="310"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wifi"/>
                    <pic:cNvPicPr>
                      <a:picLocks noChangeAspect="1" noChangeArrowheads="1"/>
                    </pic:cNvPicPr>
                  </pic:nvPicPr>
                  <pic:blipFill>
                    <a:blip r:embed="rId57"/>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Wi-Fi – зона; </w:t>
      </w:r>
      <w:r w:rsidRPr="00967AF6">
        <w:rPr>
          <w:rFonts w:ascii="Times New Roman" w:hAnsi="Times New Roman" w:cs="Times New Roman"/>
          <w:noProof/>
          <w:sz w:val="26"/>
          <w:szCs w:val="26"/>
        </w:rPr>
        <w:drawing>
          <wp:inline distT="0" distB="0" distL="0" distR="0" wp14:anchorId="1847DF38" wp14:editId="184B1B59">
            <wp:extent cx="171450" cy="171450"/>
            <wp:effectExtent l="19050" t="0" r="0" b="0"/>
            <wp:docPr id="311"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park"/>
                    <pic:cNvPicPr>
                      <a:picLocks noChangeAspect="1" noChangeArrowheads="1"/>
                    </pic:cNvPicPr>
                  </pic:nvPicPr>
                  <pic:blipFill>
                    <a:blip r:embed="rId51"/>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паркова зона; </w:t>
      </w:r>
      <w:r w:rsidRPr="00967AF6">
        <w:rPr>
          <w:rFonts w:ascii="Times New Roman" w:hAnsi="Times New Roman" w:cs="Times New Roman"/>
          <w:noProof/>
          <w:sz w:val="26"/>
          <w:szCs w:val="26"/>
        </w:rPr>
        <w:drawing>
          <wp:inline distT="0" distB="0" distL="0" distR="0" wp14:anchorId="1464DB0F" wp14:editId="7C348AFD">
            <wp:extent cx="171450" cy="171450"/>
            <wp:effectExtent l="19050" t="0" r="0" b="0"/>
            <wp:docPr id="312"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med"/>
                    <pic:cNvPicPr>
                      <a:picLocks noChangeAspect="1" noChangeArrowheads="1"/>
                    </pic:cNvPicPr>
                  </pic:nvPicPr>
                  <pic:blipFill>
                    <a:blip r:embed="rId68"/>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967AF6">
        <w:rPr>
          <w:rFonts w:ascii="Times New Roman" w:hAnsi="Times New Roman" w:cs="Times New Roman"/>
          <w:sz w:val="26"/>
          <w:szCs w:val="26"/>
          <w:lang w:val="uk-UA"/>
        </w:rPr>
        <w:t xml:space="preserve"> - медичні послуги.</w:t>
      </w:r>
    </w:p>
    <w:p w:rsidR="003A71F3" w:rsidRDefault="003A71F3" w:rsidP="003A71F3">
      <w:pPr>
        <w:autoSpaceDE w:val="0"/>
        <w:autoSpaceDN w:val="0"/>
        <w:spacing w:after="0" w:line="360" w:lineRule="auto"/>
        <w:ind w:firstLine="709"/>
        <w:jc w:val="center"/>
        <w:rPr>
          <w:rFonts w:ascii="Times New Roman" w:hAnsi="Times New Roman" w:cs="Times New Roman"/>
          <w:i/>
          <w:sz w:val="26"/>
          <w:szCs w:val="26"/>
          <w:lang w:val="uk-UA"/>
        </w:rPr>
      </w:pPr>
    </w:p>
    <w:p w:rsidR="003A71F3" w:rsidRPr="00967AF6" w:rsidRDefault="003A71F3" w:rsidP="003A71F3">
      <w:pPr>
        <w:autoSpaceDE w:val="0"/>
        <w:autoSpaceDN w:val="0"/>
        <w:spacing w:after="0" w:line="360" w:lineRule="auto"/>
        <w:ind w:firstLine="709"/>
        <w:jc w:val="center"/>
        <w:rPr>
          <w:rFonts w:ascii="Times New Roman" w:hAnsi="Times New Roman" w:cs="Times New Roman"/>
          <w:i/>
          <w:sz w:val="26"/>
          <w:szCs w:val="26"/>
          <w:lang w:val="uk-UA"/>
        </w:rPr>
      </w:pPr>
      <w:r w:rsidRPr="00967AF6">
        <w:rPr>
          <w:rFonts w:ascii="Times New Roman" w:hAnsi="Times New Roman" w:cs="Times New Roman"/>
          <w:i/>
          <w:sz w:val="26"/>
          <w:szCs w:val="26"/>
          <w:lang w:val="uk-UA"/>
        </w:rPr>
        <w:t>Автономна республіка Крим</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3A71F3"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3A71F3" w:rsidRPr="00BF5205"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cs="Times New Roman"/>
          <w:sz w:val="26"/>
          <w:szCs w:val="26"/>
          <w:lang w:val="uk-UA"/>
        </w:rPr>
        <w:t>, аналогічною до Арабатської стрілки Херсонської області</w:t>
      </w:r>
      <w:r w:rsidRPr="00967AF6">
        <w:rPr>
          <w:rFonts w:ascii="Times New Roman" w:hAnsi="Times New Roman" w:cs="Times New Roman"/>
          <w:sz w:val="26"/>
          <w:szCs w:val="26"/>
          <w:lang w:val="uk-UA"/>
        </w:rPr>
        <w:t xml:space="preserve"> – у Євпаторії, Керчі і Саках.</w:t>
      </w:r>
    </w:p>
    <w:p w:rsidR="003A71F3" w:rsidRPr="00967AF6" w:rsidRDefault="003A71F3" w:rsidP="003A71F3">
      <w:pPr>
        <w:shd w:val="clear" w:color="auto" w:fill="FFFFFF"/>
        <w:spacing w:before="100" w:beforeAutospacing="1"/>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6CA5F772" wp14:editId="3612D02B">
            <wp:extent cx="4838700" cy="2633831"/>
            <wp:effectExtent l="0" t="0" r="0" b="0"/>
            <wp:docPr id="511"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image001"/>
                    <pic:cNvPicPr>
                      <a:picLocks noChangeAspect="1" noChangeArrowheads="1"/>
                    </pic:cNvPicPr>
                  </pic:nvPicPr>
                  <pic:blipFill>
                    <a:blip r:embed="rId98"/>
                    <a:srcRect/>
                    <a:stretch>
                      <a:fillRect/>
                    </a:stretch>
                  </pic:blipFill>
                  <pic:spPr bwMode="auto">
                    <a:xfrm>
                      <a:off x="0" y="0"/>
                      <a:ext cx="4838700" cy="2633831"/>
                    </a:xfrm>
                    <a:prstGeom prst="rect">
                      <a:avLst/>
                    </a:prstGeom>
                    <a:noFill/>
                    <a:ln w="9525">
                      <a:noFill/>
                      <a:miter lim="800000"/>
                      <a:headEnd/>
                      <a:tailEnd/>
                    </a:ln>
                  </pic:spPr>
                </pic:pic>
              </a:graphicData>
            </a:graphic>
          </wp:inline>
        </w:drawing>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 Структура природно-ресурсного потенціалу АР Крим </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Розподіл природних ресурсів за територіями курортів Криму представлений в табл. 3.</w:t>
      </w:r>
      <w:r>
        <w:rPr>
          <w:rFonts w:ascii="Times New Roman" w:hAnsi="Times New Roman" w:cs="Times New Roman"/>
          <w:sz w:val="26"/>
          <w:szCs w:val="26"/>
          <w:lang w:val="uk-UA"/>
        </w:rPr>
        <w:t>21</w:t>
      </w:r>
      <w:r w:rsidRPr="00967AF6">
        <w:rPr>
          <w:rFonts w:ascii="Times New Roman" w:hAnsi="Times New Roman" w:cs="Times New Roman"/>
          <w:sz w:val="26"/>
          <w:szCs w:val="26"/>
          <w:lang w:val="uk-UA"/>
        </w:rPr>
        <w:t>.</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bCs/>
          <w:sz w:val="26"/>
          <w:szCs w:val="26"/>
          <w:lang w:val="uk-UA"/>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Наявність лікувальних та рекреаційних ресурсів у містах-курортах</w:t>
      </w:r>
      <w:r>
        <w:rPr>
          <w:rFonts w:ascii="Times New Roman" w:hAnsi="Times New Roman" w:cs="Times New Roman"/>
          <w:bCs/>
          <w:sz w:val="26"/>
          <w:szCs w:val="26"/>
          <w:lang w:val="uk-UA"/>
        </w:rPr>
        <w:t xml:space="preserve"> АРК</w:t>
      </w:r>
    </w:p>
    <w:tbl>
      <w:tblPr>
        <w:tblW w:w="0" w:type="auto"/>
        <w:jc w:val="center"/>
        <w:tblCellMar>
          <w:left w:w="0" w:type="dxa"/>
          <w:right w:w="0" w:type="dxa"/>
        </w:tblCellMar>
        <w:tblLook w:val="0000" w:firstRow="0" w:lastRow="0" w:firstColumn="0" w:lastColumn="0" w:noHBand="0" w:noVBand="0"/>
      </w:tblPr>
      <w:tblGrid>
        <w:gridCol w:w="1809"/>
        <w:gridCol w:w="891"/>
        <w:gridCol w:w="1149"/>
        <w:gridCol w:w="674"/>
        <w:gridCol w:w="1992"/>
        <w:gridCol w:w="691"/>
        <w:gridCol w:w="738"/>
        <w:gridCol w:w="1001"/>
        <w:gridCol w:w="626"/>
      </w:tblGrid>
      <w:tr w:rsidR="003A71F3" w:rsidRPr="00967AF6" w:rsidTr="00C21180">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Курорти Криму</w:t>
            </w:r>
          </w:p>
        </w:tc>
      </w:tr>
      <w:tr w:rsidR="003A71F3" w:rsidRPr="00967AF6" w:rsidTr="00C21180">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3A71F3" w:rsidRPr="00967AF6" w:rsidRDefault="003A71F3" w:rsidP="00C21180">
            <w:pPr>
              <w:spacing w:after="0"/>
              <w:rPr>
                <w:rFonts w:ascii="Times New Roman" w:hAnsi="Times New Roman" w:cs="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577E0E" w:rsidRDefault="003A71F3" w:rsidP="00C21180">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Бахчисарайський 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577E0E" w:rsidRDefault="003A71F3" w:rsidP="00C21180">
            <w:pPr>
              <w:spacing w:after="0" w:line="20" w:lineRule="atLeast"/>
              <w:jc w:val="center"/>
              <w:rPr>
                <w:rFonts w:ascii="Times New Roman" w:hAnsi="Times New Roman" w:cs="Times New Roman"/>
                <w:b/>
                <w:sz w:val="20"/>
                <w:szCs w:val="20"/>
              </w:rPr>
            </w:pPr>
            <w:r w:rsidRPr="00577E0E">
              <w:rPr>
                <w:rFonts w:ascii="Times New Roman" w:hAnsi="Times New Roman" w:cs="Times New Roman"/>
                <w:b/>
                <w:sz w:val="20"/>
                <w:szCs w:val="20"/>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Ялта</w:t>
            </w:r>
          </w:p>
        </w:tc>
      </w:tr>
      <w:tr w:rsidR="003A71F3" w:rsidRPr="00967AF6" w:rsidTr="00C21180">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3A71F3" w:rsidRPr="00967AF6" w:rsidTr="00C21180">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 </w:t>
            </w:r>
          </w:p>
        </w:tc>
      </w:tr>
      <w:tr w:rsidR="003A71F3" w:rsidRPr="00967AF6" w:rsidTr="00C21180">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3A71F3" w:rsidRPr="00967AF6" w:rsidTr="00C21180">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r w:rsidR="003A71F3" w:rsidRPr="00967AF6" w:rsidTr="00C21180">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rPr>
                <w:rFonts w:ascii="Times New Roman" w:hAnsi="Times New Roman" w:cs="Times New Roman"/>
                <w:sz w:val="20"/>
                <w:szCs w:val="20"/>
              </w:rPr>
            </w:pPr>
            <w:r w:rsidRPr="00967AF6">
              <w:rPr>
                <w:rFonts w:ascii="Times New Roman" w:hAnsi="Times New Roman" w:cs="Times New Roman"/>
                <w:sz w:val="20"/>
                <w:szCs w:val="20"/>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b/>
                <w:sz w:val="20"/>
                <w:szCs w:val="20"/>
              </w:rPr>
            </w:pPr>
            <w:r w:rsidRPr="00967AF6">
              <w:rPr>
                <w:rFonts w:ascii="Times New Roman" w:hAnsi="Times New Roman" w:cs="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3A71F3" w:rsidRPr="00967AF6" w:rsidRDefault="003A71F3" w:rsidP="00C21180">
            <w:pPr>
              <w:spacing w:after="0" w:line="20" w:lineRule="atLeast"/>
              <w:jc w:val="center"/>
              <w:rPr>
                <w:rFonts w:ascii="Times New Roman" w:hAnsi="Times New Roman" w:cs="Times New Roman"/>
                <w:sz w:val="20"/>
                <w:szCs w:val="20"/>
              </w:rPr>
            </w:pPr>
            <w:r w:rsidRPr="00967AF6">
              <w:rPr>
                <w:rFonts w:ascii="Times New Roman" w:hAnsi="Times New Roman" w:cs="Times New Roman"/>
                <w:sz w:val="20"/>
                <w:szCs w:val="20"/>
                <w:lang w:val="uk-UA"/>
              </w:rPr>
              <w:t>+</w:t>
            </w:r>
          </w:p>
        </w:tc>
      </w:tr>
    </w:tbl>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3.</w:t>
      </w:r>
      <w:r>
        <w:rPr>
          <w:rFonts w:ascii="Times New Roman" w:hAnsi="Times New Roman" w:cs="Times New Roman"/>
          <w:sz w:val="26"/>
          <w:szCs w:val="26"/>
          <w:lang w:val="uk-UA"/>
        </w:rPr>
        <w:t>22</w:t>
      </w:r>
      <w:r w:rsidRPr="00967AF6">
        <w:rPr>
          <w:rFonts w:ascii="Times New Roman" w:hAnsi="Times New Roman" w:cs="Times New Roman"/>
          <w:sz w:val="26"/>
          <w:szCs w:val="26"/>
          <w:lang w:val="uk-UA"/>
        </w:rPr>
        <w:t xml:space="preserve"> і 3.</w:t>
      </w:r>
      <w:r>
        <w:rPr>
          <w:rFonts w:ascii="Times New Roman" w:hAnsi="Times New Roman" w:cs="Times New Roman"/>
          <w:sz w:val="26"/>
          <w:szCs w:val="26"/>
          <w:lang w:val="uk-UA"/>
        </w:rPr>
        <w:t>23</w:t>
      </w:r>
      <w:r w:rsidRPr="00967AF6">
        <w:rPr>
          <w:rFonts w:ascii="Times New Roman" w:hAnsi="Times New Roman" w:cs="Times New Roman"/>
          <w:sz w:val="26"/>
          <w:szCs w:val="26"/>
          <w:lang w:val="uk-UA"/>
        </w:rPr>
        <w:t>.</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2</w:t>
      </w:r>
      <w:r w:rsidRPr="00967AF6">
        <w:rPr>
          <w:rFonts w:ascii="Times New Roman" w:hAnsi="Times New Roman" w:cs="Times New Roman"/>
          <w:bCs/>
          <w:sz w:val="26"/>
          <w:szCs w:val="26"/>
          <w:lang w:val="uk-UA"/>
        </w:rPr>
        <w:t xml:space="preserve"> - Гідромінеральна база АРК</w:t>
      </w:r>
    </w:p>
    <w:tbl>
      <w:tblPr>
        <w:tblW w:w="0" w:type="auto"/>
        <w:jc w:val="center"/>
        <w:tblCellMar>
          <w:left w:w="0" w:type="dxa"/>
          <w:right w:w="0" w:type="dxa"/>
        </w:tblCellMar>
        <w:tblLook w:val="0000" w:firstRow="0" w:lastRow="0" w:firstColumn="0" w:lastColumn="0" w:noHBand="0" w:noVBand="0"/>
      </w:tblPr>
      <w:tblGrid>
        <w:gridCol w:w="2128"/>
        <w:gridCol w:w="1258"/>
        <w:gridCol w:w="1449"/>
        <w:gridCol w:w="1800"/>
        <w:gridCol w:w="1704"/>
        <w:gridCol w:w="1134"/>
      </w:tblGrid>
      <w:tr w:rsidR="003A71F3" w:rsidRPr="00967AF6" w:rsidTr="00C21180">
        <w:trPr>
          <w:trHeight w:val="20"/>
          <w:jc w:val="center"/>
        </w:trPr>
        <w:tc>
          <w:tcPr>
            <w:tcW w:w="2128" w:type="dxa"/>
            <w:vMerge w:val="restart"/>
            <w:tcBorders>
              <w:top w:val="single" w:sz="8" w:space="0" w:color="auto"/>
              <w:left w:val="single" w:sz="8" w:space="0" w:color="auto"/>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07" w:type="dxa"/>
            <w:gridSpan w:val="2"/>
            <w:tcBorders>
              <w:top w:val="single" w:sz="8" w:space="0" w:color="auto"/>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3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3A71F3" w:rsidRPr="00967AF6" w:rsidTr="00C21180">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tcPr>
          <w:p w:rsidR="003A71F3" w:rsidRPr="00967AF6" w:rsidRDefault="003A71F3" w:rsidP="00C21180">
            <w:pPr>
              <w:spacing w:after="0" w:line="240" w:lineRule="auto"/>
              <w:rPr>
                <w:rFonts w:ascii="Times New Roman" w:hAnsi="Times New Roman" w:cs="Times New Roman"/>
                <w:sz w:val="24"/>
                <w:szCs w:val="24"/>
              </w:rPr>
            </w:pPr>
          </w:p>
        </w:tc>
        <w:tc>
          <w:tcPr>
            <w:tcW w:w="1258" w:type="dxa"/>
            <w:tcBorders>
              <w:top w:val="nil"/>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49" w:type="dxa"/>
            <w:tcBorders>
              <w:top w:val="nil"/>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0" w:type="auto"/>
            <w:vMerge/>
            <w:tcBorders>
              <w:top w:val="single" w:sz="8" w:space="0" w:color="auto"/>
              <w:left w:val="nil"/>
              <w:bottom w:val="single" w:sz="8" w:space="0" w:color="auto"/>
              <w:right w:val="single" w:sz="8" w:space="0" w:color="auto"/>
            </w:tcBorders>
            <w:vAlign w:val="center"/>
          </w:tcPr>
          <w:p w:rsidR="003A71F3" w:rsidRPr="00967AF6" w:rsidRDefault="003A71F3" w:rsidP="00C21180">
            <w:pPr>
              <w:spacing w:after="0" w:line="240" w:lineRule="auto"/>
              <w:rPr>
                <w:rFonts w:ascii="Times New Roman" w:hAnsi="Times New Roman" w:cs="Times New Roman"/>
                <w:sz w:val="24"/>
                <w:szCs w:val="24"/>
              </w:rPr>
            </w:pP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A+B+Cl</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3A71F3" w:rsidRPr="00967AF6" w:rsidTr="00C21180">
        <w:trPr>
          <w:trHeight w:val="20"/>
          <w:jc w:val="center"/>
        </w:trPr>
        <w:tc>
          <w:tcPr>
            <w:tcW w:w="2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прісні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78</w:t>
            </w:r>
          </w:p>
        </w:tc>
        <w:tc>
          <w:tcPr>
            <w:tcW w:w="1449"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47</w:t>
            </w:r>
          </w:p>
        </w:tc>
        <w:tc>
          <w:tcPr>
            <w:tcW w:w="1800"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тис.м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04"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992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161,3</w:t>
            </w:r>
          </w:p>
        </w:tc>
      </w:tr>
    </w:tbl>
    <w:p w:rsidR="003A71F3" w:rsidRDefault="003A71F3" w:rsidP="003A71F3">
      <w:pPr>
        <w:spacing w:after="0" w:line="360" w:lineRule="auto"/>
        <w:ind w:firstLine="720"/>
        <w:jc w:val="both"/>
        <w:rPr>
          <w:rFonts w:ascii="Times New Roman" w:hAnsi="Times New Roman" w:cs="Times New Roman"/>
          <w:bCs/>
          <w:sz w:val="26"/>
          <w:szCs w:val="26"/>
          <w:lang w:val="uk-UA"/>
        </w:rPr>
      </w:pPr>
      <w:r>
        <w:rPr>
          <w:rFonts w:ascii="Times New Roman" w:hAnsi="Times New Roman" w:cs="Times New Roman"/>
          <w:bCs/>
          <w:sz w:val="26"/>
          <w:szCs w:val="26"/>
          <w:lang w:val="uk-UA"/>
        </w:rPr>
        <w:br w:type="page"/>
      </w:r>
    </w:p>
    <w:p w:rsidR="003A71F3" w:rsidRPr="00967AF6" w:rsidRDefault="003A71F3" w:rsidP="003A71F3">
      <w:pPr>
        <w:spacing w:after="0" w:line="360" w:lineRule="auto"/>
        <w:ind w:firstLine="709"/>
        <w:jc w:val="both"/>
        <w:rPr>
          <w:rFonts w:ascii="Times New Roman" w:hAnsi="Times New Roman" w:cs="Times New Roman"/>
          <w:sz w:val="26"/>
          <w:szCs w:val="26"/>
        </w:rPr>
      </w:pPr>
      <w:r>
        <w:rPr>
          <w:rFonts w:ascii="Times New Roman" w:hAnsi="Times New Roman" w:cs="Times New Roman"/>
          <w:bCs/>
          <w:sz w:val="26"/>
          <w:szCs w:val="26"/>
          <w:lang w:val="uk-UA"/>
        </w:rPr>
        <w:lastRenderedPageBreak/>
        <w:t>Продовження т</w:t>
      </w:r>
      <w:r w:rsidRPr="00967AF6">
        <w:rPr>
          <w:rFonts w:ascii="Times New Roman" w:hAnsi="Times New Roman" w:cs="Times New Roman"/>
          <w:bCs/>
          <w:sz w:val="26"/>
          <w:szCs w:val="26"/>
          <w:lang w:val="uk-UA"/>
        </w:rPr>
        <w:t>аблиц</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3.2</w:t>
      </w:r>
      <w:r>
        <w:rPr>
          <w:rFonts w:ascii="Times New Roman" w:hAnsi="Times New Roman" w:cs="Times New Roman"/>
          <w:bCs/>
          <w:sz w:val="26"/>
          <w:szCs w:val="26"/>
          <w:lang w:val="uk-UA"/>
        </w:rPr>
        <w:t>2</w:t>
      </w:r>
    </w:p>
    <w:tbl>
      <w:tblPr>
        <w:tblW w:w="0" w:type="auto"/>
        <w:jc w:val="center"/>
        <w:tblInd w:w="-98" w:type="dxa"/>
        <w:tblCellMar>
          <w:left w:w="0" w:type="dxa"/>
          <w:right w:w="0" w:type="dxa"/>
        </w:tblCellMar>
        <w:tblLook w:val="0000" w:firstRow="0" w:lastRow="0" w:firstColumn="0" w:lastColumn="0" w:noHBand="0" w:noVBand="0"/>
      </w:tblPr>
      <w:tblGrid>
        <w:gridCol w:w="2157"/>
        <w:gridCol w:w="1272"/>
        <w:gridCol w:w="55"/>
        <w:gridCol w:w="1417"/>
        <w:gridCol w:w="1803"/>
        <w:gridCol w:w="1727"/>
        <w:gridCol w:w="6"/>
        <w:gridCol w:w="1134"/>
      </w:tblGrid>
      <w:tr w:rsidR="003A71F3" w:rsidRPr="00967AF6" w:rsidTr="00C21180">
        <w:trPr>
          <w:trHeight w:val="20"/>
          <w:jc w:val="center"/>
        </w:trPr>
        <w:tc>
          <w:tcPr>
            <w:tcW w:w="2157" w:type="dxa"/>
            <w:vMerge w:val="restart"/>
            <w:tcBorders>
              <w:top w:val="single" w:sz="8" w:space="0" w:color="auto"/>
              <w:left w:val="single" w:sz="8" w:space="0" w:color="auto"/>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Категорії водних ресурсів</w:t>
            </w:r>
          </w:p>
        </w:tc>
        <w:tc>
          <w:tcPr>
            <w:tcW w:w="2744" w:type="dxa"/>
            <w:gridSpan w:val="3"/>
            <w:tcBorders>
              <w:top w:val="single" w:sz="8" w:space="0" w:color="auto"/>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Загальна чисельність джерел</w:t>
            </w:r>
          </w:p>
        </w:tc>
        <w:tc>
          <w:tcPr>
            <w:tcW w:w="180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Одиниця виміру</w:t>
            </w:r>
          </w:p>
        </w:tc>
        <w:tc>
          <w:tcPr>
            <w:tcW w:w="28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Баланс</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(запас станом на 2010 р.)</w:t>
            </w:r>
          </w:p>
        </w:tc>
      </w:tr>
      <w:tr w:rsidR="003A71F3" w:rsidRPr="00967AF6" w:rsidTr="00C21180">
        <w:trPr>
          <w:trHeight w:val="20"/>
          <w:jc w:val="center"/>
        </w:trPr>
        <w:tc>
          <w:tcPr>
            <w:tcW w:w="2157" w:type="dxa"/>
            <w:vMerge/>
            <w:tcBorders>
              <w:top w:val="single" w:sz="8" w:space="0" w:color="auto"/>
              <w:left w:val="single" w:sz="8" w:space="0" w:color="auto"/>
              <w:bottom w:val="single" w:sz="8" w:space="0" w:color="auto"/>
              <w:right w:val="single" w:sz="8" w:space="0" w:color="auto"/>
            </w:tcBorders>
            <w:vAlign w:val="center"/>
          </w:tcPr>
          <w:p w:rsidR="003A71F3" w:rsidRPr="00967AF6" w:rsidRDefault="003A71F3" w:rsidP="00C21180">
            <w:pPr>
              <w:spacing w:after="0" w:line="240" w:lineRule="auto"/>
              <w:rPr>
                <w:rFonts w:ascii="Times New Roman" w:hAnsi="Times New Roman" w:cs="Times New Roman"/>
                <w:sz w:val="24"/>
                <w:szCs w:val="24"/>
              </w:rPr>
            </w:pPr>
          </w:p>
        </w:tc>
        <w:tc>
          <w:tcPr>
            <w:tcW w:w="1327" w:type="dxa"/>
            <w:gridSpan w:val="2"/>
            <w:tcBorders>
              <w:top w:val="nil"/>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2009</w:t>
            </w:r>
          </w:p>
        </w:tc>
        <w:tc>
          <w:tcPr>
            <w:tcW w:w="1417" w:type="dxa"/>
            <w:tcBorders>
              <w:top w:val="nil"/>
              <w:left w:val="nil"/>
              <w:bottom w:val="single" w:sz="8" w:space="0" w:color="auto"/>
              <w:right w:val="single" w:sz="8" w:space="0" w:color="auto"/>
            </w:tcBorders>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2010</w:t>
            </w:r>
          </w:p>
        </w:tc>
        <w:tc>
          <w:tcPr>
            <w:tcW w:w="1803" w:type="dxa"/>
            <w:vMerge/>
            <w:tcBorders>
              <w:top w:val="single" w:sz="8" w:space="0" w:color="auto"/>
              <w:left w:val="nil"/>
              <w:bottom w:val="single" w:sz="8" w:space="0" w:color="auto"/>
              <w:right w:val="single" w:sz="8" w:space="0" w:color="auto"/>
            </w:tcBorders>
            <w:vAlign w:val="center"/>
          </w:tcPr>
          <w:p w:rsidR="003A71F3" w:rsidRPr="00967AF6" w:rsidRDefault="003A71F3" w:rsidP="00C21180">
            <w:pPr>
              <w:spacing w:after="0" w:line="240" w:lineRule="auto"/>
              <w:rPr>
                <w:rFonts w:ascii="Times New Roman" w:hAnsi="Times New Roman" w:cs="Times New Roman"/>
                <w:sz w:val="24"/>
                <w:szCs w:val="24"/>
              </w:rPr>
            </w:pPr>
          </w:p>
        </w:tc>
        <w:tc>
          <w:tcPr>
            <w:tcW w:w="1733"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A+B+Cl</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C2</w:t>
            </w:r>
          </w:p>
        </w:tc>
      </w:tr>
      <w:tr w:rsidR="003A71F3" w:rsidRPr="00967AF6" w:rsidTr="00C21180">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мінеральні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9</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20806,8</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80</w:t>
            </w:r>
          </w:p>
        </w:tc>
      </w:tr>
      <w:tr w:rsidR="003A71F3" w:rsidRPr="00967AF6" w:rsidTr="00C21180">
        <w:trPr>
          <w:trHeight w:val="20"/>
          <w:jc w:val="center"/>
        </w:trPr>
        <w:tc>
          <w:tcPr>
            <w:tcW w:w="215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rPr>
                <w:rFonts w:ascii="Times New Roman" w:hAnsi="Times New Roman" w:cs="Times New Roman"/>
                <w:sz w:val="24"/>
                <w:szCs w:val="24"/>
              </w:rPr>
            </w:pPr>
            <w:r w:rsidRPr="00967AF6">
              <w:rPr>
                <w:rFonts w:ascii="Times New Roman" w:hAnsi="Times New Roman" w:cs="Times New Roman"/>
                <w:sz w:val="24"/>
                <w:szCs w:val="24"/>
                <w:lang w:val="uk-UA"/>
              </w:rPr>
              <w:t>Води підземні термальні</w:t>
            </w:r>
          </w:p>
        </w:tc>
        <w:tc>
          <w:tcPr>
            <w:tcW w:w="1272"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472"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27"/>
              <w:jc w:val="center"/>
              <w:rPr>
                <w:rFonts w:ascii="Times New Roman" w:hAnsi="Times New Roman" w:cs="Times New Roman"/>
                <w:sz w:val="24"/>
                <w:szCs w:val="24"/>
              </w:rPr>
            </w:pPr>
            <w:r w:rsidRPr="00967AF6">
              <w:rPr>
                <w:rFonts w:ascii="Times New Roman" w:hAnsi="Times New Roman" w:cs="Times New Roman"/>
                <w:sz w:val="24"/>
                <w:szCs w:val="24"/>
                <w:lang w:val="uk-UA"/>
              </w:rPr>
              <w:t>1</w:t>
            </w:r>
          </w:p>
        </w:tc>
        <w:tc>
          <w:tcPr>
            <w:tcW w:w="1803"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727" w:type="dxa"/>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ind w:firstLine="567"/>
              <w:jc w:val="center"/>
              <w:rPr>
                <w:rFonts w:ascii="Times New Roman" w:hAnsi="Times New Roman" w:cs="Times New Roman"/>
                <w:sz w:val="24"/>
                <w:szCs w:val="24"/>
              </w:rPr>
            </w:pPr>
            <w:r w:rsidRPr="00967AF6">
              <w:rPr>
                <w:rFonts w:ascii="Times New Roman" w:hAnsi="Times New Roman" w:cs="Times New Roman"/>
                <w:sz w:val="24"/>
                <w:szCs w:val="24"/>
                <w:lang w:val="uk-UA"/>
              </w:rPr>
              <w:t>3,91</w:t>
            </w:r>
          </w:p>
        </w:tc>
        <w:tc>
          <w:tcPr>
            <w:tcW w:w="1140"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w:t>
            </w:r>
          </w:p>
        </w:tc>
      </w:tr>
    </w:tbl>
    <w:p w:rsidR="003A71F3" w:rsidRDefault="003A71F3" w:rsidP="003A71F3">
      <w:pPr>
        <w:spacing w:after="0" w:line="360" w:lineRule="auto"/>
        <w:ind w:firstLine="709"/>
        <w:jc w:val="both"/>
        <w:rPr>
          <w:rFonts w:ascii="Times New Roman" w:hAnsi="Times New Roman" w:cs="Times New Roman"/>
          <w:bCs/>
          <w:sz w:val="26"/>
          <w:szCs w:val="26"/>
          <w:lang w:val="uk-UA"/>
        </w:rPr>
      </w:pP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bCs/>
          <w:sz w:val="26"/>
          <w:szCs w:val="26"/>
          <w:lang w:val="uk-UA"/>
        </w:rPr>
        <w:t>Таблиця 3.2</w:t>
      </w:r>
      <w:r>
        <w:rPr>
          <w:rFonts w:ascii="Times New Roman" w:hAnsi="Times New Roman" w:cs="Times New Roman"/>
          <w:bCs/>
          <w:sz w:val="26"/>
          <w:szCs w:val="26"/>
          <w:lang w:val="uk-UA"/>
        </w:rPr>
        <w:t>3</w:t>
      </w:r>
      <w:r w:rsidRPr="00967AF6">
        <w:rPr>
          <w:rFonts w:ascii="Times New Roman" w:hAnsi="Times New Roman" w:cs="Times New Roman"/>
          <w:bCs/>
          <w:sz w:val="26"/>
          <w:szCs w:val="26"/>
          <w:lang w:val="uk-UA"/>
        </w:rPr>
        <w:t xml:space="preserve"> - Перелік водних об</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firstRow="0" w:lastRow="0" w:firstColumn="0" w:lastColumn="0" w:noHBand="0" w:noVBand="0"/>
      </w:tblPr>
      <w:tblGrid>
        <w:gridCol w:w="2122"/>
        <w:gridCol w:w="1792"/>
        <w:gridCol w:w="3088"/>
        <w:gridCol w:w="2569"/>
      </w:tblGrid>
      <w:tr w:rsidR="003A71F3" w:rsidRPr="00967AF6" w:rsidTr="00C21180">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м</w:t>
            </w:r>
            <w:r w:rsidRPr="00967AF6">
              <w:rPr>
                <w:rFonts w:ascii="Times New Roman" w:hAnsi="Times New Roman" w:cs="Times New Roman"/>
                <w:sz w:val="24"/>
                <w:szCs w:val="24"/>
                <w:vertAlign w:val="superscript"/>
                <w:lang w:val="uk-UA"/>
              </w:rPr>
              <w:t>3</w:t>
            </w:r>
            <w:r w:rsidRPr="00967AF6">
              <w:rPr>
                <w:rFonts w:ascii="Times New Roman" w:hAnsi="Times New Roman" w:cs="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Запаси, тис.м</w:t>
            </w:r>
            <w:r w:rsidRPr="00967AF6">
              <w:rPr>
                <w:rFonts w:ascii="Times New Roman" w:hAnsi="Times New Roman" w:cs="Times New Roman"/>
                <w:sz w:val="24"/>
                <w:szCs w:val="24"/>
                <w:vertAlign w:val="superscript"/>
                <w:lang w:val="uk-UA"/>
              </w:rPr>
              <w:t>3</w:t>
            </w:r>
          </w:p>
        </w:tc>
      </w:tr>
      <w:tr w:rsidR="003A71F3" w:rsidRPr="00967AF6" w:rsidTr="00C21180">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р-н:</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Чокракське</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 (грязь, ропа)</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Сасик-Сиваш (грязь)</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Кізил-Яр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4500</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976</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1000</w:t>
            </w:r>
          </w:p>
        </w:tc>
      </w:tr>
      <w:tr w:rsidR="003A71F3" w:rsidRPr="00967AF6" w:rsidTr="00C21180">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Феодосія:</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Феодосійське</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Айвазовське</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185</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242</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Ленінський район:</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Чокракське (грязь)</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Булганакське (грязь)</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Джау-Тепе (грязь)</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Узунлар (грязь)</w:t>
            </w:r>
          </w:p>
          <w:p w:rsidR="003A71F3" w:rsidRPr="00967AF6" w:rsidRDefault="003A71F3" w:rsidP="00C21180">
            <w:pPr>
              <w:autoSpaceDE w:val="0"/>
              <w:autoSpaceDN w:val="0"/>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Тобечик</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4600</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5000</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32</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6930</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5500</w:t>
            </w:r>
          </w:p>
        </w:tc>
      </w:tr>
      <w:tr w:rsidR="003A71F3" w:rsidRPr="00967AF6" w:rsidTr="00C21180">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Черноморський район:</w:t>
            </w:r>
          </w:p>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Бокальське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4</w:t>
            </w:r>
          </w:p>
        </w:tc>
      </w:tr>
      <w:tr w:rsidR="003A71F3" w:rsidRPr="00967AF6" w:rsidTr="00C21180">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3A71F3" w:rsidRPr="00967AF6" w:rsidRDefault="003A71F3" w:rsidP="00C21180">
            <w:pPr>
              <w:spacing w:after="0" w:line="240" w:lineRule="auto"/>
              <w:jc w:val="center"/>
              <w:rPr>
                <w:rFonts w:ascii="Times New Roman" w:hAnsi="Times New Roman" w:cs="Times New Roman"/>
                <w:sz w:val="24"/>
                <w:szCs w:val="24"/>
              </w:rPr>
            </w:pPr>
            <w:r w:rsidRPr="00967AF6">
              <w:rPr>
                <w:rFonts w:ascii="Times New Roman" w:hAnsi="Times New Roman" w:cs="Times New Roman"/>
                <w:sz w:val="24"/>
                <w:szCs w:val="24"/>
                <w:lang w:val="uk-UA"/>
              </w:rPr>
              <w:t> </w:t>
            </w:r>
          </w:p>
        </w:tc>
      </w:tr>
    </w:tbl>
    <w:p w:rsidR="003A71F3"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p>
    <w:p w:rsidR="003A71F3"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мінеральної води питного призначення знаходяться в Сакському, Кіровському, Бахчисарайському районах, Євпаторії, Феодосії та Ялті. Причому найбільші запаси має в своєму розпорядженні Сакський район (79%), за ним слідує Євпаторія (14%), а доля останніх регіонів невелика (рис. 3.</w:t>
      </w:r>
      <w:r>
        <w:rPr>
          <w:rFonts w:ascii="Times New Roman" w:hAnsi="Times New Roman" w:cs="Times New Roman"/>
          <w:sz w:val="26"/>
          <w:szCs w:val="26"/>
          <w:lang w:val="uk-UA"/>
        </w:rPr>
        <w:t>14</w:t>
      </w:r>
      <w:r w:rsidRPr="00967AF6">
        <w:rPr>
          <w:rFonts w:ascii="Times New Roman" w:hAnsi="Times New Roman" w:cs="Times New Roman"/>
          <w:sz w:val="26"/>
          <w:szCs w:val="26"/>
          <w:lang w:val="uk-UA"/>
        </w:rPr>
        <w:t>).</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мінеральної води для зовнішнього вживання є в Сакському, Кіровському, Чорноморському та Ленінському районах Бахчисараю та Євпаторії. Найбільші запаси має в своєму розпорядженні Євпаторія (79%).</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rPr>
      </w:pP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6F08200A" wp14:editId="25C21DF7">
            <wp:extent cx="4714875" cy="2675792"/>
            <wp:effectExtent l="19050" t="0" r="0" b="0"/>
            <wp:docPr id="512"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image002"/>
                    <pic:cNvPicPr>
                      <a:picLocks noChangeAspect="1" noChangeArrowheads="1"/>
                    </pic:cNvPicPr>
                  </pic:nvPicPr>
                  <pic:blipFill>
                    <a:blip r:embed="rId99"/>
                    <a:srcRect/>
                    <a:stretch>
                      <a:fillRect/>
                    </a:stretch>
                  </pic:blipFill>
                  <pic:spPr bwMode="auto">
                    <a:xfrm>
                      <a:off x="0" y="0"/>
                      <a:ext cx="4716650" cy="2676800"/>
                    </a:xfrm>
                    <a:prstGeom prst="rect">
                      <a:avLst/>
                    </a:prstGeom>
                    <a:noFill/>
                    <a:ln w="9525">
                      <a:noFill/>
                      <a:miter lim="800000"/>
                      <a:headEnd/>
                      <a:tailEnd/>
                    </a:ln>
                  </pic:spPr>
                </pic:pic>
              </a:graphicData>
            </a:graphic>
          </wp:inline>
        </w:drawing>
      </w:r>
    </w:p>
    <w:p w:rsidR="003A71F3" w:rsidRPr="00967AF6" w:rsidRDefault="003A71F3" w:rsidP="003A71F3">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14</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родовищ мінеральних вод питного призначення за курортними регіонами АР Крим</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Родовища лікувальних грязей є в Ленінському (6), Чорноморському (2) і Сакському (1) районах (рис. 3.</w:t>
      </w:r>
      <w:r>
        <w:rPr>
          <w:rFonts w:ascii="Times New Roman" w:hAnsi="Times New Roman" w:cs="Times New Roman"/>
          <w:sz w:val="26"/>
          <w:szCs w:val="26"/>
          <w:lang w:val="uk-UA"/>
        </w:rPr>
        <w:t>15</w:t>
      </w:r>
      <w:r w:rsidRPr="00967AF6">
        <w:rPr>
          <w:rFonts w:ascii="Times New Roman" w:hAnsi="Times New Roman" w:cs="Times New Roman"/>
          <w:sz w:val="26"/>
          <w:szCs w:val="26"/>
          <w:lang w:val="uk-UA"/>
        </w:rPr>
        <w:t>). Найбільші запаси грязей в Ленінському районі (73%), причому тут є не лише сульфідні, але і сопкові грязі мула. Освоєно лише 2 родовища: Сакське і Чокракське із запасами 4600 і 4800 тис. мЗ відповідно, що складає 32,7% від загальних запасів лікувальних грязей в Криму. Не експлуатуються 2 найкрупніших кримських родовища: Узунларське (9145 тис.м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і Тобечикське (5500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розташованих в Ленінському районі, і крупне родовище Джарилгач (3100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в Чорноморському районі.</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5EAA5E42" wp14:editId="48EEED55">
            <wp:extent cx="4752975" cy="2853504"/>
            <wp:effectExtent l="0" t="0" r="0" b="0"/>
            <wp:docPr id="513"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image003"/>
                    <pic:cNvPicPr>
                      <a:picLocks noChangeAspect="1" noChangeArrowheads="1"/>
                    </pic:cNvPicPr>
                  </pic:nvPicPr>
                  <pic:blipFill>
                    <a:blip r:embed="rId100"/>
                    <a:srcRect/>
                    <a:stretch>
                      <a:fillRect/>
                    </a:stretch>
                  </pic:blipFill>
                  <pic:spPr bwMode="auto">
                    <a:xfrm>
                      <a:off x="0" y="0"/>
                      <a:ext cx="4752975" cy="2853504"/>
                    </a:xfrm>
                    <a:prstGeom prst="rect">
                      <a:avLst/>
                    </a:prstGeom>
                    <a:noFill/>
                    <a:ln w="9525">
                      <a:noFill/>
                      <a:miter lim="800000"/>
                      <a:headEnd/>
                      <a:tailEnd/>
                    </a:ln>
                  </pic:spPr>
                </pic:pic>
              </a:graphicData>
            </a:graphic>
          </wp:inline>
        </w:drawing>
      </w:r>
    </w:p>
    <w:p w:rsidR="003A71F3" w:rsidRPr="00967AF6" w:rsidRDefault="003A71F3" w:rsidP="003A71F3">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15 –</w:t>
      </w:r>
      <w:r w:rsidRPr="00967AF6">
        <w:rPr>
          <w:rFonts w:ascii="Times New Roman" w:hAnsi="Times New Roman" w:cs="Times New Roman"/>
          <w:bCs/>
          <w:sz w:val="26"/>
          <w:szCs w:val="26"/>
          <w:lang w:val="uk-UA"/>
        </w:rPr>
        <w:t xml:space="preserve"> Розподіл лікувальних грязей по регіонах АРК</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 Ресурси мінеральних вод, абобальнеоресурси, теж значні, оскільки представлені більше ніж 200 джерелами і свердловинами з вуглекислими, сульфідними, йодо-бромними і іншими типами вод (із загальними запасами до 14 тис. м</w:t>
      </w:r>
      <w:r w:rsidRPr="00967AF6">
        <w:rPr>
          <w:rFonts w:ascii="Times New Roman" w:hAnsi="Times New Roman" w:cs="Times New Roman"/>
          <w:sz w:val="26"/>
          <w:szCs w:val="26"/>
          <w:vertAlign w:val="superscript"/>
          <w:lang w:val="uk-UA"/>
        </w:rPr>
        <w:t>3</w:t>
      </w:r>
      <w:r w:rsidRPr="00967AF6">
        <w:rPr>
          <w:rFonts w:ascii="Times New Roman" w:hAnsi="Times New Roman" w:cs="Times New Roman"/>
          <w:sz w:val="26"/>
          <w:szCs w:val="26"/>
          <w:lang w:val="uk-UA"/>
        </w:rPr>
        <w:t>/добу.). Вони є у Феодосії, на Керченському півострові, у Саксько-Євпаторійському курортному районі, в гірському Криму біля селища Куйбишево (відомі Чорні води або Аджісу).</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Рекреаційні кліматичні ресурси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фітоцидами і морськими солями. Завдяки цьому на курортах успішно проводиться геліо- і аеротерапія (лікування сонцем і повітрям).</w:t>
      </w:r>
    </w:p>
    <w:p w:rsidR="003A71F3" w:rsidRPr="00967AF6" w:rsidRDefault="003A71F3" w:rsidP="003A71F3">
      <w:pPr>
        <w:shd w:val="clear" w:color="auto" w:fill="FFFFFF"/>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Особливу цінність представляють морські та пляжні ресурси (рис. 3.</w:t>
      </w:r>
      <w:r>
        <w:rPr>
          <w:rFonts w:ascii="Times New Roman" w:hAnsi="Times New Roman" w:cs="Times New Roman"/>
          <w:sz w:val="26"/>
          <w:szCs w:val="26"/>
          <w:lang w:val="uk-UA"/>
        </w:rPr>
        <w:t>16</w:t>
      </w:r>
      <w:r w:rsidRPr="00967AF6">
        <w:rPr>
          <w:rFonts w:ascii="Times New Roman" w:hAnsi="Times New Roman" w:cs="Times New Roman"/>
          <w:sz w:val="26"/>
          <w:szCs w:val="26"/>
          <w:lang w:val="uk-UA"/>
        </w:rPr>
        <w:t>). Купальний сезон (коли вода моря прогрівається до температури зверху +17</w:t>
      </w:r>
      <w:r w:rsidRPr="00967AF6">
        <w:rPr>
          <w:rFonts w:ascii="Times New Roman" w:hAnsi="Times New Roman" w:cs="Times New Roman"/>
          <w:sz w:val="26"/>
          <w:szCs w:val="26"/>
          <w:vertAlign w:val="superscript"/>
          <w:lang w:val="uk-UA"/>
        </w:rPr>
        <w:t>0</w:t>
      </w:r>
      <w:r w:rsidRPr="00F853CD">
        <w:rPr>
          <w:rFonts w:ascii="Times New Roman" w:hAnsi="Times New Roman" w:cs="Times New Roman"/>
          <w:sz w:val="26"/>
          <w:szCs w:val="26"/>
          <w:lang w:val="uk-UA"/>
        </w:rPr>
        <w:t>С</w:t>
      </w:r>
      <w:r w:rsidRPr="00967AF6">
        <w:rPr>
          <w:rFonts w:ascii="Times New Roman" w:hAnsi="Times New Roman" w:cs="Times New Roman"/>
          <w:sz w:val="26"/>
          <w:szCs w:val="26"/>
          <w:vertAlign w:val="superscript"/>
          <w:lang w:val="uk-UA"/>
        </w:rPr>
        <w:t xml:space="preserve"> </w:t>
      </w:r>
      <w:r w:rsidRPr="00967AF6">
        <w:rPr>
          <w:rFonts w:ascii="Times New Roman" w:hAnsi="Times New Roman" w:cs="Times New Roman"/>
          <w:sz w:val="26"/>
          <w:szCs w:val="26"/>
          <w:lang w:val="uk-UA"/>
        </w:rPr>
        <w:t xml:space="preserve">триває 4,5-5 міс. Пляжі всілякі: черепашково-піщані (на західному побережжі, Керченському півострові, Арабатській стрілці), гравієво-піщані (Ніколаєвка, Піщане, Судак), галечні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cs="Times New Roman"/>
            <w:sz w:val="26"/>
            <w:szCs w:val="26"/>
            <w:lang w:val="uk-UA"/>
          </w:rPr>
          <w:t>900 км</w:t>
        </w:r>
      </w:smartTag>
      <w:r w:rsidRPr="00967AF6">
        <w:rPr>
          <w:rFonts w:ascii="Times New Roman" w:hAnsi="Times New Roman" w:cs="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cs="Times New Roman"/>
            <w:sz w:val="26"/>
            <w:szCs w:val="26"/>
            <w:lang w:val="uk-UA"/>
          </w:rPr>
          <w:t>500 км</w:t>
        </w:r>
      </w:smartTag>
      <w:r w:rsidRPr="00967AF6">
        <w:rPr>
          <w:rFonts w:ascii="Times New Roman" w:hAnsi="Times New Roman" w:cs="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cs="Times New Roman"/>
            <w:sz w:val="26"/>
            <w:szCs w:val="26"/>
            <w:lang w:val="uk-UA"/>
          </w:rPr>
          <w:t>60 м</w:t>
        </w:r>
      </w:smartTag>
      <w:r w:rsidRPr="00967AF6">
        <w:rPr>
          <w:rFonts w:ascii="Times New Roman" w:hAnsi="Times New Roman" w:cs="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cs="Times New Roman"/>
          <w:sz w:val="26"/>
          <w:szCs w:val="26"/>
          <w:lang w:val="uk-UA"/>
        </w:rPr>
        <w:t>руднення екологічно небезпечні.</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5B216B45" wp14:editId="2C1D25C9">
            <wp:extent cx="5715000" cy="3085171"/>
            <wp:effectExtent l="0" t="0" r="0" b="0"/>
            <wp:docPr id="514"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image004"/>
                    <pic:cNvPicPr>
                      <a:picLocks noChangeAspect="1" noChangeArrowheads="1"/>
                    </pic:cNvPicPr>
                  </pic:nvPicPr>
                  <pic:blipFill>
                    <a:blip r:embed="rId101"/>
                    <a:srcRect/>
                    <a:stretch>
                      <a:fillRect/>
                    </a:stretch>
                  </pic:blipFill>
                  <pic:spPr bwMode="auto">
                    <a:xfrm>
                      <a:off x="0" y="0"/>
                      <a:ext cx="5715000" cy="3085171"/>
                    </a:xfrm>
                    <a:prstGeom prst="rect">
                      <a:avLst/>
                    </a:prstGeom>
                    <a:noFill/>
                    <a:ln w="9525">
                      <a:noFill/>
                      <a:miter lim="800000"/>
                      <a:headEnd/>
                      <a:tailEnd/>
                    </a:ln>
                  </pic:spPr>
                </pic:pic>
              </a:graphicData>
            </a:graphic>
          </wp:inline>
        </w:drawing>
      </w:r>
    </w:p>
    <w:p w:rsidR="003A71F3" w:rsidRPr="00967AF6" w:rsidRDefault="003A71F3" w:rsidP="003A71F3">
      <w:pPr>
        <w:autoSpaceDE w:val="0"/>
        <w:autoSpaceDN w:val="0"/>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16</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Розподіл пляжних ресурсів по курортних </w:t>
      </w:r>
      <w:r>
        <w:rPr>
          <w:rFonts w:ascii="Times New Roman" w:hAnsi="Times New Roman" w:cs="Times New Roman"/>
          <w:bCs/>
          <w:sz w:val="26"/>
          <w:szCs w:val="26"/>
          <w:lang w:val="uk-UA"/>
        </w:rPr>
        <w:t>зонах АРК</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Аналіз окремих курортних регіонів Криму дозволив </w:t>
      </w:r>
      <w:r>
        <w:rPr>
          <w:rFonts w:ascii="Times New Roman" w:hAnsi="Times New Roman" w:cs="Times New Roman"/>
          <w:sz w:val="26"/>
          <w:szCs w:val="26"/>
          <w:lang w:val="uk-UA"/>
        </w:rPr>
        <w:t>дійти висновку, що з</w:t>
      </w:r>
      <w:r w:rsidRPr="00967AF6">
        <w:rPr>
          <w:rFonts w:ascii="Times New Roman" w:hAnsi="Times New Roman" w:cs="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У Криму виділ</w:t>
      </w:r>
      <w:r>
        <w:rPr>
          <w:rFonts w:ascii="Times New Roman" w:hAnsi="Times New Roman" w:cs="Times New Roman"/>
          <w:sz w:val="26"/>
          <w:szCs w:val="26"/>
          <w:lang w:val="uk-UA"/>
        </w:rPr>
        <w:t>яється декілька типів курортів:</w:t>
      </w:r>
    </w:p>
    <w:p w:rsidR="003A71F3" w:rsidRPr="005977E3" w:rsidRDefault="003A71F3" w:rsidP="003A71F3">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cs="Times New Roman"/>
          <w:sz w:val="26"/>
          <w:szCs w:val="26"/>
          <w:lang w:val="uk-UA"/>
        </w:rPr>
        <w:t xml:space="preserve"> (д</w:t>
      </w:r>
      <w:r w:rsidRPr="005977E3">
        <w:rPr>
          <w:rFonts w:ascii="Times New Roman" w:hAnsi="Times New Roman" w:cs="Times New Roman"/>
          <w:sz w:val="26"/>
          <w:szCs w:val="26"/>
          <w:lang w:val="uk-UA"/>
        </w:rPr>
        <w:t>о цього типа відносяться курорти Саки, Євпаторія, Феодосія</w:t>
      </w:r>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3A71F3" w:rsidRPr="005977E3" w:rsidRDefault="003A71F3" w:rsidP="003A71F3">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cs="Times New Roman"/>
          <w:sz w:val="26"/>
          <w:szCs w:val="26"/>
          <w:lang w:val="uk-UA"/>
        </w:rPr>
        <w:t xml:space="preserve"> (є</w:t>
      </w:r>
      <w:r w:rsidRPr="005977E3">
        <w:rPr>
          <w:rFonts w:ascii="Times New Roman" w:hAnsi="Times New Roman" w:cs="Times New Roman"/>
          <w:sz w:val="26"/>
          <w:szCs w:val="26"/>
          <w:lang w:val="uk-UA"/>
        </w:rPr>
        <w:t>диним курортом цього типа є Меласс</w:t>
      </w:r>
      <w:r>
        <w:rPr>
          <w:rFonts w:ascii="Times New Roman" w:hAnsi="Times New Roman" w:cs="Times New Roman"/>
          <w:sz w:val="26"/>
          <w:szCs w:val="26"/>
          <w:lang w:val="uk-UA"/>
        </w:rPr>
        <w:t>)</w:t>
      </w:r>
      <w:r w:rsidRPr="005977E3">
        <w:rPr>
          <w:rFonts w:ascii="Times New Roman" w:hAnsi="Times New Roman" w:cs="Times New Roman"/>
          <w:sz w:val="26"/>
          <w:szCs w:val="26"/>
          <w:lang w:val="uk-UA"/>
        </w:rPr>
        <w:t>;</w:t>
      </w:r>
    </w:p>
    <w:p w:rsidR="003A71F3" w:rsidRPr="005977E3" w:rsidRDefault="003A71F3" w:rsidP="003A71F3">
      <w:pPr>
        <w:pStyle w:val="a9"/>
        <w:numPr>
          <w:ilvl w:val="0"/>
          <w:numId w:val="35"/>
        </w:numPr>
        <w:autoSpaceDE w:val="0"/>
        <w:autoSpaceDN w:val="0"/>
        <w:spacing w:after="0" w:line="360" w:lineRule="auto"/>
        <w:ind w:left="0" w:firstLine="709"/>
        <w:jc w:val="both"/>
        <w:rPr>
          <w:rFonts w:ascii="Times New Roman" w:hAnsi="Times New Roman" w:cs="Times New Roman"/>
          <w:sz w:val="26"/>
          <w:szCs w:val="26"/>
          <w:lang w:val="uk-UA"/>
        </w:rPr>
      </w:pPr>
      <w:r w:rsidRPr="005977E3">
        <w:rPr>
          <w:rFonts w:ascii="Times New Roman" w:hAnsi="Times New Roman" w:cs="Times New Roman"/>
          <w:sz w:val="26"/>
          <w:szCs w:val="26"/>
          <w:lang w:val="uk-UA"/>
        </w:rPr>
        <w:t xml:space="preserve">курорти грязьові, де як основний (або одного з основних </w:t>
      </w:r>
      <w:r>
        <w:rPr>
          <w:rFonts w:ascii="Times New Roman" w:hAnsi="Times New Roman" w:cs="Times New Roman"/>
          <w:sz w:val="26"/>
          <w:szCs w:val="26"/>
          <w:lang w:val="uk-UA"/>
        </w:rPr>
        <w:t>–</w:t>
      </w:r>
      <w:r w:rsidRPr="005977E3">
        <w:rPr>
          <w:rFonts w:ascii="Times New Roman" w:hAnsi="Times New Roman" w:cs="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Чокрак і деякі</w:t>
      </w:r>
      <w:r>
        <w:rPr>
          <w:rFonts w:ascii="Times New Roman" w:hAnsi="Times New Roman" w:cs="Times New Roman"/>
          <w:sz w:val="26"/>
          <w:szCs w:val="26"/>
          <w:lang w:val="uk-UA"/>
        </w:rPr>
        <w:t xml:space="preserve"> інші).</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бальнеолікування.</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lastRenderedPageBreak/>
        <w:t>Значний лікувально-оздоровчий потенціал мають м. Євпаторія, Ленінський, Сакський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Сакський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3A71F3" w:rsidRPr="00967AF6" w:rsidRDefault="003A71F3" w:rsidP="003A71F3">
      <w:pPr>
        <w:autoSpaceDE w:val="0"/>
        <w:autoSpaceDN w:val="0"/>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cs="Times New Roman"/>
          <w:sz w:val="26"/>
          <w:szCs w:val="26"/>
          <w:lang w:val="uk-UA"/>
        </w:rPr>
        <w:t>ь</w:t>
      </w:r>
      <w:r w:rsidRPr="00967AF6">
        <w:rPr>
          <w:rFonts w:ascii="Times New Roman" w:hAnsi="Times New Roman" w:cs="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СНД і близько 100 тис. </w:t>
      </w:r>
      <w:r>
        <w:rPr>
          <w:rFonts w:ascii="Times New Roman" w:hAnsi="Times New Roman" w:cs="Times New Roman"/>
          <w:sz w:val="26"/>
          <w:szCs w:val="26"/>
          <w:lang w:val="uk-UA"/>
        </w:rPr>
        <w:t>осіб</w:t>
      </w:r>
      <w:r w:rsidRPr="00967AF6">
        <w:rPr>
          <w:rFonts w:ascii="Times New Roman" w:hAnsi="Times New Roman" w:cs="Times New Roman"/>
          <w:sz w:val="26"/>
          <w:szCs w:val="26"/>
          <w:lang w:val="uk-UA"/>
        </w:rPr>
        <w:t xml:space="preserve"> з країн далекого зарубіжжя. До кінця 90-х років кількість відпочивальників в Криму знизилася майже в чотири рази, проте з 2000 року ця цифра почала зростати і в 2010 році склала 5,6 млн. </w:t>
      </w:r>
      <w:r>
        <w:rPr>
          <w:rFonts w:ascii="Times New Roman" w:hAnsi="Times New Roman" w:cs="Times New Roman"/>
          <w:sz w:val="26"/>
          <w:szCs w:val="26"/>
          <w:lang w:val="uk-UA"/>
        </w:rPr>
        <w:t>осіб.</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cs="Times New Roman"/>
            <w:sz w:val="26"/>
            <w:szCs w:val="26"/>
            <w:lang w:val="uk-UA"/>
          </w:rPr>
          <w:t>517 км</w:t>
        </w:r>
      </w:smartTag>
      <w:r w:rsidRPr="00967AF6">
        <w:rPr>
          <w:rFonts w:ascii="Times New Roman" w:hAnsi="Times New Roman" w:cs="Times New Roman"/>
          <w:sz w:val="26"/>
          <w:szCs w:val="26"/>
          <w:lang w:val="uk-UA"/>
        </w:rPr>
        <w:t>., мінеральні води при дебіті 300 тис. м.куб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ятників історії і культури,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xml:space="preserve">У структурі санаторно-курортного комплексу Криму можна виділити наступні складові: бази відпочинку; пансіонати </w:t>
      </w:r>
      <w:r w:rsidRPr="00967AF6">
        <w:rPr>
          <w:rFonts w:ascii="Times New Roman" w:hAnsi="Times New Roman" w:cs="Times New Roman"/>
          <w:sz w:val="26"/>
          <w:szCs w:val="26"/>
          <w:lang w:val="uk-UA"/>
        </w:rPr>
        <w:lastRenderedPageBreak/>
        <w:t>відпочинку; дома відпочинку; пансіонати з лікуванням; санаторії-профілакторії; санаторії</w:t>
      </w:r>
      <w:r>
        <w:rPr>
          <w:rFonts w:ascii="Times New Roman" w:hAnsi="Times New Roman" w:cs="Times New Roman"/>
          <w:sz w:val="26"/>
          <w:szCs w:val="26"/>
          <w:lang w:val="uk-UA"/>
        </w:rPr>
        <w:t xml:space="preserve"> (рис</w:t>
      </w:r>
      <w:r w:rsidRPr="00967AF6">
        <w:rPr>
          <w:rFonts w:ascii="Times New Roman" w:hAnsi="Times New Roman" w:cs="Times New Roman"/>
          <w:sz w:val="26"/>
          <w:szCs w:val="26"/>
          <w:lang w:val="uk-UA"/>
        </w:rPr>
        <w:t>.</w:t>
      </w:r>
      <w:r>
        <w:rPr>
          <w:rFonts w:ascii="Times New Roman" w:hAnsi="Times New Roman" w:cs="Times New Roman"/>
          <w:sz w:val="26"/>
          <w:szCs w:val="26"/>
          <w:lang w:val="uk-UA"/>
        </w:rPr>
        <w:t xml:space="preserve"> 3.17).</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01F4E160" wp14:editId="2A76D3CD">
            <wp:extent cx="5448300" cy="2900201"/>
            <wp:effectExtent l="19050" t="0" r="0" b="0"/>
            <wp:docPr id="515"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102"/>
                    <a:srcRect/>
                    <a:stretch>
                      <a:fillRect/>
                    </a:stretch>
                  </pic:blipFill>
                  <pic:spPr bwMode="auto">
                    <a:xfrm>
                      <a:off x="0" y="0"/>
                      <a:ext cx="5448300" cy="2900201"/>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17</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санаторно-курортного комплексу Криму</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cs="Times New Roman"/>
          <w:sz w:val="26"/>
          <w:szCs w:val="26"/>
          <w:lang w:val="uk-UA"/>
        </w:rPr>
        <w:t>ож</w:t>
      </w:r>
      <w:r w:rsidRPr="00967AF6">
        <w:rPr>
          <w:rFonts w:ascii="Times New Roman" w:hAnsi="Times New Roman" w:cs="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 ринку санаторно-курортних послуг Криму в 2010 році функціонувало 548 підприємств</w:t>
      </w:r>
      <w:r w:rsidRPr="00967AF6">
        <w:rPr>
          <w:rFonts w:ascii="Times New Roman" w:hAnsi="Times New Roman" w:cs="Times New Roman"/>
          <w:b/>
          <w:bCs/>
          <w:sz w:val="26"/>
          <w:szCs w:val="26"/>
          <w:lang w:val="uk-UA"/>
        </w:rPr>
        <w:t xml:space="preserve">, </w:t>
      </w:r>
      <w:r w:rsidRPr="00967AF6">
        <w:rPr>
          <w:rFonts w:ascii="Times New Roman" w:hAnsi="Times New Roman" w:cs="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cs="Times New Roman"/>
          <w:sz w:val="26"/>
          <w:szCs w:val="26"/>
          <w:lang w:val="uk-UA"/>
        </w:rPr>
        <w:t xml:space="preserve"> (рис. 3.18)</w:t>
      </w:r>
      <w:r w:rsidRPr="00967AF6">
        <w:rPr>
          <w:rFonts w:ascii="Times New Roman" w:hAnsi="Times New Roman" w:cs="Times New Roman"/>
          <w:sz w:val="26"/>
          <w:szCs w:val="26"/>
          <w:lang w:val="uk-UA"/>
        </w:rPr>
        <w:t>.</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18AC56E3" wp14:editId="268E1421">
            <wp:extent cx="6060071" cy="4210050"/>
            <wp:effectExtent l="19050" t="0" r="0" b="0"/>
            <wp:docPr id="516"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103"/>
                    <a:srcRect/>
                    <a:stretch>
                      <a:fillRect/>
                    </a:stretch>
                  </pic:blipFill>
                  <pic:spPr bwMode="auto">
                    <a:xfrm>
                      <a:off x="0" y="0"/>
                      <a:ext cx="6066204" cy="4214311"/>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18</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Динаміка к</w:t>
      </w:r>
      <w:r w:rsidRPr="00967AF6">
        <w:rPr>
          <w:rFonts w:ascii="Times New Roman" w:hAnsi="Times New Roman" w:cs="Times New Roman"/>
          <w:bCs/>
          <w:sz w:val="26"/>
          <w:szCs w:val="26"/>
          <w:lang w:val="uk-UA"/>
        </w:rPr>
        <w:t>ільк</w:t>
      </w:r>
      <w:r>
        <w:rPr>
          <w:rFonts w:ascii="Times New Roman" w:hAnsi="Times New Roman" w:cs="Times New Roman"/>
          <w:bCs/>
          <w:sz w:val="26"/>
          <w:szCs w:val="26"/>
          <w:lang w:val="uk-UA"/>
        </w:rPr>
        <w:t>о</w:t>
      </w:r>
      <w:r w:rsidRPr="00967AF6">
        <w:rPr>
          <w:rFonts w:ascii="Times New Roman" w:hAnsi="Times New Roman" w:cs="Times New Roman"/>
          <w:bCs/>
          <w:sz w:val="26"/>
          <w:szCs w:val="26"/>
          <w:lang w:val="uk-UA"/>
        </w:rPr>
        <w:t>ст</w:t>
      </w:r>
      <w:r>
        <w:rPr>
          <w:rFonts w:ascii="Times New Roman" w:hAnsi="Times New Roman" w:cs="Times New Roman"/>
          <w:bCs/>
          <w:sz w:val="26"/>
          <w:szCs w:val="26"/>
          <w:lang w:val="uk-UA"/>
        </w:rPr>
        <w:t>і</w:t>
      </w:r>
      <w:r w:rsidRPr="00967AF6">
        <w:rPr>
          <w:rFonts w:ascii="Times New Roman" w:hAnsi="Times New Roman" w:cs="Times New Roman"/>
          <w:bCs/>
          <w:sz w:val="26"/>
          <w:szCs w:val="26"/>
          <w:lang w:val="uk-UA"/>
        </w:rPr>
        <w:t xml:space="preserve"> санаторно-курортних установ у АР Крим</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формою власності;</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місцем розташування;</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потужністю номерного фонду;</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за заповнюванням номерного фонду.</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Найбільшу питому вагу займають підприємства колективної власності – 42%</w:t>
      </w:r>
      <w:r>
        <w:rPr>
          <w:rFonts w:ascii="Times New Roman" w:hAnsi="Times New Roman" w:cs="Times New Roman"/>
          <w:sz w:val="26"/>
          <w:szCs w:val="26"/>
          <w:lang w:val="uk-UA"/>
        </w:rPr>
        <w:t>, д</w:t>
      </w:r>
      <w:r w:rsidRPr="00967AF6">
        <w:rPr>
          <w:rFonts w:ascii="Times New Roman" w:hAnsi="Times New Roman" w:cs="Times New Roman"/>
          <w:sz w:val="26"/>
          <w:szCs w:val="26"/>
          <w:lang w:val="uk-UA"/>
        </w:rPr>
        <w:t>ержавна власність</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 40% всіх підприємств</w:t>
      </w:r>
      <w:r>
        <w:rPr>
          <w:rFonts w:ascii="Times New Roman" w:hAnsi="Times New Roman" w:cs="Times New Roman"/>
          <w:sz w:val="26"/>
          <w:szCs w:val="26"/>
          <w:lang w:val="uk-UA"/>
        </w:rPr>
        <w:t>, п</w:t>
      </w:r>
      <w:r w:rsidRPr="00967AF6">
        <w:rPr>
          <w:rFonts w:ascii="Times New Roman" w:hAnsi="Times New Roman" w:cs="Times New Roman"/>
          <w:sz w:val="26"/>
          <w:szCs w:val="26"/>
          <w:lang w:val="uk-UA"/>
        </w:rPr>
        <w:t>риватна власність –</w:t>
      </w:r>
      <w:r>
        <w:rPr>
          <w:rFonts w:ascii="Times New Roman" w:hAnsi="Times New Roman" w:cs="Times New Roman"/>
          <w:sz w:val="26"/>
          <w:szCs w:val="26"/>
          <w:lang w:val="uk-UA"/>
        </w:rPr>
        <w:t xml:space="preserve"> 11%,</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к</w:t>
      </w:r>
      <w:r w:rsidRPr="00967AF6">
        <w:rPr>
          <w:rFonts w:ascii="Times New Roman" w:hAnsi="Times New Roman" w:cs="Times New Roman"/>
          <w:sz w:val="26"/>
          <w:szCs w:val="26"/>
          <w:lang w:val="uk-UA"/>
        </w:rPr>
        <w:t>омунальна власність і спільні підприємства – відповідно 5% і 2%</w:t>
      </w:r>
      <w:r>
        <w:rPr>
          <w:rFonts w:ascii="Times New Roman" w:hAnsi="Times New Roman" w:cs="Times New Roman"/>
          <w:sz w:val="26"/>
          <w:szCs w:val="26"/>
          <w:lang w:val="uk-UA"/>
        </w:rPr>
        <w:t xml:space="preserve"> (рис. 3.19)</w:t>
      </w:r>
      <w:r w:rsidRPr="00967AF6">
        <w:rPr>
          <w:rFonts w:ascii="Times New Roman" w:hAnsi="Times New Roman" w:cs="Times New Roman"/>
          <w:sz w:val="26"/>
          <w:szCs w:val="26"/>
          <w:lang w:val="uk-UA"/>
        </w:rPr>
        <w:t>.</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350C1B70" wp14:editId="2C855EA5">
            <wp:extent cx="5867400" cy="2890628"/>
            <wp:effectExtent l="19050" t="0" r="0" b="0"/>
            <wp:docPr id="517"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104"/>
                    <a:srcRect/>
                    <a:stretch>
                      <a:fillRect/>
                    </a:stretch>
                  </pic:blipFill>
                  <pic:spPr bwMode="auto">
                    <a:xfrm>
                      <a:off x="0" y="0"/>
                      <a:ext cx="5869146" cy="2891488"/>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19</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Структура </w:t>
      </w:r>
      <w:r>
        <w:rPr>
          <w:rFonts w:ascii="Times New Roman" w:hAnsi="Times New Roman" w:cs="Times New Roman"/>
          <w:bCs/>
          <w:sz w:val="26"/>
          <w:szCs w:val="26"/>
          <w:lang w:val="uk-UA"/>
        </w:rPr>
        <w:t xml:space="preserve">санаторно-курортних закладів </w:t>
      </w:r>
      <w:r w:rsidRPr="00967AF6">
        <w:rPr>
          <w:rFonts w:ascii="Times New Roman" w:hAnsi="Times New Roman" w:cs="Times New Roman"/>
          <w:bCs/>
          <w:sz w:val="26"/>
          <w:szCs w:val="26"/>
          <w:lang w:val="uk-UA"/>
        </w:rPr>
        <w:t>за формою власності</w:t>
      </w:r>
    </w:p>
    <w:p w:rsidR="003A71F3"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cs="Times New Roman"/>
          <w:sz w:val="26"/>
          <w:szCs w:val="26"/>
          <w:lang w:val="uk-UA"/>
        </w:rPr>
        <w:t xml:space="preserve"> (рис. 3.20)</w:t>
      </w:r>
      <w:r w:rsidRPr="00967AF6">
        <w:rPr>
          <w:rFonts w:ascii="Times New Roman" w:hAnsi="Times New Roman" w:cs="Times New Roman"/>
          <w:sz w:val="26"/>
          <w:szCs w:val="26"/>
          <w:lang w:val="uk-UA"/>
        </w:rPr>
        <w:t>.</w:t>
      </w:r>
    </w:p>
    <w:p w:rsidR="003A71F3" w:rsidRPr="00871E4B"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cs="Times New Roman"/>
          <w:sz w:val="26"/>
          <w:szCs w:val="26"/>
          <w:lang w:val="uk-UA"/>
        </w:rPr>
        <w:t xml:space="preserve"> </w:t>
      </w:r>
      <w:r w:rsidRPr="00967AF6">
        <w:rPr>
          <w:rFonts w:ascii="Times New Roman" w:hAnsi="Times New Roman" w:cs="Times New Roman"/>
          <w:sz w:val="26"/>
          <w:szCs w:val="26"/>
          <w:lang w:val="uk-UA"/>
        </w:rPr>
        <w:t>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Роздільнянському та Радянському районах, що пов</w:t>
      </w:r>
      <w:r>
        <w:rPr>
          <w:rFonts w:ascii="Times New Roman" w:hAnsi="Times New Roman" w:cs="Times New Roman"/>
          <w:sz w:val="26"/>
          <w:szCs w:val="26"/>
          <w:lang w:val="uk-UA"/>
        </w:rPr>
        <w:t>’</w:t>
      </w:r>
      <w:r w:rsidRPr="00967AF6">
        <w:rPr>
          <w:rFonts w:ascii="Times New Roman" w:hAnsi="Times New Roman" w:cs="Times New Roman"/>
          <w:sz w:val="26"/>
          <w:szCs w:val="26"/>
          <w:lang w:val="uk-UA"/>
        </w:rPr>
        <w:t>язане з неосвоє</w:t>
      </w:r>
      <w:r>
        <w:rPr>
          <w:rFonts w:ascii="Times New Roman" w:hAnsi="Times New Roman" w:cs="Times New Roman"/>
          <w:sz w:val="26"/>
          <w:szCs w:val="26"/>
          <w:lang w:val="uk-UA"/>
        </w:rPr>
        <w:t>ністю даних районів як курортів</w:t>
      </w:r>
      <w:r w:rsidRPr="00967AF6">
        <w:rPr>
          <w:rFonts w:ascii="Times New Roman" w:hAnsi="Times New Roman" w:cs="Times New Roman"/>
          <w:sz w:val="26"/>
          <w:szCs w:val="26"/>
          <w:lang w:val="uk-UA"/>
        </w:rPr>
        <w:t>.</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lastRenderedPageBreak/>
        <w:drawing>
          <wp:inline distT="0" distB="0" distL="0" distR="0" wp14:anchorId="405D5690" wp14:editId="57CEA781">
            <wp:extent cx="5295900" cy="3205171"/>
            <wp:effectExtent l="19050" t="0" r="0" b="0"/>
            <wp:docPr id="518"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105"/>
                    <a:srcRect/>
                    <a:stretch>
                      <a:fillRect/>
                    </a:stretch>
                  </pic:blipFill>
                  <pic:spPr bwMode="auto">
                    <a:xfrm>
                      <a:off x="0" y="0"/>
                      <a:ext cx="5295900" cy="3205171"/>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20</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w:t>
      </w:r>
      <w:r w:rsidRPr="00967AF6">
        <w:rPr>
          <w:rFonts w:ascii="Times New Roman" w:hAnsi="Times New Roman" w:cs="Times New Roman"/>
          <w:bCs/>
          <w:sz w:val="26"/>
          <w:szCs w:val="26"/>
          <w:lang w:val="uk-UA"/>
        </w:rPr>
        <w:t xml:space="preserve"> Сегментація </w:t>
      </w:r>
      <w:r>
        <w:rPr>
          <w:rFonts w:ascii="Times New Roman" w:hAnsi="Times New Roman" w:cs="Times New Roman"/>
          <w:bCs/>
          <w:sz w:val="26"/>
          <w:szCs w:val="26"/>
          <w:lang w:val="uk-UA"/>
        </w:rPr>
        <w:t xml:space="preserve">санаторно-курортних закладів АРК </w:t>
      </w:r>
      <w:r w:rsidRPr="00967AF6">
        <w:rPr>
          <w:rFonts w:ascii="Times New Roman" w:hAnsi="Times New Roman" w:cs="Times New Roman"/>
          <w:bCs/>
          <w:sz w:val="26"/>
          <w:szCs w:val="26"/>
          <w:lang w:val="uk-UA"/>
        </w:rPr>
        <w:t>за місцем розташування</w:t>
      </w:r>
    </w:p>
    <w:p w:rsidR="003A71F3" w:rsidRPr="00967AF6" w:rsidRDefault="003A71F3" w:rsidP="003A71F3">
      <w:pPr>
        <w:spacing w:after="0" w:line="360" w:lineRule="auto"/>
        <w:ind w:firstLine="709"/>
        <w:jc w:val="both"/>
        <w:rPr>
          <w:rFonts w:ascii="Times New Roman" w:hAnsi="Times New Roman" w:cs="Times New Roman"/>
          <w:sz w:val="26"/>
          <w:szCs w:val="26"/>
        </w:rPr>
      </w:pPr>
      <w:r w:rsidRPr="00967AF6">
        <w:rPr>
          <w:rFonts w:ascii="Times New Roman" w:hAnsi="Times New Roman" w:cs="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cs="Times New Roman"/>
          <w:sz w:val="26"/>
          <w:szCs w:val="26"/>
          <w:lang w:val="uk-UA"/>
        </w:rPr>
        <w:t xml:space="preserve"> Заповнюваність зазначених підприємств дуже нерівномірна (рис. 3.21).</w:t>
      </w:r>
    </w:p>
    <w:p w:rsidR="003A71F3" w:rsidRPr="00967AF6" w:rsidRDefault="003A71F3" w:rsidP="003A71F3">
      <w:pPr>
        <w:spacing w:after="0"/>
        <w:jc w:val="center"/>
        <w:rPr>
          <w:rFonts w:ascii="Times New Roman" w:hAnsi="Times New Roman" w:cs="Times New Roman"/>
          <w:sz w:val="26"/>
          <w:szCs w:val="26"/>
        </w:rPr>
      </w:pPr>
      <w:r w:rsidRPr="00967AF6">
        <w:rPr>
          <w:rFonts w:ascii="Times New Roman" w:hAnsi="Times New Roman" w:cs="Times New Roman"/>
          <w:noProof/>
          <w:sz w:val="26"/>
          <w:szCs w:val="26"/>
        </w:rPr>
        <w:drawing>
          <wp:inline distT="0" distB="0" distL="0" distR="0" wp14:anchorId="1CBE62AA" wp14:editId="4EDBC4FC">
            <wp:extent cx="5495925" cy="3735848"/>
            <wp:effectExtent l="19050" t="0" r="9525" b="0"/>
            <wp:docPr id="520"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106"/>
                    <a:srcRect/>
                    <a:stretch>
                      <a:fillRect/>
                    </a:stretch>
                  </pic:blipFill>
                  <pic:spPr bwMode="auto">
                    <a:xfrm>
                      <a:off x="0" y="0"/>
                      <a:ext cx="5502555" cy="3740355"/>
                    </a:xfrm>
                    <a:prstGeom prst="rect">
                      <a:avLst/>
                    </a:prstGeom>
                    <a:noFill/>
                    <a:ln w="9525">
                      <a:noFill/>
                      <a:miter lim="800000"/>
                      <a:headEnd/>
                      <a:tailEnd/>
                    </a:ln>
                  </pic:spPr>
                </pic:pic>
              </a:graphicData>
            </a:graphic>
          </wp:inline>
        </w:drawing>
      </w:r>
    </w:p>
    <w:p w:rsidR="003A71F3" w:rsidRPr="00967AF6" w:rsidRDefault="003A71F3" w:rsidP="003A71F3">
      <w:pPr>
        <w:spacing w:after="0" w:line="360" w:lineRule="auto"/>
        <w:jc w:val="center"/>
        <w:rPr>
          <w:rFonts w:ascii="Times New Roman" w:hAnsi="Times New Roman" w:cs="Times New Roman"/>
          <w:sz w:val="26"/>
          <w:szCs w:val="26"/>
        </w:rPr>
      </w:pPr>
      <w:r w:rsidRPr="00967AF6">
        <w:rPr>
          <w:rFonts w:ascii="Times New Roman" w:hAnsi="Times New Roman" w:cs="Times New Roman"/>
          <w:bCs/>
          <w:sz w:val="26"/>
          <w:szCs w:val="26"/>
          <w:lang w:val="uk-UA"/>
        </w:rPr>
        <w:t>Рисунок 3.</w:t>
      </w:r>
      <w:r>
        <w:rPr>
          <w:rFonts w:ascii="Times New Roman" w:hAnsi="Times New Roman" w:cs="Times New Roman"/>
          <w:bCs/>
          <w:sz w:val="26"/>
          <w:szCs w:val="26"/>
          <w:lang w:val="uk-UA"/>
        </w:rPr>
        <w:t>21</w:t>
      </w:r>
      <w:r w:rsidRPr="00967AF6">
        <w:rPr>
          <w:rFonts w:ascii="Times New Roman" w:hAnsi="Times New Roman" w:cs="Times New Roman"/>
          <w:bCs/>
          <w:sz w:val="26"/>
          <w:szCs w:val="26"/>
          <w:lang w:val="uk-UA"/>
        </w:rPr>
        <w:t xml:space="preserve"> </w:t>
      </w:r>
      <w:r>
        <w:rPr>
          <w:rFonts w:ascii="Times New Roman" w:hAnsi="Times New Roman" w:cs="Times New Roman"/>
          <w:bCs/>
          <w:sz w:val="26"/>
          <w:szCs w:val="26"/>
          <w:lang w:val="uk-UA"/>
        </w:rPr>
        <w:t>– З</w:t>
      </w:r>
      <w:r w:rsidRPr="00967AF6">
        <w:rPr>
          <w:rFonts w:ascii="Times New Roman" w:hAnsi="Times New Roman" w:cs="Times New Roman"/>
          <w:bCs/>
          <w:sz w:val="26"/>
          <w:szCs w:val="26"/>
          <w:lang w:val="uk-UA"/>
        </w:rPr>
        <w:t>аповнюван</w:t>
      </w:r>
      <w:r>
        <w:rPr>
          <w:rFonts w:ascii="Times New Roman" w:hAnsi="Times New Roman" w:cs="Times New Roman"/>
          <w:bCs/>
          <w:sz w:val="26"/>
          <w:szCs w:val="26"/>
          <w:lang w:val="uk-UA"/>
        </w:rPr>
        <w:t>ість</w:t>
      </w:r>
      <w:r w:rsidRPr="00967AF6">
        <w:rPr>
          <w:rFonts w:ascii="Times New Roman" w:hAnsi="Times New Roman" w:cs="Times New Roman"/>
          <w:bCs/>
          <w:sz w:val="26"/>
          <w:szCs w:val="26"/>
          <w:lang w:val="uk-UA"/>
        </w:rPr>
        <w:t xml:space="preserve"> санаторно-курортних підприємств </w:t>
      </w:r>
      <w:r>
        <w:rPr>
          <w:rFonts w:ascii="Times New Roman" w:hAnsi="Times New Roman" w:cs="Times New Roman"/>
          <w:bCs/>
          <w:sz w:val="26"/>
          <w:szCs w:val="26"/>
          <w:lang w:val="uk-UA"/>
        </w:rPr>
        <w:t>АРК</w:t>
      </w:r>
    </w:p>
    <w:p w:rsidR="003A71F3" w:rsidRDefault="003A71F3" w:rsidP="003A71F3">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br w:type="page"/>
      </w:r>
    </w:p>
    <w:p w:rsidR="003A71F3" w:rsidRPr="00967AF6" w:rsidRDefault="003A71F3" w:rsidP="003A71F3">
      <w:pPr>
        <w:spacing w:after="0" w:line="360" w:lineRule="auto"/>
        <w:jc w:val="center"/>
        <w:rPr>
          <w:rFonts w:ascii="Times New Roman" w:eastAsia="Times New Roman" w:hAnsi="Times New Roman" w:cs="Times New Roman"/>
          <w:i/>
          <w:color w:val="000000"/>
          <w:sz w:val="26"/>
          <w:szCs w:val="26"/>
          <w:lang w:val="uk-UA"/>
        </w:rPr>
      </w:pPr>
      <w:r w:rsidRPr="00967AF6">
        <w:rPr>
          <w:rFonts w:ascii="Times New Roman" w:eastAsia="Times New Roman" w:hAnsi="Times New Roman" w:cs="Times New Roman"/>
          <w:i/>
          <w:color w:val="000000"/>
          <w:sz w:val="26"/>
          <w:szCs w:val="26"/>
          <w:lang w:val="uk-UA"/>
        </w:rPr>
        <w:lastRenderedPageBreak/>
        <w:t>Миколаївська область</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тис.км².(4,1% території країни) На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півдні омивається Чорним морем</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та дев’ятьма лиманами, які глибоко вдаються в суходіл, в тому числі Дніпровсько-Бузький (63 км.), Тилігульський (60 км.), Бузький (42 км.), Березанський (26 км.). На території області є острів Березань і Кінбурнська коса. Поверхня області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ріка- Південний Буг и притоки Інгул, Інгулець, Кодима, Чичиклія, Синюха, Мертвовод, Гнилий Єланець. Є 12 невеликих водосховищ , 128 ставків.</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Клімат є одним з ресурсів, що обумовлює просторову організацію відпочинку</w:t>
      </w:r>
      <w:r>
        <w:rPr>
          <w:rFonts w:ascii="Times New Roman" w:eastAsia="Times New Roman" w:hAnsi="Times New Roman" w:cs="Times New Roman"/>
          <w:color w:val="000000"/>
          <w:sz w:val="26"/>
          <w:szCs w:val="26"/>
          <w:lang w:val="uk-UA"/>
        </w:rPr>
        <w:t xml:space="preserve"> в області</w:t>
      </w:r>
      <w:r w:rsidRPr="00967AF6">
        <w:rPr>
          <w:rFonts w:ascii="Times New Roman" w:eastAsia="Times New Roman" w:hAnsi="Times New Roman" w:cs="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морські піщані пляжі довжиною вище 70</w:t>
      </w:r>
      <w:r>
        <w:rPr>
          <w:rFonts w:ascii="Times New Roman" w:eastAsia="Times New Roman" w:hAnsi="Times New Roman" w:cs="Times New Roman"/>
          <w:color w:val="000000"/>
          <w:sz w:val="26"/>
          <w:szCs w:val="26"/>
          <w:lang w:val="uk-UA"/>
        </w:rPr>
        <w:t xml:space="preserve"> км</w:t>
      </w:r>
      <w:r w:rsidRPr="00967AF6">
        <w:rPr>
          <w:rFonts w:ascii="Times New Roman" w:eastAsia="Times New Roman" w:hAnsi="Times New Roman" w:cs="Times New Roman"/>
          <w:color w:val="000000"/>
          <w:sz w:val="26"/>
          <w:szCs w:val="26"/>
          <w:lang w:val="uk-UA"/>
        </w:rPr>
        <w:t>, живописні ландшафти Південного Бугу та численні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водосховища; джерела мінеральних вод з затвердженими запасами до 1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за добу (курорт Очаків), поклади лікувальних грязей, головним чином Тилігульського (11276 тис. м³ розвіданих запасів) та Березанського лиманів (10910 тис.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розвіданих запасів), з геологічними запасами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понад 2 млн.</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м³. Майже не використовують родовища лікувальних грязей на оз.</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Солонець-Тузли (лише 237 тис.</w:t>
      </w:r>
      <w:r>
        <w:rPr>
          <w:rFonts w:ascii="Times New Roman" w:eastAsia="Times New Roman" w:hAnsi="Times New Roman" w:cs="Times New Roman"/>
          <w:color w:val="000000"/>
          <w:sz w:val="26"/>
          <w:szCs w:val="26"/>
          <w:lang w:val="uk-UA"/>
        </w:rPr>
        <w:t xml:space="preserve"> м³ розвіданих запасів).</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s="Times New Roman"/>
          <w:color w:val="000000"/>
          <w:sz w:val="26"/>
          <w:szCs w:val="26"/>
          <w:lang w:val="uk-UA"/>
        </w:rPr>
        <w:t>асті.</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Тилігулський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має довжину 60</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ширину – 4,5. Максимальна глибина становить 21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а прозорість води – до 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 xml:space="preserve">Як унікальний природний комплекс Тилігульський лиман включено до переліку </w:t>
      </w:r>
      <w:r w:rsidRPr="00967AF6">
        <w:rPr>
          <w:rFonts w:ascii="Times New Roman" w:hAnsi="Times New Roman" w:cs="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Тилігульський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Біля сел. Калинівка знаходиться база для полетів на дельтаплані та пароплані. Також лиман пристосований для картингу, а його схили – прогулянки на гірському велосипеді.</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Дніпровсько-Бузький лиман</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прісноводний лиман, який з південної частини омивається Чорним морем. Він складається з витягнутого в субширотному напрямку Дніпровського лиману (довжина 55</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ширина до 17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а також вузького (завширшки від 5 до 11</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км. Середня глибина становить 6–7</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найбільша – 12</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м. З Чорним морем лиман з</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єднується протокою завширшки 3,6 км (між Очаковським мисом та Кінбурською косою). Південне узбережжя низьке, піщане, а північне має високі обриви (до 20–35 м), складені з глинисто-піщаних порід, на окремих ділянках зустрічаються піщано-мушлеві коси. Дно біля кос піщане, на глибині вкрито суглинисто-піщаними мулами.</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Дніпровсько-Бузький лиман має важливе рекреаційне значення, адже тут дуже сприятливі умови для цього.</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s="Times New Roman"/>
          <w:color w:val="000000"/>
          <w:sz w:val="26"/>
          <w:szCs w:val="26"/>
          <w:lang w:val="uk-UA"/>
        </w:rPr>
        <w:t>іб</w:t>
      </w:r>
      <w:r w:rsidRPr="00967AF6">
        <w:rPr>
          <w:rFonts w:ascii="Times New Roman" w:hAnsi="Times New Roman" w:cs="Times New Roman"/>
          <w:color w:val="000000"/>
          <w:sz w:val="26"/>
          <w:szCs w:val="26"/>
          <w:lang w:val="uk-UA"/>
        </w:rPr>
        <w:t>, що дуже сприятливо для розвитку туристичної інфраструктури в даному регіоні.</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hAnsi="Times New Roman" w:cs="Times New Roman"/>
          <w:i/>
          <w:color w:val="000000"/>
          <w:sz w:val="26"/>
          <w:szCs w:val="26"/>
          <w:lang w:val="uk-UA"/>
        </w:rPr>
        <w:t>Водні ресурси</w:t>
      </w:r>
      <w:r w:rsidRPr="00967AF6">
        <w:rPr>
          <w:rFonts w:ascii="Times New Roman" w:hAnsi="Times New Roman" w:cs="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(яхтинг, водні лижі, </w:t>
      </w:r>
      <w:r w:rsidRPr="00967AF6">
        <w:rPr>
          <w:rFonts w:ascii="Times New Roman" w:hAnsi="Times New Roman" w:cs="Times New Roman"/>
          <w:color w:val="000000"/>
          <w:sz w:val="26"/>
          <w:szCs w:val="26"/>
          <w:lang w:val="uk-UA"/>
        </w:rPr>
        <w:lastRenderedPageBreak/>
        <w:t>дайвінг, рафтинг), задоволення потреб населення у відпочинку (організація круїзів).</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Туристичні об’єкти.</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«Кінбурнська коса» і «Гранітно-Степове Побужжя», частина Чорноморського біосферного заповідника, 45 заказників, 42 пам</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ятники природи, два десятка парків,</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один з найстаріших та найгарніших в Україні зоопарків.</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 це будинок штабу Чорноморського флоту 1794</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Офіцерське зібрання 1820</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астрономічна обсерваторія 1827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Свято-Миколаївська церква 1817</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р., католицький костел 1896р., синагога 1822р., караїмська кенаса 1841р., старий цвинтар</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XVIII-XX ст., водогінна вежа</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XIX</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ст. та інші.</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967AF6">
        <w:rPr>
          <w:rFonts w:ascii="Times New Roman" w:eastAsia="Times New Roman" w:hAnsi="Times New Roman" w:cs="Times New Roman"/>
          <w:color w:val="000000"/>
          <w:sz w:val="26"/>
          <w:szCs w:val="26"/>
          <w:lang w:val="uk-UA"/>
        </w:rPr>
        <w:t>В с.</w:t>
      </w:r>
      <w:r>
        <w:rPr>
          <w:rFonts w:ascii="Times New Roman" w:eastAsia="Times New Roman" w:hAnsi="Times New Roman" w:cs="Times New Roman"/>
          <w:color w:val="000000"/>
          <w:sz w:val="26"/>
          <w:szCs w:val="26"/>
          <w:lang w:val="uk-UA"/>
        </w:rPr>
        <w:t xml:space="preserve"> </w:t>
      </w:r>
      <w:r w:rsidRPr="00967AF6">
        <w:rPr>
          <w:rFonts w:ascii="Times New Roman" w:eastAsia="Times New Roman" w:hAnsi="Times New Roman" w:cs="Times New Roman"/>
          <w:color w:val="000000"/>
          <w:sz w:val="26"/>
          <w:szCs w:val="26"/>
          <w:lang w:val="uk-UA"/>
        </w:rPr>
        <w:t xml:space="preserve">Парутине Очаківського району </w:t>
      </w:r>
      <w:r>
        <w:rPr>
          <w:rFonts w:ascii="Times New Roman" w:eastAsia="Times New Roman" w:hAnsi="Times New Roman" w:cs="Times New Roman"/>
          <w:color w:val="000000"/>
          <w:sz w:val="26"/>
          <w:szCs w:val="26"/>
          <w:lang w:val="uk-UA"/>
        </w:rPr>
        <w:t>–</w:t>
      </w:r>
      <w:r w:rsidRPr="00967AF6">
        <w:rPr>
          <w:rFonts w:ascii="Times New Roman" w:eastAsia="Times New Roman" w:hAnsi="Times New Roman" w:cs="Times New Roman"/>
          <w:color w:val="000000"/>
          <w:sz w:val="26"/>
          <w:szCs w:val="26"/>
          <w:lang w:val="uk-UA"/>
        </w:rPr>
        <w:t xml:space="preserve"> всесвітнь</w:t>
      </w:r>
      <w:r>
        <w:rPr>
          <w:rFonts w:ascii="Times New Roman" w:eastAsia="Times New Roman" w:hAnsi="Times New Roman" w:cs="Times New Roman"/>
          <w:color w:val="000000"/>
          <w:sz w:val="26"/>
          <w:szCs w:val="26"/>
          <w:lang w:val="uk-UA"/>
        </w:rPr>
        <w:t>овідомий національний історико-</w:t>
      </w:r>
      <w:r w:rsidRPr="00967AF6">
        <w:rPr>
          <w:rFonts w:ascii="Times New Roman" w:eastAsia="Times New Roman" w:hAnsi="Times New Roman" w:cs="Times New Roman"/>
          <w:color w:val="000000"/>
          <w:sz w:val="26"/>
          <w:szCs w:val="26"/>
          <w:lang w:val="uk-UA"/>
        </w:rPr>
        <w:t>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Новобузькому районі зберіглася Пелагіївська церква ХІХ ст., в м. Очаків – Свято-Миколаївська церква, в м. Первомайську – Свято-Катеринівська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3A71F3" w:rsidRPr="00967AF6" w:rsidRDefault="003A71F3" w:rsidP="003A71F3">
      <w:pPr>
        <w:spacing w:after="0" w:line="360" w:lineRule="auto"/>
        <w:ind w:firstLine="709"/>
        <w:jc w:val="both"/>
        <w:rPr>
          <w:rFonts w:ascii="Times New Roman" w:eastAsia="Times New Roman" w:hAnsi="Times New Roman" w:cs="Times New Roman"/>
          <w:color w:val="000000"/>
          <w:sz w:val="26"/>
          <w:szCs w:val="26"/>
          <w:lang w:val="uk-UA"/>
        </w:rPr>
      </w:pPr>
      <w:r w:rsidRPr="007E6594">
        <w:rPr>
          <w:rFonts w:ascii="Times New Roman" w:eastAsia="Times New Roman" w:hAnsi="Times New Roman" w:cs="Times New Roman"/>
          <w:i/>
          <w:color w:val="000000"/>
          <w:sz w:val="26"/>
          <w:szCs w:val="26"/>
          <w:lang w:val="uk-UA"/>
        </w:rPr>
        <w:t>Основні рекреаційні зони</w:t>
      </w:r>
      <w:r w:rsidRPr="00967AF6">
        <w:rPr>
          <w:rFonts w:ascii="Times New Roman" w:eastAsia="Times New Roman" w:hAnsi="Times New Roman" w:cs="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eastAsia="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shd w:val="clear" w:color="auto" w:fill="FFFFFF"/>
          <w:lang w:val="uk-UA"/>
        </w:rPr>
        <w:t>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Березанського, Очаківського, Первомайського районів, містах Очаків і Миколаїв на узбережжі Чорного моря, лиманів, річки Південний Буг.</w:t>
      </w:r>
      <w:r w:rsidRPr="00967AF6">
        <w:rPr>
          <w:rFonts w:ascii="Times New Roman" w:eastAsia="Times New Roman" w:hAnsi="Times New Roman" w:cs="Times New Roman"/>
          <w:color w:val="000000"/>
          <w:sz w:val="26"/>
          <w:szCs w:val="26"/>
          <w:lang w:val="uk-UA"/>
        </w:rPr>
        <w:t xml:space="preserve"> По забезпеченості готельними та іншими місцями </w:t>
      </w:r>
      <w:r w:rsidRPr="00967AF6">
        <w:rPr>
          <w:rFonts w:ascii="Times New Roman" w:eastAsia="Times New Roman" w:hAnsi="Times New Roman" w:cs="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3A71F3" w:rsidRPr="00967AF6" w:rsidRDefault="003A71F3" w:rsidP="003A71F3">
      <w:pPr>
        <w:spacing w:after="0" w:line="360" w:lineRule="auto"/>
        <w:ind w:firstLine="709"/>
        <w:jc w:val="both"/>
        <w:rPr>
          <w:rFonts w:ascii="Times New Roman" w:hAnsi="Times New Roman" w:cs="Times New Roman"/>
          <w:sz w:val="26"/>
          <w:szCs w:val="26"/>
          <w:lang w:val="uk-UA"/>
        </w:rPr>
      </w:pPr>
      <w:r w:rsidRPr="00967AF6">
        <w:rPr>
          <w:rFonts w:ascii="Times New Roman" w:hAnsi="Times New Roman" w:cs="Times New Roman"/>
          <w:sz w:val="26"/>
          <w:szCs w:val="26"/>
          <w:lang w:val="uk-UA"/>
        </w:rPr>
        <w:t>Туристичні потоки Миколаївської області надано в таблиці 3.2</w:t>
      </w:r>
      <w:r>
        <w:rPr>
          <w:rFonts w:ascii="Times New Roman" w:hAnsi="Times New Roman" w:cs="Times New Roman"/>
          <w:sz w:val="26"/>
          <w:szCs w:val="26"/>
          <w:lang w:val="uk-UA"/>
        </w:rPr>
        <w:t>4</w:t>
      </w:r>
      <w:r w:rsidRPr="00967AF6">
        <w:rPr>
          <w:rFonts w:ascii="Times New Roman" w:hAnsi="Times New Roman" w:cs="Times New Roman"/>
          <w:sz w:val="26"/>
          <w:szCs w:val="26"/>
          <w:lang w:val="uk-UA"/>
        </w:rPr>
        <w:t>.</w:t>
      </w:r>
    </w:p>
    <w:p w:rsidR="003A71F3" w:rsidRPr="00C06A28" w:rsidRDefault="003A71F3" w:rsidP="003A71F3">
      <w:pPr>
        <w:spacing w:after="0" w:line="360" w:lineRule="auto"/>
        <w:ind w:firstLine="709"/>
        <w:jc w:val="both"/>
        <w:rPr>
          <w:rFonts w:ascii="Times New Roman" w:eastAsia="Times New Roman" w:hAnsi="Times New Roman" w:cs="Times New Roman"/>
          <w:sz w:val="26"/>
          <w:szCs w:val="26"/>
          <w:lang w:val="uk-UA"/>
        </w:rPr>
      </w:pPr>
      <w:r w:rsidRPr="00967AF6">
        <w:rPr>
          <w:rFonts w:ascii="Times New Roman" w:hAnsi="Times New Roman" w:cs="Times New Roman"/>
          <w:sz w:val="26"/>
          <w:szCs w:val="26"/>
          <w:lang w:val="uk-UA"/>
        </w:rPr>
        <w:t>Таблиця 3.2</w:t>
      </w:r>
      <w:r>
        <w:rPr>
          <w:rFonts w:ascii="Times New Roman" w:hAnsi="Times New Roman" w:cs="Times New Roman"/>
          <w:sz w:val="26"/>
          <w:szCs w:val="26"/>
          <w:lang w:val="uk-UA"/>
        </w:rPr>
        <w:t>4</w:t>
      </w:r>
      <w:r w:rsidRPr="00967AF6">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967AF6">
        <w:rPr>
          <w:rFonts w:ascii="Times New Roman" w:hAnsi="Times New Roman" w:cs="Times New Roman"/>
          <w:sz w:val="26"/>
          <w:szCs w:val="26"/>
          <w:lang w:val="uk-UA"/>
        </w:rPr>
        <w:t xml:space="preserve"> </w:t>
      </w:r>
      <w:r w:rsidRPr="00967AF6">
        <w:rPr>
          <w:rFonts w:ascii="Times New Roman" w:eastAsia="Times New Roman" w:hAnsi="Times New Roman" w:cs="Times New Roman"/>
          <w:sz w:val="26"/>
          <w:szCs w:val="26"/>
          <w:lang w:val="uk-UA"/>
        </w:rPr>
        <w:t>Туристичні потоки</w:t>
      </w:r>
      <w:r w:rsidRPr="00967AF6">
        <w:rPr>
          <w:rFonts w:ascii="Times New Roman" w:hAnsi="Times New Roman" w:cs="Times New Roman"/>
          <w:sz w:val="26"/>
          <w:szCs w:val="26"/>
          <w:lang w:val="uk-UA"/>
        </w:rPr>
        <w:t xml:space="preserve"> Миколаївської області</w:t>
      </w:r>
      <w:r>
        <w:rPr>
          <w:rFonts w:ascii="Times New Roman" w:hAnsi="Times New Roman" w:cs="Times New Roman"/>
          <w:sz w:val="26"/>
          <w:szCs w:val="26"/>
          <w:lang w:val="uk-UA"/>
        </w:rPr>
        <w:t xml:space="preserve"> </w:t>
      </w:r>
      <w:r w:rsidRPr="00C06A28">
        <w:rPr>
          <w:rFonts w:ascii="Times New Roman" w:hAnsi="Times New Roman" w:cs="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642"/>
        <w:gridCol w:w="1642"/>
        <w:gridCol w:w="1642"/>
        <w:gridCol w:w="1642"/>
        <w:gridCol w:w="1712"/>
      </w:tblGrid>
      <w:tr w:rsidR="003A71F3" w:rsidRPr="00967AF6" w:rsidTr="00C21180">
        <w:trPr>
          <w:cantSplit/>
        </w:trPr>
        <w:tc>
          <w:tcPr>
            <w:tcW w:w="1440" w:type="dxa"/>
            <w:vMerge w:val="restart"/>
            <w:vAlign w:val="center"/>
          </w:tcPr>
          <w:p w:rsidR="003A71F3" w:rsidRPr="00967AF6" w:rsidRDefault="003A71F3" w:rsidP="00C21180">
            <w:pPr>
              <w:pStyle w:val="af5"/>
              <w:spacing w:before="0" w:after="0" w:line="180" w:lineRule="atLeast"/>
              <w:rPr>
                <w:b/>
                <w:lang w:val="uk-UA"/>
              </w:rPr>
            </w:pPr>
            <w:r w:rsidRPr="00967AF6">
              <w:rPr>
                <w:lang w:val="uk-UA"/>
              </w:rPr>
              <w:t>Роки</w:t>
            </w:r>
          </w:p>
        </w:tc>
        <w:tc>
          <w:tcPr>
            <w:tcW w:w="1642" w:type="dxa"/>
            <w:vMerge w:val="restart"/>
            <w:vAlign w:val="center"/>
          </w:tcPr>
          <w:p w:rsidR="003A71F3" w:rsidRPr="00967AF6" w:rsidRDefault="003A71F3" w:rsidP="00C21180">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3A71F3" w:rsidRPr="00967AF6" w:rsidRDefault="003A71F3" w:rsidP="00C21180">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3A71F3" w:rsidRPr="00967AF6" w:rsidRDefault="003A71F3" w:rsidP="00C21180">
            <w:pPr>
              <w:pStyle w:val="af5"/>
              <w:spacing w:before="0" w:after="0" w:line="180" w:lineRule="atLeast"/>
              <w:rPr>
                <w:b/>
                <w:lang w:val="uk-UA"/>
              </w:rPr>
            </w:pPr>
            <w:r w:rsidRPr="00967AF6">
              <w:rPr>
                <w:lang w:val="uk-UA"/>
              </w:rPr>
              <w:t>Кількість екскурсантів</w:t>
            </w:r>
          </w:p>
        </w:tc>
      </w:tr>
      <w:tr w:rsidR="003A71F3" w:rsidRPr="00967AF6" w:rsidTr="00C21180">
        <w:trPr>
          <w:cantSplit/>
        </w:trPr>
        <w:tc>
          <w:tcPr>
            <w:tcW w:w="1440" w:type="dxa"/>
            <w:vMerge/>
          </w:tcPr>
          <w:p w:rsidR="003A71F3" w:rsidRPr="00967AF6" w:rsidRDefault="003A71F3" w:rsidP="00C21180">
            <w:pPr>
              <w:pStyle w:val="af5"/>
              <w:spacing w:before="0" w:after="0" w:line="180" w:lineRule="atLeast"/>
              <w:rPr>
                <w:b/>
                <w:lang w:val="uk-UA"/>
              </w:rPr>
            </w:pPr>
          </w:p>
        </w:tc>
        <w:tc>
          <w:tcPr>
            <w:tcW w:w="1642" w:type="dxa"/>
            <w:vMerge/>
          </w:tcPr>
          <w:p w:rsidR="003A71F3" w:rsidRPr="00967AF6" w:rsidRDefault="003A71F3" w:rsidP="00C21180">
            <w:pPr>
              <w:pStyle w:val="af5"/>
              <w:spacing w:before="0" w:after="0" w:line="180" w:lineRule="atLeast"/>
              <w:rPr>
                <w:b/>
                <w:lang w:val="uk-UA"/>
              </w:rPr>
            </w:pPr>
          </w:p>
        </w:tc>
        <w:tc>
          <w:tcPr>
            <w:tcW w:w="1642" w:type="dxa"/>
            <w:vAlign w:val="center"/>
          </w:tcPr>
          <w:p w:rsidR="003A71F3" w:rsidRPr="00967AF6" w:rsidRDefault="003A71F3" w:rsidP="00C21180">
            <w:pPr>
              <w:pStyle w:val="af5"/>
              <w:spacing w:before="0" w:after="0" w:line="180" w:lineRule="atLeast"/>
              <w:rPr>
                <w:b/>
                <w:lang w:val="uk-UA"/>
              </w:rPr>
            </w:pPr>
            <w:r w:rsidRPr="00967AF6">
              <w:rPr>
                <w:lang w:val="uk-UA"/>
              </w:rPr>
              <w:t>іноземні туристи</w:t>
            </w:r>
          </w:p>
        </w:tc>
        <w:tc>
          <w:tcPr>
            <w:tcW w:w="1642" w:type="dxa"/>
            <w:vAlign w:val="center"/>
          </w:tcPr>
          <w:p w:rsidR="003A71F3" w:rsidRPr="00967AF6" w:rsidRDefault="003A71F3" w:rsidP="00C21180">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3A71F3" w:rsidRPr="00967AF6" w:rsidRDefault="003A71F3" w:rsidP="00C21180">
            <w:pPr>
              <w:pStyle w:val="af5"/>
              <w:spacing w:before="0" w:after="0" w:line="180" w:lineRule="atLeast"/>
              <w:rPr>
                <w:b/>
                <w:lang w:val="uk-UA"/>
              </w:rPr>
            </w:pPr>
            <w:r w:rsidRPr="00967AF6">
              <w:rPr>
                <w:lang w:val="uk-UA"/>
              </w:rPr>
              <w:t>внутрішні туристи</w:t>
            </w:r>
          </w:p>
        </w:tc>
        <w:tc>
          <w:tcPr>
            <w:tcW w:w="1712" w:type="dxa"/>
            <w:vMerge/>
          </w:tcPr>
          <w:p w:rsidR="003A71F3" w:rsidRPr="00967AF6" w:rsidRDefault="003A71F3" w:rsidP="00C21180">
            <w:pPr>
              <w:pStyle w:val="af5"/>
              <w:spacing w:before="0" w:after="0" w:line="180" w:lineRule="atLeast"/>
              <w:rPr>
                <w:b/>
                <w:lang w:val="uk-UA"/>
              </w:rPr>
            </w:pP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2000</w:t>
            </w:r>
          </w:p>
        </w:tc>
        <w:tc>
          <w:tcPr>
            <w:tcW w:w="1642" w:type="dxa"/>
          </w:tcPr>
          <w:p w:rsidR="003A71F3" w:rsidRPr="00967AF6" w:rsidRDefault="003A71F3" w:rsidP="00C21180">
            <w:pPr>
              <w:pStyle w:val="af5"/>
              <w:spacing w:before="0" w:after="0"/>
              <w:jc w:val="right"/>
              <w:rPr>
                <w:b/>
                <w:lang w:val="uk-UA"/>
              </w:rPr>
            </w:pPr>
            <w:r w:rsidRPr="00967AF6">
              <w:rPr>
                <w:lang w:val="uk-UA"/>
              </w:rPr>
              <w:t>34536</w:t>
            </w:r>
          </w:p>
        </w:tc>
        <w:tc>
          <w:tcPr>
            <w:tcW w:w="1642" w:type="dxa"/>
          </w:tcPr>
          <w:p w:rsidR="003A71F3" w:rsidRPr="00967AF6" w:rsidRDefault="003A71F3" w:rsidP="00C21180">
            <w:pPr>
              <w:pStyle w:val="af5"/>
              <w:spacing w:before="0" w:after="0"/>
              <w:jc w:val="right"/>
              <w:rPr>
                <w:b/>
                <w:lang w:val="uk-UA"/>
              </w:rPr>
            </w:pPr>
            <w:r w:rsidRPr="00967AF6">
              <w:rPr>
                <w:lang w:val="uk-UA"/>
              </w:rPr>
              <w:t>4640</w:t>
            </w:r>
          </w:p>
        </w:tc>
        <w:tc>
          <w:tcPr>
            <w:tcW w:w="1642" w:type="dxa"/>
          </w:tcPr>
          <w:p w:rsidR="003A71F3" w:rsidRPr="00967AF6" w:rsidRDefault="003A71F3" w:rsidP="00C21180">
            <w:pPr>
              <w:pStyle w:val="af5"/>
              <w:spacing w:before="0" w:after="0"/>
              <w:jc w:val="right"/>
              <w:rPr>
                <w:b/>
                <w:lang w:val="uk-UA"/>
              </w:rPr>
            </w:pPr>
            <w:r w:rsidRPr="00967AF6">
              <w:rPr>
                <w:lang w:val="uk-UA"/>
              </w:rPr>
              <w:t>556</w:t>
            </w:r>
          </w:p>
        </w:tc>
        <w:tc>
          <w:tcPr>
            <w:tcW w:w="1642" w:type="dxa"/>
          </w:tcPr>
          <w:p w:rsidR="003A71F3" w:rsidRPr="00967AF6" w:rsidRDefault="003A71F3" w:rsidP="00C21180">
            <w:pPr>
              <w:pStyle w:val="af5"/>
              <w:spacing w:before="0" w:after="0"/>
              <w:jc w:val="right"/>
              <w:rPr>
                <w:b/>
                <w:lang w:val="uk-UA"/>
              </w:rPr>
            </w:pPr>
            <w:r w:rsidRPr="00967AF6">
              <w:rPr>
                <w:lang w:val="uk-UA"/>
              </w:rPr>
              <w:t>29340</w:t>
            </w:r>
          </w:p>
        </w:tc>
        <w:tc>
          <w:tcPr>
            <w:tcW w:w="1712" w:type="dxa"/>
          </w:tcPr>
          <w:p w:rsidR="003A71F3" w:rsidRPr="00967AF6" w:rsidRDefault="003A71F3" w:rsidP="00C21180">
            <w:pPr>
              <w:pStyle w:val="af5"/>
              <w:spacing w:before="0" w:after="0"/>
              <w:jc w:val="right"/>
              <w:rPr>
                <w:b/>
                <w:lang w:val="uk-UA"/>
              </w:rPr>
            </w:pPr>
            <w:r w:rsidRPr="00967AF6">
              <w:rPr>
                <w:lang w:val="uk-UA"/>
              </w:rPr>
              <w:t>17520</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2001</w:t>
            </w:r>
          </w:p>
        </w:tc>
        <w:tc>
          <w:tcPr>
            <w:tcW w:w="1642" w:type="dxa"/>
          </w:tcPr>
          <w:p w:rsidR="003A71F3" w:rsidRPr="00967AF6" w:rsidRDefault="003A71F3" w:rsidP="00C21180">
            <w:pPr>
              <w:pStyle w:val="af5"/>
              <w:spacing w:before="0" w:after="0"/>
              <w:jc w:val="right"/>
              <w:rPr>
                <w:b/>
                <w:lang w:val="uk-UA"/>
              </w:rPr>
            </w:pPr>
            <w:r w:rsidRPr="00967AF6">
              <w:rPr>
                <w:lang w:val="uk-UA"/>
              </w:rPr>
              <w:t>60414</w:t>
            </w:r>
          </w:p>
        </w:tc>
        <w:tc>
          <w:tcPr>
            <w:tcW w:w="1642" w:type="dxa"/>
          </w:tcPr>
          <w:p w:rsidR="003A71F3" w:rsidRPr="00967AF6" w:rsidRDefault="003A71F3" w:rsidP="00C21180">
            <w:pPr>
              <w:pStyle w:val="af5"/>
              <w:spacing w:before="0" w:after="0"/>
              <w:jc w:val="right"/>
              <w:rPr>
                <w:b/>
                <w:lang w:val="uk-UA"/>
              </w:rPr>
            </w:pPr>
            <w:r w:rsidRPr="00967AF6">
              <w:rPr>
                <w:lang w:val="uk-UA"/>
              </w:rPr>
              <w:t>7370</w:t>
            </w:r>
          </w:p>
        </w:tc>
        <w:tc>
          <w:tcPr>
            <w:tcW w:w="1642" w:type="dxa"/>
          </w:tcPr>
          <w:p w:rsidR="003A71F3" w:rsidRPr="00967AF6" w:rsidRDefault="003A71F3" w:rsidP="00C21180">
            <w:pPr>
              <w:pStyle w:val="af5"/>
              <w:spacing w:before="0" w:after="0"/>
              <w:jc w:val="right"/>
              <w:rPr>
                <w:b/>
                <w:lang w:val="uk-UA"/>
              </w:rPr>
            </w:pPr>
            <w:r w:rsidRPr="00967AF6">
              <w:rPr>
                <w:lang w:val="uk-UA"/>
              </w:rPr>
              <w:t>922</w:t>
            </w:r>
          </w:p>
        </w:tc>
        <w:tc>
          <w:tcPr>
            <w:tcW w:w="1642" w:type="dxa"/>
          </w:tcPr>
          <w:p w:rsidR="003A71F3" w:rsidRPr="00967AF6" w:rsidRDefault="003A71F3" w:rsidP="00C21180">
            <w:pPr>
              <w:pStyle w:val="af5"/>
              <w:spacing w:before="0" w:after="0"/>
              <w:jc w:val="right"/>
              <w:rPr>
                <w:b/>
                <w:lang w:val="uk-UA"/>
              </w:rPr>
            </w:pPr>
            <w:r w:rsidRPr="00967AF6">
              <w:rPr>
                <w:lang w:val="uk-UA"/>
              </w:rPr>
              <w:t>52122</w:t>
            </w:r>
          </w:p>
        </w:tc>
        <w:tc>
          <w:tcPr>
            <w:tcW w:w="1712" w:type="dxa"/>
          </w:tcPr>
          <w:p w:rsidR="003A71F3" w:rsidRPr="00967AF6" w:rsidRDefault="003A71F3" w:rsidP="00C21180">
            <w:pPr>
              <w:pStyle w:val="af5"/>
              <w:spacing w:before="0" w:after="0"/>
              <w:jc w:val="right"/>
              <w:rPr>
                <w:b/>
                <w:lang w:val="uk-UA"/>
              </w:rPr>
            </w:pPr>
            <w:r w:rsidRPr="00967AF6">
              <w:rPr>
                <w:lang w:val="uk-UA"/>
              </w:rPr>
              <w:t>21576</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2002</w:t>
            </w:r>
          </w:p>
        </w:tc>
        <w:tc>
          <w:tcPr>
            <w:tcW w:w="1642" w:type="dxa"/>
          </w:tcPr>
          <w:p w:rsidR="003A71F3" w:rsidRPr="00967AF6" w:rsidRDefault="003A71F3" w:rsidP="00C21180">
            <w:pPr>
              <w:pStyle w:val="af5"/>
              <w:spacing w:before="0" w:after="0"/>
              <w:jc w:val="right"/>
              <w:rPr>
                <w:b/>
                <w:lang w:val="uk-UA"/>
              </w:rPr>
            </w:pPr>
            <w:r w:rsidRPr="00967AF6">
              <w:rPr>
                <w:lang w:val="uk-UA"/>
              </w:rPr>
              <w:t>62990</w:t>
            </w:r>
          </w:p>
        </w:tc>
        <w:tc>
          <w:tcPr>
            <w:tcW w:w="1642" w:type="dxa"/>
          </w:tcPr>
          <w:p w:rsidR="003A71F3" w:rsidRPr="00967AF6" w:rsidRDefault="003A71F3" w:rsidP="00C21180">
            <w:pPr>
              <w:pStyle w:val="af5"/>
              <w:spacing w:before="0" w:after="0"/>
              <w:jc w:val="right"/>
              <w:rPr>
                <w:b/>
                <w:lang w:val="uk-UA"/>
              </w:rPr>
            </w:pPr>
            <w:r w:rsidRPr="00967AF6">
              <w:rPr>
                <w:lang w:val="uk-UA"/>
              </w:rPr>
              <w:t>9020</w:t>
            </w:r>
          </w:p>
        </w:tc>
        <w:tc>
          <w:tcPr>
            <w:tcW w:w="1642" w:type="dxa"/>
          </w:tcPr>
          <w:p w:rsidR="003A71F3" w:rsidRPr="00967AF6" w:rsidRDefault="003A71F3" w:rsidP="00C21180">
            <w:pPr>
              <w:pStyle w:val="af5"/>
              <w:spacing w:before="0" w:after="0"/>
              <w:jc w:val="right"/>
              <w:rPr>
                <w:b/>
                <w:lang w:val="uk-UA"/>
              </w:rPr>
            </w:pPr>
            <w:r w:rsidRPr="00967AF6">
              <w:rPr>
                <w:lang w:val="uk-UA"/>
              </w:rPr>
              <w:t>1266</w:t>
            </w:r>
          </w:p>
        </w:tc>
        <w:tc>
          <w:tcPr>
            <w:tcW w:w="1642" w:type="dxa"/>
          </w:tcPr>
          <w:p w:rsidR="003A71F3" w:rsidRPr="00967AF6" w:rsidRDefault="003A71F3" w:rsidP="00C21180">
            <w:pPr>
              <w:pStyle w:val="af5"/>
              <w:spacing w:before="0" w:after="0"/>
              <w:jc w:val="right"/>
              <w:rPr>
                <w:b/>
                <w:lang w:val="uk-UA"/>
              </w:rPr>
            </w:pPr>
            <w:r w:rsidRPr="00967AF6">
              <w:rPr>
                <w:lang w:val="uk-UA"/>
              </w:rPr>
              <w:t>52704</w:t>
            </w:r>
          </w:p>
        </w:tc>
        <w:tc>
          <w:tcPr>
            <w:tcW w:w="1712" w:type="dxa"/>
          </w:tcPr>
          <w:p w:rsidR="003A71F3" w:rsidRPr="00967AF6" w:rsidRDefault="003A71F3" w:rsidP="00C21180">
            <w:pPr>
              <w:pStyle w:val="af5"/>
              <w:spacing w:before="0" w:after="0"/>
              <w:jc w:val="right"/>
              <w:rPr>
                <w:b/>
                <w:lang w:val="uk-UA"/>
              </w:rPr>
            </w:pPr>
            <w:r w:rsidRPr="00967AF6">
              <w:rPr>
                <w:lang w:val="uk-UA"/>
              </w:rPr>
              <w:t>16000</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2003</w:t>
            </w:r>
          </w:p>
        </w:tc>
        <w:tc>
          <w:tcPr>
            <w:tcW w:w="1642" w:type="dxa"/>
          </w:tcPr>
          <w:p w:rsidR="003A71F3" w:rsidRPr="00967AF6" w:rsidRDefault="003A71F3" w:rsidP="00C21180">
            <w:pPr>
              <w:pStyle w:val="af5"/>
              <w:spacing w:before="0" w:after="0"/>
              <w:jc w:val="right"/>
              <w:rPr>
                <w:b/>
                <w:lang w:val="uk-UA"/>
              </w:rPr>
            </w:pPr>
            <w:r w:rsidRPr="00967AF6">
              <w:rPr>
                <w:lang w:val="uk-UA"/>
              </w:rPr>
              <w:t>84882</w:t>
            </w:r>
          </w:p>
        </w:tc>
        <w:tc>
          <w:tcPr>
            <w:tcW w:w="1642" w:type="dxa"/>
          </w:tcPr>
          <w:p w:rsidR="003A71F3" w:rsidRPr="00967AF6" w:rsidRDefault="003A71F3" w:rsidP="00C21180">
            <w:pPr>
              <w:pStyle w:val="af5"/>
              <w:spacing w:before="0" w:after="0"/>
              <w:jc w:val="right"/>
              <w:rPr>
                <w:b/>
                <w:lang w:val="uk-UA"/>
              </w:rPr>
            </w:pPr>
            <w:r w:rsidRPr="00967AF6">
              <w:rPr>
                <w:lang w:val="uk-UA"/>
              </w:rPr>
              <w:t>11312</w:t>
            </w:r>
          </w:p>
        </w:tc>
        <w:tc>
          <w:tcPr>
            <w:tcW w:w="1642" w:type="dxa"/>
          </w:tcPr>
          <w:p w:rsidR="003A71F3" w:rsidRPr="00967AF6" w:rsidRDefault="003A71F3" w:rsidP="00C21180">
            <w:pPr>
              <w:pStyle w:val="af5"/>
              <w:spacing w:before="0" w:after="0"/>
              <w:jc w:val="right"/>
              <w:rPr>
                <w:b/>
                <w:lang w:val="uk-UA"/>
              </w:rPr>
            </w:pPr>
            <w:r w:rsidRPr="00967AF6">
              <w:rPr>
                <w:lang w:val="uk-UA"/>
              </w:rPr>
              <w:t>1518</w:t>
            </w:r>
          </w:p>
        </w:tc>
        <w:tc>
          <w:tcPr>
            <w:tcW w:w="1642" w:type="dxa"/>
          </w:tcPr>
          <w:p w:rsidR="003A71F3" w:rsidRPr="00967AF6" w:rsidRDefault="003A71F3" w:rsidP="00C21180">
            <w:pPr>
              <w:pStyle w:val="af5"/>
              <w:spacing w:before="0" w:after="0"/>
              <w:jc w:val="right"/>
              <w:rPr>
                <w:b/>
                <w:lang w:val="uk-UA"/>
              </w:rPr>
            </w:pPr>
            <w:r w:rsidRPr="00967AF6">
              <w:rPr>
                <w:lang w:val="uk-UA"/>
              </w:rPr>
              <w:t>72052</w:t>
            </w:r>
          </w:p>
        </w:tc>
        <w:tc>
          <w:tcPr>
            <w:tcW w:w="1712" w:type="dxa"/>
          </w:tcPr>
          <w:p w:rsidR="003A71F3" w:rsidRPr="00967AF6" w:rsidRDefault="003A71F3" w:rsidP="00C21180">
            <w:pPr>
              <w:pStyle w:val="af5"/>
              <w:spacing w:before="0" w:after="0"/>
              <w:jc w:val="right"/>
              <w:rPr>
                <w:b/>
                <w:lang w:val="uk-UA"/>
              </w:rPr>
            </w:pPr>
            <w:r w:rsidRPr="00967AF6">
              <w:rPr>
                <w:lang w:val="uk-UA"/>
              </w:rPr>
              <w:t>19186</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2004</w:t>
            </w:r>
          </w:p>
        </w:tc>
        <w:tc>
          <w:tcPr>
            <w:tcW w:w="1642" w:type="dxa"/>
          </w:tcPr>
          <w:p w:rsidR="003A71F3" w:rsidRPr="00967AF6" w:rsidRDefault="003A71F3" w:rsidP="00C21180">
            <w:pPr>
              <w:pStyle w:val="af5"/>
              <w:spacing w:before="0" w:after="0"/>
              <w:jc w:val="right"/>
              <w:rPr>
                <w:b/>
                <w:lang w:val="uk-UA"/>
              </w:rPr>
            </w:pPr>
            <w:r w:rsidRPr="00967AF6">
              <w:rPr>
                <w:lang w:val="uk-UA"/>
              </w:rPr>
              <w:t>61355</w:t>
            </w:r>
          </w:p>
        </w:tc>
        <w:tc>
          <w:tcPr>
            <w:tcW w:w="1642" w:type="dxa"/>
          </w:tcPr>
          <w:p w:rsidR="003A71F3" w:rsidRPr="00967AF6" w:rsidRDefault="003A71F3" w:rsidP="00C21180">
            <w:pPr>
              <w:pStyle w:val="af5"/>
              <w:spacing w:before="0" w:after="0"/>
              <w:jc w:val="right"/>
              <w:rPr>
                <w:b/>
                <w:lang w:val="uk-UA"/>
              </w:rPr>
            </w:pPr>
            <w:r w:rsidRPr="00967AF6">
              <w:rPr>
                <w:lang w:val="uk-UA"/>
              </w:rPr>
              <w:t>11896</w:t>
            </w:r>
          </w:p>
        </w:tc>
        <w:tc>
          <w:tcPr>
            <w:tcW w:w="1642" w:type="dxa"/>
          </w:tcPr>
          <w:p w:rsidR="003A71F3" w:rsidRPr="00967AF6" w:rsidRDefault="003A71F3" w:rsidP="00C21180">
            <w:pPr>
              <w:pStyle w:val="af5"/>
              <w:spacing w:before="0" w:after="0"/>
              <w:jc w:val="right"/>
              <w:rPr>
                <w:b/>
                <w:lang w:val="uk-UA"/>
              </w:rPr>
            </w:pPr>
            <w:r w:rsidRPr="00967AF6">
              <w:rPr>
                <w:lang w:val="uk-UA"/>
              </w:rPr>
              <w:t>2572</w:t>
            </w:r>
          </w:p>
        </w:tc>
        <w:tc>
          <w:tcPr>
            <w:tcW w:w="1642" w:type="dxa"/>
          </w:tcPr>
          <w:p w:rsidR="003A71F3" w:rsidRPr="00967AF6" w:rsidRDefault="003A71F3" w:rsidP="00C21180">
            <w:pPr>
              <w:pStyle w:val="af5"/>
              <w:spacing w:before="0" w:after="0"/>
              <w:jc w:val="right"/>
              <w:rPr>
                <w:b/>
                <w:lang w:val="uk-UA"/>
              </w:rPr>
            </w:pPr>
            <w:r w:rsidRPr="00967AF6">
              <w:rPr>
                <w:lang w:val="uk-UA"/>
              </w:rPr>
              <w:t>46887</w:t>
            </w:r>
          </w:p>
        </w:tc>
        <w:tc>
          <w:tcPr>
            <w:tcW w:w="1712" w:type="dxa"/>
          </w:tcPr>
          <w:p w:rsidR="003A71F3" w:rsidRPr="00967AF6" w:rsidRDefault="003A71F3" w:rsidP="00C21180">
            <w:pPr>
              <w:pStyle w:val="af5"/>
              <w:spacing w:before="0" w:after="0"/>
              <w:jc w:val="right"/>
              <w:rPr>
                <w:b/>
                <w:lang w:val="uk-UA"/>
              </w:rPr>
            </w:pPr>
            <w:r w:rsidRPr="00967AF6">
              <w:rPr>
                <w:lang w:val="uk-UA"/>
              </w:rPr>
              <w:t>23586</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2005</w:t>
            </w:r>
          </w:p>
        </w:tc>
        <w:tc>
          <w:tcPr>
            <w:tcW w:w="1642" w:type="dxa"/>
          </w:tcPr>
          <w:p w:rsidR="003A71F3" w:rsidRPr="00967AF6" w:rsidRDefault="003A71F3" w:rsidP="00C21180">
            <w:pPr>
              <w:pStyle w:val="af5"/>
              <w:spacing w:before="0" w:after="0"/>
              <w:jc w:val="right"/>
              <w:rPr>
                <w:b/>
                <w:lang w:val="uk-UA"/>
              </w:rPr>
            </w:pPr>
            <w:r w:rsidRPr="00967AF6">
              <w:rPr>
                <w:lang w:val="uk-UA"/>
              </w:rPr>
              <w:t>53802</w:t>
            </w:r>
          </w:p>
        </w:tc>
        <w:tc>
          <w:tcPr>
            <w:tcW w:w="1642" w:type="dxa"/>
          </w:tcPr>
          <w:p w:rsidR="003A71F3" w:rsidRPr="00967AF6" w:rsidRDefault="003A71F3" w:rsidP="00C21180">
            <w:pPr>
              <w:pStyle w:val="af5"/>
              <w:spacing w:before="0" w:after="0"/>
              <w:jc w:val="right"/>
              <w:rPr>
                <w:b/>
                <w:lang w:val="uk-UA"/>
              </w:rPr>
            </w:pPr>
            <w:r w:rsidRPr="00967AF6">
              <w:rPr>
                <w:lang w:val="uk-UA"/>
              </w:rPr>
              <w:t>8282</w:t>
            </w:r>
          </w:p>
        </w:tc>
        <w:tc>
          <w:tcPr>
            <w:tcW w:w="1642" w:type="dxa"/>
          </w:tcPr>
          <w:p w:rsidR="003A71F3" w:rsidRPr="00967AF6" w:rsidRDefault="003A71F3" w:rsidP="00C21180">
            <w:pPr>
              <w:pStyle w:val="af5"/>
              <w:spacing w:before="0" w:after="0"/>
              <w:jc w:val="right"/>
              <w:rPr>
                <w:b/>
                <w:lang w:val="uk-UA"/>
              </w:rPr>
            </w:pPr>
            <w:r w:rsidRPr="00967AF6">
              <w:rPr>
                <w:lang w:val="uk-UA"/>
              </w:rPr>
              <w:t>3188</w:t>
            </w:r>
          </w:p>
        </w:tc>
        <w:tc>
          <w:tcPr>
            <w:tcW w:w="1642" w:type="dxa"/>
          </w:tcPr>
          <w:p w:rsidR="003A71F3" w:rsidRPr="00967AF6" w:rsidRDefault="003A71F3" w:rsidP="00C21180">
            <w:pPr>
              <w:pStyle w:val="af5"/>
              <w:spacing w:before="0" w:after="0"/>
              <w:jc w:val="right"/>
              <w:rPr>
                <w:b/>
                <w:lang w:val="uk-UA"/>
              </w:rPr>
            </w:pPr>
            <w:r w:rsidRPr="00967AF6">
              <w:rPr>
                <w:lang w:val="uk-UA"/>
              </w:rPr>
              <w:t>42332</w:t>
            </w:r>
          </w:p>
        </w:tc>
        <w:tc>
          <w:tcPr>
            <w:tcW w:w="1712" w:type="dxa"/>
          </w:tcPr>
          <w:p w:rsidR="003A71F3" w:rsidRPr="00967AF6" w:rsidRDefault="003A71F3" w:rsidP="00C21180">
            <w:pPr>
              <w:pStyle w:val="af5"/>
              <w:spacing w:before="0" w:after="0"/>
              <w:jc w:val="right"/>
              <w:rPr>
                <w:b/>
                <w:lang w:val="uk-UA"/>
              </w:rPr>
            </w:pPr>
            <w:r w:rsidRPr="00967AF6">
              <w:rPr>
                <w:lang w:val="uk-UA"/>
              </w:rPr>
              <w:t>20861</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2006</w:t>
            </w:r>
          </w:p>
        </w:tc>
        <w:tc>
          <w:tcPr>
            <w:tcW w:w="1642" w:type="dxa"/>
          </w:tcPr>
          <w:p w:rsidR="003A71F3" w:rsidRPr="00967AF6" w:rsidRDefault="003A71F3" w:rsidP="00C21180">
            <w:pPr>
              <w:pStyle w:val="af5"/>
              <w:spacing w:before="0" w:after="0"/>
              <w:jc w:val="right"/>
              <w:rPr>
                <w:b/>
                <w:lang w:val="uk-UA"/>
              </w:rPr>
            </w:pPr>
            <w:r w:rsidRPr="00967AF6">
              <w:rPr>
                <w:lang w:val="uk-UA"/>
              </w:rPr>
              <w:t>48689</w:t>
            </w:r>
          </w:p>
        </w:tc>
        <w:tc>
          <w:tcPr>
            <w:tcW w:w="1642" w:type="dxa"/>
          </w:tcPr>
          <w:p w:rsidR="003A71F3" w:rsidRPr="00967AF6" w:rsidRDefault="003A71F3" w:rsidP="00C21180">
            <w:pPr>
              <w:pStyle w:val="af5"/>
              <w:spacing w:before="0" w:after="0"/>
              <w:jc w:val="right"/>
              <w:rPr>
                <w:b/>
                <w:lang w:val="uk-UA"/>
              </w:rPr>
            </w:pPr>
            <w:r w:rsidRPr="00967AF6">
              <w:rPr>
                <w:lang w:val="uk-UA"/>
              </w:rPr>
              <w:t>4134</w:t>
            </w:r>
          </w:p>
        </w:tc>
        <w:tc>
          <w:tcPr>
            <w:tcW w:w="1642" w:type="dxa"/>
          </w:tcPr>
          <w:p w:rsidR="003A71F3" w:rsidRPr="00967AF6" w:rsidRDefault="003A71F3" w:rsidP="00C21180">
            <w:pPr>
              <w:pStyle w:val="af5"/>
              <w:spacing w:before="0" w:after="0"/>
              <w:jc w:val="right"/>
              <w:rPr>
                <w:b/>
                <w:lang w:val="uk-UA"/>
              </w:rPr>
            </w:pPr>
            <w:r w:rsidRPr="00967AF6">
              <w:rPr>
                <w:lang w:val="uk-UA"/>
              </w:rPr>
              <w:t>5508</w:t>
            </w:r>
          </w:p>
        </w:tc>
        <w:tc>
          <w:tcPr>
            <w:tcW w:w="1642" w:type="dxa"/>
          </w:tcPr>
          <w:p w:rsidR="003A71F3" w:rsidRPr="00967AF6" w:rsidRDefault="003A71F3" w:rsidP="00C21180">
            <w:pPr>
              <w:pStyle w:val="af5"/>
              <w:spacing w:before="0" w:after="0"/>
              <w:jc w:val="right"/>
              <w:rPr>
                <w:b/>
                <w:lang w:val="uk-UA"/>
              </w:rPr>
            </w:pPr>
            <w:r w:rsidRPr="00967AF6">
              <w:rPr>
                <w:lang w:val="uk-UA"/>
              </w:rPr>
              <w:t>39047</w:t>
            </w:r>
          </w:p>
        </w:tc>
        <w:tc>
          <w:tcPr>
            <w:tcW w:w="1712" w:type="dxa"/>
          </w:tcPr>
          <w:p w:rsidR="003A71F3" w:rsidRPr="00967AF6" w:rsidRDefault="003A71F3" w:rsidP="00C21180">
            <w:pPr>
              <w:pStyle w:val="af5"/>
              <w:spacing w:before="0" w:after="0"/>
              <w:jc w:val="right"/>
              <w:rPr>
                <w:b/>
                <w:lang w:val="uk-UA"/>
              </w:rPr>
            </w:pPr>
            <w:r w:rsidRPr="00967AF6">
              <w:rPr>
                <w:lang w:val="uk-UA"/>
              </w:rPr>
              <w:t>18005</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2007</w:t>
            </w:r>
          </w:p>
        </w:tc>
        <w:tc>
          <w:tcPr>
            <w:tcW w:w="1642" w:type="dxa"/>
          </w:tcPr>
          <w:p w:rsidR="003A71F3" w:rsidRPr="00967AF6" w:rsidRDefault="003A71F3" w:rsidP="00C21180">
            <w:pPr>
              <w:pStyle w:val="af5"/>
              <w:spacing w:before="0" w:after="0"/>
              <w:jc w:val="right"/>
              <w:rPr>
                <w:b/>
                <w:lang w:val="uk-UA"/>
              </w:rPr>
            </w:pPr>
            <w:r w:rsidRPr="00967AF6">
              <w:rPr>
                <w:lang w:val="uk-UA"/>
              </w:rPr>
              <w:t>58082</w:t>
            </w:r>
          </w:p>
        </w:tc>
        <w:tc>
          <w:tcPr>
            <w:tcW w:w="1642" w:type="dxa"/>
          </w:tcPr>
          <w:p w:rsidR="003A71F3" w:rsidRPr="00967AF6" w:rsidRDefault="003A71F3" w:rsidP="00C21180">
            <w:pPr>
              <w:pStyle w:val="af5"/>
              <w:spacing w:before="0" w:after="0"/>
              <w:jc w:val="right"/>
              <w:rPr>
                <w:b/>
                <w:lang w:val="uk-UA"/>
              </w:rPr>
            </w:pPr>
            <w:r w:rsidRPr="00967AF6">
              <w:rPr>
                <w:lang w:val="uk-UA"/>
              </w:rPr>
              <w:t>6422</w:t>
            </w:r>
          </w:p>
        </w:tc>
        <w:tc>
          <w:tcPr>
            <w:tcW w:w="1642" w:type="dxa"/>
          </w:tcPr>
          <w:p w:rsidR="003A71F3" w:rsidRPr="00967AF6" w:rsidRDefault="003A71F3" w:rsidP="00C21180">
            <w:pPr>
              <w:pStyle w:val="af5"/>
              <w:spacing w:before="0" w:after="0"/>
              <w:jc w:val="right"/>
              <w:rPr>
                <w:b/>
                <w:lang w:val="uk-UA"/>
              </w:rPr>
            </w:pPr>
            <w:r w:rsidRPr="00967AF6">
              <w:rPr>
                <w:lang w:val="uk-UA"/>
              </w:rPr>
              <w:t>6860</w:t>
            </w:r>
          </w:p>
        </w:tc>
        <w:tc>
          <w:tcPr>
            <w:tcW w:w="1642" w:type="dxa"/>
          </w:tcPr>
          <w:p w:rsidR="003A71F3" w:rsidRPr="00967AF6" w:rsidRDefault="003A71F3" w:rsidP="00C21180">
            <w:pPr>
              <w:pStyle w:val="af5"/>
              <w:spacing w:before="0" w:after="0"/>
              <w:jc w:val="right"/>
              <w:rPr>
                <w:b/>
                <w:lang w:val="uk-UA"/>
              </w:rPr>
            </w:pPr>
            <w:r w:rsidRPr="00967AF6">
              <w:rPr>
                <w:lang w:val="uk-UA"/>
              </w:rPr>
              <w:t>44800</w:t>
            </w:r>
          </w:p>
        </w:tc>
        <w:tc>
          <w:tcPr>
            <w:tcW w:w="1712" w:type="dxa"/>
          </w:tcPr>
          <w:p w:rsidR="003A71F3" w:rsidRPr="00967AF6" w:rsidRDefault="003A71F3" w:rsidP="00C21180">
            <w:pPr>
              <w:pStyle w:val="af5"/>
              <w:spacing w:before="0" w:after="0"/>
              <w:jc w:val="right"/>
              <w:rPr>
                <w:b/>
                <w:lang w:val="uk-UA"/>
              </w:rPr>
            </w:pPr>
            <w:r w:rsidRPr="00967AF6">
              <w:rPr>
                <w:lang w:val="uk-UA"/>
              </w:rPr>
              <w:t>21635</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2008</w:t>
            </w:r>
          </w:p>
        </w:tc>
        <w:tc>
          <w:tcPr>
            <w:tcW w:w="1642" w:type="dxa"/>
          </w:tcPr>
          <w:p w:rsidR="003A71F3" w:rsidRPr="00967AF6" w:rsidRDefault="003A71F3" w:rsidP="00C21180">
            <w:pPr>
              <w:pStyle w:val="af5"/>
              <w:spacing w:before="0" w:after="0"/>
              <w:jc w:val="right"/>
              <w:rPr>
                <w:b/>
                <w:lang w:val="uk-UA"/>
              </w:rPr>
            </w:pPr>
            <w:r w:rsidRPr="00967AF6">
              <w:rPr>
                <w:lang w:val="uk-UA"/>
              </w:rPr>
              <w:t>54271</w:t>
            </w:r>
          </w:p>
        </w:tc>
        <w:tc>
          <w:tcPr>
            <w:tcW w:w="1642" w:type="dxa"/>
          </w:tcPr>
          <w:p w:rsidR="003A71F3" w:rsidRPr="00967AF6" w:rsidRDefault="003A71F3" w:rsidP="00C21180">
            <w:pPr>
              <w:pStyle w:val="af5"/>
              <w:spacing w:before="0" w:after="0"/>
              <w:jc w:val="right"/>
              <w:rPr>
                <w:b/>
                <w:lang w:val="uk-UA"/>
              </w:rPr>
            </w:pPr>
            <w:r w:rsidRPr="00967AF6">
              <w:rPr>
                <w:lang w:val="uk-UA"/>
              </w:rPr>
              <w:t>5156</w:t>
            </w:r>
          </w:p>
        </w:tc>
        <w:tc>
          <w:tcPr>
            <w:tcW w:w="1642" w:type="dxa"/>
          </w:tcPr>
          <w:p w:rsidR="003A71F3" w:rsidRPr="00967AF6" w:rsidRDefault="003A71F3" w:rsidP="00C21180">
            <w:pPr>
              <w:pStyle w:val="af5"/>
              <w:spacing w:before="0" w:after="0"/>
              <w:jc w:val="right"/>
              <w:rPr>
                <w:b/>
                <w:lang w:val="en-US"/>
              </w:rPr>
            </w:pPr>
            <w:r w:rsidRPr="00967AF6">
              <w:rPr>
                <w:lang w:val="en-US"/>
              </w:rPr>
              <w:t>7935</w:t>
            </w:r>
          </w:p>
        </w:tc>
        <w:tc>
          <w:tcPr>
            <w:tcW w:w="1642" w:type="dxa"/>
          </w:tcPr>
          <w:p w:rsidR="003A71F3" w:rsidRPr="00967AF6" w:rsidRDefault="003A71F3" w:rsidP="00C21180">
            <w:pPr>
              <w:pStyle w:val="af5"/>
              <w:spacing w:before="0" w:after="0"/>
              <w:jc w:val="right"/>
              <w:rPr>
                <w:b/>
                <w:lang w:val="uk-UA"/>
              </w:rPr>
            </w:pPr>
            <w:r w:rsidRPr="00967AF6">
              <w:rPr>
                <w:lang w:val="uk-UA"/>
              </w:rPr>
              <w:t>41180</w:t>
            </w:r>
          </w:p>
        </w:tc>
        <w:tc>
          <w:tcPr>
            <w:tcW w:w="1712" w:type="dxa"/>
          </w:tcPr>
          <w:p w:rsidR="003A71F3" w:rsidRPr="00967AF6" w:rsidRDefault="003A71F3" w:rsidP="00C21180">
            <w:pPr>
              <w:pStyle w:val="af5"/>
              <w:spacing w:before="0" w:after="0"/>
              <w:jc w:val="right"/>
              <w:rPr>
                <w:b/>
                <w:lang w:val="uk-UA"/>
              </w:rPr>
            </w:pPr>
            <w:r w:rsidRPr="00967AF6">
              <w:rPr>
                <w:lang w:val="uk-UA"/>
              </w:rPr>
              <w:t>19659</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2009</w:t>
            </w:r>
          </w:p>
        </w:tc>
        <w:tc>
          <w:tcPr>
            <w:tcW w:w="1642" w:type="dxa"/>
          </w:tcPr>
          <w:p w:rsidR="003A71F3" w:rsidRPr="00967AF6" w:rsidRDefault="003A71F3" w:rsidP="00C21180">
            <w:pPr>
              <w:pStyle w:val="af5"/>
              <w:spacing w:before="0" w:after="0"/>
              <w:jc w:val="right"/>
              <w:rPr>
                <w:b/>
                <w:lang w:val="uk-UA"/>
              </w:rPr>
            </w:pPr>
            <w:r w:rsidRPr="00967AF6">
              <w:rPr>
                <w:lang w:val="uk-UA"/>
              </w:rPr>
              <w:t>33147</w:t>
            </w:r>
          </w:p>
        </w:tc>
        <w:tc>
          <w:tcPr>
            <w:tcW w:w="1642" w:type="dxa"/>
          </w:tcPr>
          <w:p w:rsidR="003A71F3" w:rsidRPr="00967AF6" w:rsidRDefault="003A71F3" w:rsidP="00C21180">
            <w:pPr>
              <w:pStyle w:val="af5"/>
              <w:spacing w:before="0" w:after="0"/>
              <w:jc w:val="right"/>
              <w:rPr>
                <w:b/>
                <w:lang w:val="uk-UA"/>
              </w:rPr>
            </w:pPr>
            <w:r w:rsidRPr="00967AF6">
              <w:rPr>
                <w:lang w:val="uk-UA"/>
              </w:rPr>
              <w:t>3415</w:t>
            </w:r>
          </w:p>
        </w:tc>
        <w:tc>
          <w:tcPr>
            <w:tcW w:w="1642" w:type="dxa"/>
          </w:tcPr>
          <w:p w:rsidR="003A71F3" w:rsidRPr="00967AF6" w:rsidRDefault="003A71F3" w:rsidP="00C21180">
            <w:pPr>
              <w:pStyle w:val="af5"/>
              <w:spacing w:before="0" w:after="0"/>
              <w:jc w:val="right"/>
              <w:rPr>
                <w:b/>
                <w:lang w:val="uk-UA"/>
              </w:rPr>
            </w:pPr>
            <w:r w:rsidRPr="00967AF6">
              <w:rPr>
                <w:lang w:val="uk-UA"/>
              </w:rPr>
              <w:t>6782</w:t>
            </w:r>
          </w:p>
        </w:tc>
        <w:tc>
          <w:tcPr>
            <w:tcW w:w="1642" w:type="dxa"/>
          </w:tcPr>
          <w:p w:rsidR="003A71F3" w:rsidRPr="00967AF6" w:rsidRDefault="003A71F3" w:rsidP="00C21180">
            <w:pPr>
              <w:pStyle w:val="af5"/>
              <w:spacing w:before="0" w:after="0"/>
              <w:jc w:val="right"/>
              <w:rPr>
                <w:b/>
                <w:lang w:val="uk-UA"/>
              </w:rPr>
            </w:pPr>
            <w:r w:rsidRPr="00967AF6">
              <w:rPr>
                <w:lang w:val="uk-UA"/>
              </w:rPr>
              <w:t>22950</w:t>
            </w:r>
          </w:p>
        </w:tc>
        <w:tc>
          <w:tcPr>
            <w:tcW w:w="1712" w:type="dxa"/>
          </w:tcPr>
          <w:p w:rsidR="003A71F3" w:rsidRPr="00967AF6" w:rsidRDefault="003A71F3" w:rsidP="00C21180">
            <w:pPr>
              <w:pStyle w:val="af5"/>
              <w:spacing w:before="0" w:after="0"/>
              <w:jc w:val="right"/>
              <w:rPr>
                <w:b/>
                <w:lang w:val="uk-UA"/>
              </w:rPr>
            </w:pPr>
            <w:r w:rsidRPr="00967AF6">
              <w:rPr>
                <w:lang w:val="uk-UA"/>
              </w:rPr>
              <w:t>10346</w:t>
            </w:r>
          </w:p>
        </w:tc>
      </w:tr>
      <w:tr w:rsidR="003A71F3" w:rsidRPr="00967AF6" w:rsidTr="00C21180">
        <w:tc>
          <w:tcPr>
            <w:tcW w:w="1440" w:type="dxa"/>
          </w:tcPr>
          <w:p w:rsidR="003A71F3" w:rsidRPr="00967AF6" w:rsidRDefault="003A71F3" w:rsidP="00C21180">
            <w:pPr>
              <w:pStyle w:val="af5"/>
              <w:spacing w:before="0" w:after="0"/>
              <w:rPr>
                <w:b/>
                <w:lang w:val="uk-UA"/>
              </w:rPr>
            </w:pPr>
            <w:r w:rsidRPr="00967AF6">
              <w:rPr>
                <w:lang w:val="uk-UA"/>
              </w:rPr>
              <w:t>2010</w:t>
            </w:r>
          </w:p>
        </w:tc>
        <w:tc>
          <w:tcPr>
            <w:tcW w:w="1642" w:type="dxa"/>
          </w:tcPr>
          <w:p w:rsidR="003A71F3" w:rsidRPr="00967AF6" w:rsidRDefault="003A71F3" w:rsidP="00C21180">
            <w:pPr>
              <w:pStyle w:val="af5"/>
              <w:spacing w:before="0" w:after="0"/>
              <w:jc w:val="right"/>
              <w:rPr>
                <w:b/>
                <w:lang w:val="uk-UA"/>
              </w:rPr>
            </w:pPr>
            <w:r w:rsidRPr="00967AF6">
              <w:rPr>
                <w:lang w:val="uk-UA"/>
              </w:rPr>
              <w:t>36000</w:t>
            </w:r>
          </w:p>
        </w:tc>
        <w:tc>
          <w:tcPr>
            <w:tcW w:w="1642" w:type="dxa"/>
          </w:tcPr>
          <w:p w:rsidR="003A71F3" w:rsidRPr="00967AF6" w:rsidRDefault="003A71F3" w:rsidP="00C21180">
            <w:pPr>
              <w:pStyle w:val="af5"/>
              <w:spacing w:before="0" w:after="0"/>
              <w:jc w:val="right"/>
              <w:rPr>
                <w:b/>
                <w:lang w:val="en-US"/>
              </w:rPr>
            </w:pPr>
            <w:r w:rsidRPr="00967AF6">
              <w:rPr>
                <w:lang w:val="en-US"/>
              </w:rPr>
              <w:t>4763</w:t>
            </w:r>
          </w:p>
        </w:tc>
        <w:tc>
          <w:tcPr>
            <w:tcW w:w="1642" w:type="dxa"/>
          </w:tcPr>
          <w:p w:rsidR="003A71F3" w:rsidRPr="00967AF6" w:rsidRDefault="003A71F3" w:rsidP="00C21180">
            <w:pPr>
              <w:pStyle w:val="af5"/>
              <w:spacing w:before="0" w:after="0"/>
              <w:jc w:val="right"/>
              <w:rPr>
                <w:b/>
                <w:lang w:val="en-US"/>
              </w:rPr>
            </w:pPr>
            <w:r w:rsidRPr="00967AF6">
              <w:rPr>
                <w:lang w:val="en-US"/>
              </w:rPr>
              <w:t>7211</w:t>
            </w:r>
          </w:p>
        </w:tc>
        <w:tc>
          <w:tcPr>
            <w:tcW w:w="1642" w:type="dxa"/>
          </w:tcPr>
          <w:p w:rsidR="003A71F3" w:rsidRPr="00967AF6" w:rsidRDefault="003A71F3" w:rsidP="00C21180">
            <w:pPr>
              <w:pStyle w:val="af5"/>
              <w:spacing w:before="0" w:after="0"/>
              <w:jc w:val="right"/>
              <w:rPr>
                <w:b/>
                <w:lang w:val="uk-UA"/>
              </w:rPr>
            </w:pPr>
            <w:r w:rsidRPr="00967AF6">
              <w:rPr>
                <w:lang w:val="uk-UA"/>
              </w:rPr>
              <w:t>24026</w:t>
            </w:r>
          </w:p>
        </w:tc>
        <w:tc>
          <w:tcPr>
            <w:tcW w:w="1712" w:type="dxa"/>
          </w:tcPr>
          <w:p w:rsidR="003A71F3" w:rsidRPr="00967AF6" w:rsidRDefault="003A71F3" w:rsidP="00C21180">
            <w:pPr>
              <w:pStyle w:val="af5"/>
              <w:spacing w:before="0" w:after="0"/>
              <w:jc w:val="right"/>
              <w:rPr>
                <w:b/>
                <w:lang w:val="uk-UA"/>
              </w:rPr>
            </w:pPr>
            <w:r w:rsidRPr="00967AF6">
              <w:rPr>
                <w:lang w:val="uk-UA"/>
              </w:rPr>
              <w:t>11525</w:t>
            </w:r>
          </w:p>
        </w:tc>
      </w:tr>
      <w:tr w:rsidR="003A71F3" w:rsidRPr="00967AF6" w:rsidTr="00C21180">
        <w:tc>
          <w:tcPr>
            <w:tcW w:w="1440" w:type="dxa"/>
          </w:tcPr>
          <w:p w:rsidR="003A71F3" w:rsidRPr="00967AF6" w:rsidRDefault="003A71F3" w:rsidP="00C21180">
            <w:pPr>
              <w:pStyle w:val="af5"/>
              <w:spacing w:before="0" w:after="0"/>
              <w:rPr>
                <w:b/>
                <w:lang w:val="en-US"/>
              </w:rPr>
            </w:pPr>
            <w:r w:rsidRPr="00967AF6">
              <w:rPr>
                <w:lang w:val="en-US"/>
              </w:rPr>
              <w:t>2011</w:t>
            </w:r>
          </w:p>
        </w:tc>
        <w:tc>
          <w:tcPr>
            <w:tcW w:w="1642" w:type="dxa"/>
          </w:tcPr>
          <w:p w:rsidR="003A71F3" w:rsidRPr="00967AF6" w:rsidRDefault="003A71F3" w:rsidP="00C21180">
            <w:pPr>
              <w:pStyle w:val="af5"/>
              <w:spacing w:before="0" w:after="0"/>
              <w:jc w:val="right"/>
              <w:rPr>
                <w:b/>
                <w:lang w:val="en-US"/>
              </w:rPr>
            </w:pPr>
            <w:r w:rsidRPr="00967AF6">
              <w:rPr>
                <w:lang w:val="en-US"/>
              </w:rPr>
              <w:t>27934</w:t>
            </w:r>
          </w:p>
        </w:tc>
        <w:tc>
          <w:tcPr>
            <w:tcW w:w="1642" w:type="dxa"/>
          </w:tcPr>
          <w:p w:rsidR="003A71F3" w:rsidRPr="00967AF6" w:rsidRDefault="003A71F3" w:rsidP="00C21180">
            <w:pPr>
              <w:pStyle w:val="af5"/>
              <w:spacing w:before="0" w:after="0"/>
              <w:jc w:val="right"/>
              <w:rPr>
                <w:b/>
                <w:lang w:val="en-US"/>
              </w:rPr>
            </w:pPr>
            <w:r w:rsidRPr="00967AF6">
              <w:rPr>
                <w:lang w:val="en-US"/>
              </w:rPr>
              <w:t>3973</w:t>
            </w:r>
          </w:p>
        </w:tc>
        <w:tc>
          <w:tcPr>
            <w:tcW w:w="1642" w:type="dxa"/>
          </w:tcPr>
          <w:p w:rsidR="003A71F3" w:rsidRPr="00967AF6" w:rsidRDefault="003A71F3" w:rsidP="00C21180">
            <w:pPr>
              <w:pStyle w:val="af5"/>
              <w:spacing w:before="0" w:after="0"/>
              <w:jc w:val="right"/>
              <w:rPr>
                <w:b/>
                <w:lang w:val="en-US"/>
              </w:rPr>
            </w:pPr>
            <w:r w:rsidRPr="00967AF6">
              <w:rPr>
                <w:lang w:val="en-US"/>
              </w:rPr>
              <w:t>8479</w:t>
            </w:r>
          </w:p>
        </w:tc>
        <w:tc>
          <w:tcPr>
            <w:tcW w:w="1642" w:type="dxa"/>
          </w:tcPr>
          <w:p w:rsidR="003A71F3" w:rsidRPr="00967AF6" w:rsidRDefault="003A71F3" w:rsidP="00C21180">
            <w:pPr>
              <w:pStyle w:val="af5"/>
              <w:spacing w:before="0" w:after="0"/>
              <w:jc w:val="right"/>
              <w:rPr>
                <w:b/>
                <w:lang w:val="en-US"/>
              </w:rPr>
            </w:pPr>
            <w:r w:rsidRPr="00967AF6">
              <w:rPr>
                <w:lang w:val="en-US"/>
              </w:rPr>
              <w:t>15482</w:t>
            </w:r>
          </w:p>
        </w:tc>
        <w:tc>
          <w:tcPr>
            <w:tcW w:w="1712" w:type="dxa"/>
          </w:tcPr>
          <w:p w:rsidR="003A71F3" w:rsidRPr="00967AF6" w:rsidRDefault="003A71F3" w:rsidP="00C21180">
            <w:pPr>
              <w:pStyle w:val="af5"/>
              <w:spacing w:before="0" w:after="0"/>
              <w:jc w:val="right"/>
              <w:rPr>
                <w:b/>
                <w:lang w:val="en-US"/>
              </w:rPr>
            </w:pPr>
            <w:r w:rsidRPr="00967AF6">
              <w:rPr>
                <w:lang w:val="en-US"/>
              </w:rPr>
              <w:t>2238</w:t>
            </w:r>
          </w:p>
        </w:tc>
      </w:tr>
      <w:tr w:rsidR="003A71F3" w:rsidRPr="00967AF6" w:rsidTr="00C21180">
        <w:tc>
          <w:tcPr>
            <w:tcW w:w="1440" w:type="dxa"/>
          </w:tcPr>
          <w:p w:rsidR="003A71F3" w:rsidRPr="00967AF6" w:rsidRDefault="003A71F3" w:rsidP="00C21180">
            <w:pPr>
              <w:pStyle w:val="af5"/>
              <w:spacing w:before="0" w:after="0"/>
              <w:rPr>
                <w:b/>
                <w:lang w:val="en-US"/>
              </w:rPr>
            </w:pPr>
            <w:r w:rsidRPr="00967AF6">
              <w:rPr>
                <w:lang w:val="en-US"/>
              </w:rPr>
              <w:t>2012</w:t>
            </w:r>
          </w:p>
        </w:tc>
        <w:tc>
          <w:tcPr>
            <w:tcW w:w="1642" w:type="dxa"/>
          </w:tcPr>
          <w:p w:rsidR="003A71F3" w:rsidRPr="00967AF6" w:rsidRDefault="003A71F3" w:rsidP="00C21180">
            <w:pPr>
              <w:pStyle w:val="af5"/>
              <w:spacing w:before="0" w:after="0"/>
              <w:jc w:val="right"/>
              <w:rPr>
                <w:b/>
                <w:lang w:val="en-US"/>
              </w:rPr>
            </w:pPr>
            <w:r w:rsidRPr="00967AF6">
              <w:rPr>
                <w:lang w:val="en-US"/>
              </w:rPr>
              <w:t>20375</w:t>
            </w:r>
          </w:p>
        </w:tc>
        <w:tc>
          <w:tcPr>
            <w:tcW w:w="1642" w:type="dxa"/>
          </w:tcPr>
          <w:p w:rsidR="003A71F3" w:rsidRPr="00967AF6" w:rsidRDefault="003A71F3" w:rsidP="00C21180">
            <w:pPr>
              <w:pStyle w:val="af5"/>
              <w:spacing w:before="0" w:after="0"/>
              <w:jc w:val="right"/>
              <w:rPr>
                <w:b/>
                <w:lang w:val="en-US"/>
              </w:rPr>
            </w:pPr>
            <w:r w:rsidRPr="00967AF6">
              <w:rPr>
                <w:lang w:val="en-US"/>
              </w:rPr>
              <w:t>4179</w:t>
            </w:r>
          </w:p>
        </w:tc>
        <w:tc>
          <w:tcPr>
            <w:tcW w:w="1642" w:type="dxa"/>
          </w:tcPr>
          <w:p w:rsidR="003A71F3" w:rsidRPr="00967AF6" w:rsidRDefault="003A71F3" w:rsidP="00C21180">
            <w:pPr>
              <w:pStyle w:val="af5"/>
              <w:spacing w:before="0" w:after="0"/>
              <w:jc w:val="right"/>
              <w:rPr>
                <w:b/>
                <w:lang w:val="en-US"/>
              </w:rPr>
            </w:pPr>
            <w:r w:rsidRPr="00967AF6">
              <w:rPr>
                <w:lang w:val="en-US"/>
              </w:rPr>
              <w:t>9290</w:t>
            </w:r>
          </w:p>
        </w:tc>
        <w:tc>
          <w:tcPr>
            <w:tcW w:w="1642" w:type="dxa"/>
          </w:tcPr>
          <w:p w:rsidR="003A71F3" w:rsidRPr="00967AF6" w:rsidRDefault="003A71F3" w:rsidP="00C21180">
            <w:pPr>
              <w:pStyle w:val="af5"/>
              <w:spacing w:before="0" w:after="0"/>
              <w:jc w:val="right"/>
              <w:rPr>
                <w:b/>
                <w:lang w:val="en-US"/>
              </w:rPr>
            </w:pPr>
            <w:r w:rsidRPr="00967AF6">
              <w:rPr>
                <w:lang w:val="en-US"/>
              </w:rPr>
              <w:t>6906</w:t>
            </w:r>
          </w:p>
        </w:tc>
        <w:tc>
          <w:tcPr>
            <w:tcW w:w="1712" w:type="dxa"/>
          </w:tcPr>
          <w:p w:rsidR="003A71F3" w:rsidRPr="00967AF6" w:rsidRDefault="003A71F3" w:rsidP="00C21180">
            <w:pPr>
              <w:pStyle w:val="af5"/>
              <w:spacing w:before="0" w:after="0"/>
              <w:jc w:val="right"/>
              <w:rPr>
                <w:b/>
                <w:lang w:val="en-US"/>
              </w:rPr>
            </w:pPr>
            <w:r w:rsidRPr="00967AF6">
              <w:rPr>
                <w:lang w:val="en-US"/>
              </w:rPr>
              <w:t>326</w:t>
            </w:r>
          </w:p>
        </w:tc>
      </w:tr>
    </w:tbl>
    <w:p w:rsidR="003A71F3" w:rsidRPr="00967AF6" w:rsidRDefault="003A71F3" w:rsidP="003A71F3">
      <w:pPr>
        <w:spacing w:after="0" w:line="360" w:lineRule="auto"/>
        <w:ind w:firstLine="709"/>
        <w:jc w:val="both"/>
        <w:rPr>
          <w:rFonts w:ascii="Times New Roman" w:hAnsi="Times New Roman" w:cs="Times New Roman"/>
          <w:color w:val="000000"/>
          <w:sz w:val="26"/>
          <w:szCs w:val="26"/>
          <w:shd w:val="clear" w:color="auto" w:fill="FFFFFF"/>
          <w:lang w:val="uk-UA"/>
        </w:rPr>
      </w:pPr>
      <w:r w:rsidRPr="00967AF6">
        <w:rPr>
          <w:rFonts w:ascii="Times New Roman" w:hAnsi="Times New Roman" w:cs="Times New Roman"/>
          <w:color w:val="000000"/>
          <w:sz w:val="26"/>
          <w:szCs w:val="26"/>
          <w:shd w:val="clear" w:color="auto" w:fill="FFFFFF"/>
          <w:lang w:val="uk-UA"/>
        </w:rPr>
        <w:t>На території Миколаївської області надавало послуги 99 суб’єктів туристичної діяльності, з них 13 туроператорів та 86 турагентів.</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На території Миколаївської обл. розташовані три розвинуті курортні зони відпочинку – Очаків, Рибаківка, Коблеве.</w:t>
      </w:r>
    </w:p>
    <w:p w:rsidR="003A71F3" w:rsidRPr="00967AF6" w:rsidRDefault="003A71F3" w:rsidP="003A71F3">
      <w:pPr>
        <w:spacing w:after="0" w:line="360" w:lineRule="auto"/>
        <w:ind w:firstLine="709"/>
        <w:jc w:val="both"/>
        <w:rPr>
          <w:rFonts w:ascii="Times New Roman" w:hAnsi="Times New Roman" w:cs="Times New Roman"/>
          <w:color w:val="000000"/>
          <w:sz w:val="26"/>
          <w:szCs w:val="26"/>
        </w:rPr>
      </w:pPr>
      <w:r w:rsidRPr="00967AF6">
        <w:rPr>
          <w:rFonts w:ascii="Times New Roman" w:hAnsi="Times New Roman" w:cs="Times New Roman"/>
          <w:i/>
          <w:color w:val="000000"/>
          <w:sz w:val="26"/>
          <w:szCs w:val="26"/>
          <w:lang w:val="uk-UA"/>
        </w:rPr>
        <w:t>Очаків</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Ачи-кале – крім цього, звідси легко потрапити на унікальну Кінбурнську косу, легендарний острів Майський (штучний острів, де знаходиться «база морських котиків») та ін.</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На території Очаківського району розташовані 41 база відпочинку, 15 санаторно-курортних закладів.</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lastRenderedPageBreak/>
        <w:t xml:space="preserve">Курорт </w:t>
      </w:r>
      <w:r w:rsidRPr="00967AF6">
        <w:rPr>
          <w:rFonts w:ascii="Times New Roman" w:hAnsi="Times New Roman" w:cs="Times New Roman"/>
          <w:i/>
          <w:color w:val="000000"/>
          <w:sz w:val="26"/>
          <w:szCs w:val="26"/>
          <w:lang w:val="uk-UA"/>
        </w:rPr>
        <w:t>Рибаківка</w:t>
      </w:r>
      <w:r w:rsidRPr="00967AF6">
        <w:rPr>
          <w:rFonts w:ascii="Times New Roman" w:hAnsi="Times New Roman" w:cs="Times New Roman"/>
          <w:b/>
          <w:i/>
          <w:color w:val="000000"/>
          <w:sz w:val="26"/>
          <w:szCs w:val="26"/>
          <w:lang w:val="uk-UA"/>
        </w:rPr>
        <w:t xml:space="preserve"> </w:t>
      </w:r>
      <w:r w:rsidRPr="00967AF6">
        <w:rPr>
          <w:rFonts w:ascii="Times New Roman" w:hAnsi="Times New Roman" w:cs="Times New Roman"/>
          <w:color w:val="000000"/>
          <w:sz w:val="26"/>
          <w:szCs w:val="26"/>
          <w:lang w:val="uk-UA"/>
        </w:rPr>
        <w:t>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грязе-сольове озеро Тузли. Аналіз грязей Тузли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 зоні відпочинку Рибаківка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i/>
          <w:color w:val="000000"/>
          <w:sz w:val="26"/>
          <w:szCs w:val="26"/>
          <w:lang w:val="uk-UA"/>
        </w:rPr>
        <w:t>Коблево</w:t>
      </w:r>
      <w:r w:rsidRPr="00967AF6">
        <w:rPr>
          <w:rFonts w:ascii="Times New Roman" w:hAnsi="Times New Roman" w:cs="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Відпочинок у Коблево славиться своєю різномаїтністю,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Асканію-Нову.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s="Times New Roman"/>
          <w:color w:val="000000"/>
          <w:sz w:val="26"/>
          <w:szCs w:val="26"/>
          <w:lang w:val="uk-UA"/>
        </w:rPr>
        <w:t>велика кількість баз відпочинку: н</w:t>
      </w:r>
      <w:r w:rsidRPr="00967AF6">
        <w:rPr>
          <w:rFonts w:ascii="Times New Roman" w:hAnsi="Times New Roman" w:cs="Times New Roman"/>
          <w:color w:val="000000"/>
          <w:sz w:val="26"/>
          <w:szCs w:val="26"/>
          <w:lang w:val="uk-UA"/>
        </w:rPr>
        <w:t xml:space="preserve">а території Чорноморського узбережжя області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2</w:t>
      </w:r>
      <w:r>
        <w:rPr>
          <w:rFonts w:ascii="Times New Roman" w:hAnsi="Times New Roman" w:cs="Times New Roman"/>
          <w:color w:val="000000"/>
          <w:sz w:val="26"/>
          <w:szCs w:val="26"/>
          <w:lang w:val="uk-UA"/>
        </w:rPr>
        <w:t>07 баз відпочинку; н</w:t>
      </w:r>
      <w:r w:rsidRPr="00967AF6">
        <w:rPr>
          <w:rFonts w:ascii="Times New Roman" w:hAnsi="Times New Roman" w:cs="Times New Roman"/>
          <w:color w:val="000000"/>
          <w:sz w:val="26"/>
          <w:szCs w:val="26"/>
          <w:lang w:val="uk-UA"/>
        </w:rPr>
        <w:t xml:space="preserve">а території Березанського району розташована </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161 база відпочинку</w:t>
      </w:r>
      <w:r>
        <w:rPr>
          <w:rFonts w:ascii="Times New Roman" w:hAnsi="Times New Roman" w:cs="Times New Roman"/>
          <w:color w:val="000000"/>
          <w:sz w:val="26"/>
          <w:szCs w:val="26"/>
          <w:lang w:val="uk-UA"/>
        </w:rPr>
        <w:t>; н</w:t>
      </w:r>
      <w:r w:rsidRPr="00967AF6">
        <w:rPr>
          <w:rFonts w:ascii="Times New Roman" w:hAnsi="Times New Roman" w:cs="Times New Roman"/>
          <w:color w:val="000000"/>
          <w:sz w:val="26"/>
          <w:szCs w:val="26"/>
          <w:lang w:val="uk-UA"/>
        </w:rPr>
        <w:t xml:space="preserve">а території Очаківського району </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46 баз відпочинку.</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s="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язкової сертифікації готельних послуг та послуг харчування.</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 xml:space="preserve">Ще одним важливим напрямком розвитку туризму </w:t>
      </w:r>
      <w:r>
        <w:rPr>
          <w:rFonts w:ascii="Times New Roman" w:hAnsi="Times New Roman" w:cs="Times New Roman"/>
          <w:color w:val="000000"/>
          <w:sz w:val="26"/>
          <w:szCs w:val="26"/>
          <w:lang w:val="uk-UA"/>
        </w:rPr>
        <w:t xml:space="preserve">в області </w:t>
      </w:r>
      <w:r w:rsidRPr="00967AF6">
        <w:rPr>
          <w:rFonts w:ascii="Times New Roman" w:hAnsi="Times New Roman" w:cs="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s="Times New Roman"/>
          <w:color w:val="000000"/>
          <w:sz w:val="26"/>
          <w:szCs w:val="26"/>
          <w:lang w:val="uk-UA"/>
        </w:rPr>
        <w:t xml:space="preserve"> </w:t>
      </w:r>
      <w:r w:rsidRPr="00967AF6">
        <w:rPr>
          <w:rFonts w:ascii="Times New Roman" w:hAnsi="Times New Roman" w:cs="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рекламний диск «Миколаївщина запрошує», відеофільм «Відпочивай активно».</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s="Times New Roman"/>
          <w:color w:val="000000"/>
          <w:sz w:val="26"/>
          <w:szCs w:val="26"/>
          <w:lang w:val="uk-UA"/>
        </w:rPr>
        <w:t xml:space="preserve"> були</w:t>
      </w:r>
      <w:r w:rsidRPr="00967AF6">
        <w:rPr>
          <w:rFonts w:ascii="Times New Roman" w:hAnsi="Times New Roman" w:cs="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s="Times New Roman"/>
          <w:color w:val="000000"/>
          <w:sz w:val="26"/>
          <w:szCs w:val="26"/>
          <w:lang w:val="uk-UA"/>
        </w:rPr>
        <w:t>,</w:t>
      </w:r>
      <w:r w:rsidRPr="00967AF6">
        <w:rPr>
          <w:rFonts w:ascii="Times New Roman" w:hAnsi="Times New Roman" w:cs="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акредитаційною комісією облдержадміністрації.</w:t>
      </w:r>
    </w:p>
    <w:p w:rsidR="003A71F3" w:rsidRPr="00967AF6" w:rsidRDefault="003A71F3" w:rsidP="003A71F3">
      <w:pPr>
        <w:spacing w:after="0" w:line="360" w:lineRule="auto"/>
        <w:ind w:firstLine="709"/>
        <w:jc w:val="both"/>
        <w:rPr>
          <w:rFonts w:ascii="Times New Roman" w:hAnsi="Times New Roman" w:cs="Times New Roman"/>
          <w:color w:val="000000"/>
          <w:sz w:val="26"/>
          <w:szCs w:val="26"/>
          <w:lang w:val="uk-UA"/>
        </w:rPr>
      </w:pPr>
      <w:r w:rsidRPr="00967AF6">
        <w:rPr>
          <w:rFonts w:ascii="Times New Roman" w:hAnsi="Times New Roman" w:cs="Times New Roman"/>
          <w:color w:val="000000"/>
          <w:sz w:val="26"/>
          <w:szCs w:val="26"/>
          <w:lang w:val="uk-UA"/>
        </w:rPr>
        <w:t>З метою просування туристичного продукту Миколаївської обл</w:t>
      </w:r>
      <w:r>
        <w:rPr>
          <w:rFonts w:ascii="Times New Roman" w:hAnsi="Times New Roman" w:cs="Times New Roman"/>
          <w:color w:val="000000"/>
          <w:sz w:val="26"/>
          <w:szCs w:val="26"/>
          <w:lang w:val="uk-UA"/>
        </w:rPr>
        <w:t>асті</w:t>
      </w:r>
      <w:r w:rsidRPr="00967AF6">
        <w:rPr>
          <w:rFonts w:ascii="Times New Roman" w:hAnsi="Times New Roman" w:cs="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3A71F3" w:rsidRPr="007C5B93" w:rsidRDefault="003A71F3" w:rsidP="003A71F3">
      <w:pPr>
        <w:spacing w:after="0" w:line="360" w:lineRule="auto"/>
        <w:jc w:val="center"/>
        <w:rPr>
          <w:rFonts w:ascii="Times New Roman" w:hAnsi="Times New Roman" w:cs="Times New Roman"/>
          <w:i/>
          <w:sz w:val="26"/>
          <w:szCs w:val="26"/>
          <w:lang w:val="uk-UA"/>
        </w:rPr>
      </w:pPr>
      <w:r>
        <w:rPr>
          <w:rFonts w:ascii="Times New Roman" w:hAnsi="Times New Roman" w:cs="Times New Roman"/>
          <w:i/>
          <w:sz w:val="26"/>
          <w:szCs w:val="26"/>
          <w:lang w:val="uk-UA"/>
        </w:rPr>
        <w:t>Результати а</w:t>
      </w:r>
      <w:r w:rsidRPr="007C5B93">
        <w:rPr>
          <w:rFonts w:ascii="Times New Roman" w:hAnsi="Times New Roman" w:cs="Times New Roman"/>
          <w:i/>
          <w:sz w:val="26"/>
          <w:szCs w:val="26"/>
          <w:lang w:val="uk-UA"/>
        </w:rPr>
        <w:t>наліз</w:t>
      </w:r>
      <w:r>
        <w:rPr>
          <w:rFonts w:ascii="Times New Roman" w:hAnsi="Times New Roman" w:cs="Times New Roman"/>
          <w:i/>
          <w:sz w:val="26"/>
          <w:szCs w:val="26"/>
          <w:lang w:val="uk-UA"/>
        </w:rPr>
        <w:t>у</w:t>
      </w:r>
      <w:r w:rsidRPr="007C5B93">
        <w:rPr>
          <w:rFonts w:ascii="Times New Roman" w:hAnsi="Times New Roman" w:cs="Times New Roman"/>
          <w:i/>
          <w:sz w:val="26"/>
          <w:szCs w:val="26"/>
          <w:lang w:val="uk-UA"/>
        </w:rPr>
        <w:t xml:space="preserve"> конкурентів</w:t>
      </w:r>
    </w:p>
    <w:p w:rsidR="003A71F3" w:rsidRPr="007C5B93" w:rsidRDefault="003A71F3" w:rsidP="003A71F3">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cs="Times New Roman"/>
          <w:sz w:val="26"/>
          <w:szCs w:val="26"/>
          <w:lang w:val="uk-UA"/>
        </w:rPr>
        <w:t>ож</w:t>
      </w:r>
      <w:r w:rsidRPr="007C5B93">
        <w:rPr>
          <w:rFonts w:ascii="Times New Roman" w:hAnsi="Times New Roman" w:cs="Times New Roman"/>
          <w:sz w:val="26"/>
          <w:szCs w:val="26"/>
          <w:lang w:val="uk-UA"/>
        </w:rPr>
        <w:t xml:space="preserve"> їх сильні і слабкі сторони по відношенню до н</w:t>
      </w:r>
      <w:r>
        <w:rPr>
          <w:rFonts w:ascii="Times New Roman" w:hAnsi="Times New Roman" w:cs="Times New Roman"/>
          <w:sz w:val="26"/>
          <w:szCs w:val="26"/>
          <w:lang w:val="uk-UA"/>
        </w:rPr>
        <w:t>ього</w:t>
      </w:r>
      <w:r w:rsidRPr="007C5B93">
        <w:rPr>
          <w:rFonts w:ascii="Times New Roman" w:hAnsi="Times New Roman" w:cs="Times New Roman"/>
          <w:sz w:val="26"/>
          <w:szCs w:val="26"/>
          <w:lang w:val="uk-UA"/>
        </w:rPr>
        <w:t>. У процесі аналізу аналізуються не тільки зов</w:t>
      </w:r>
      <w:r>
        <w:rPr>
          <w:rFonts w:ascii="Times New Roman" w:hAnsi="Times New Roman" w:cs="Times New Roman"/>
          <w:sz w:val="26"/>
          <w:szCs w:val="26"/>
          <w:lang w:val="uk-UA"/>
        </w:rPr>
        <w:t>нішні, але і внутрішні чинники.</w:t>
      </w:r>
    </w:p>
    <w:p w:rsidR="003A71F3" w:rsidRDefault="003A71F3" w:rsidP="003A71F3">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cs="Times New Roman"/>
          <w:sz w:val="26"/>
          <w:szCs w:val="26"/>
          <w:lang w:val="uk-UA"/>
        </w:rPr>
        <w:t>’</w:t>
      </w:r>
      <w:r w:rsidRPr="007C5B93">
        <w:rPr>
          <w:rFonts w:ascii="Times New Roman" w:hAnsi="Times New Roman" w:cs="Times New Roman"/>
          <w:sz w:val="26"/>
          <w:szCs w:val="26"/>
          <w:lang w:val="uk-UA"/>
        </w:rPr>
        <w:t>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ранжуються за сильним і слабким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сторонам</w:t>
      </w:r>
      <w:r>
        <w:rPr>
          <w:rFonts w:ascii="Times New Roman" w:hAnsi="Times New Roman" w:cs="Times New Roman"/>
          <w:sz w:val="26"/>
          <w:szCs w:val="26"/>
          <w:lang w:val="uk-UA"/>
        </w:rPr>
        <w:t>и:</w:t>
      </w:r>
      <w:r w:rsidRPr="007C5B93">
        <w:rPr>
          <w:rFonts w:ascii="Times New Roman" w:hAnsi="Times New Roman" w:cs="Times New Roman"/>
          <w:sz w:val="26"/>
          <w:szCs w:val="26"/>
          <w:lang w:val="uk-UA"/>
        </w:rPr>
        <w:t xml:space="preserve"> 4 - основна перевага, 3 - другорядн</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переваг</w:t>
      </w:r>
      <w:r>
        <w:rPr>
          <w:rFonts w:ascii="Times New Roman" w:hAnsi="Times New Roman" w:cs="Times New Roman"/>
          <w:sz w:val="26"/>
          <w:szCs w:val="26"/>
          <w:lang w:val="uk-UA"/>
        </w:rPr>
        <w:t>а</w:t>
      </w:r>
      <w:r w:rsidRPr="007C5B93">
        <w:rPr>
          <w:rFonts w:ascii="Times New Roman" w:hAnsi="Times New Roman" w:cs="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cs="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cs="Times New Roman"/>
          <w:sz w:val="26"/>
          <w:szCs w:val="26"/>
          <w:lang w:val="uk-UA"/>
        </w:rPr>
        <w:t>ться</w:t>
      </w:r>
      <w:r w:rsidRPr="007C5B93">
        <w:rPr>
          <w:rFonts w:ascii="Times New Roman" w:hAnsi="Times New Roman" w:cs="Times New Roman"/>
          <w:sz w:val="26"/>
          <w:szCs w:val="26"/>
          <w:lang w:val="uk-UA"/>
        </w:rPr>
        <w:t xml:space="preserve"> сумарний бал, який відображає позицію </w:t>
      </w:r>
      <w:r>
        <w:rPr>
          <w:rFonts w:ascii="Times New Roman" w:hAnsi="Times New Roman" w:cs="Times New Roman"/>
          <w:sz w:val="26"/>
          <w:szCs w:val="26"/>
          <w:lang w:val="uk-UA"/>
        </w:rPr>
        <w:t>міста</w:t>
      </w:r>
      <w:r w:rsidRPr="007C5B93">
        <w:rPr>
          <w:rFonts w:ascii="Times New Roman" w:hAnsi="Times New Roman" w:cs="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cs="Times New Roman"/>
          <w:sz w:val="26"/>
          <w:szCs w:val="26"/>
          <w:lang w:val="uk-UA"/>
        </w:rPr>
        <w:t>’</w:t>
      </w:r>
      <w:r w:rsidRPr="007C5B93">
        <w:rPr>
          <w:rFonts w:ascii="Times New Roman" w:hAnsi="Times New Roman" w:cs="Times New Roman"/>
          <w:sz w:val="26"/>
          <w:szCs w:val="26"/>
          <w:lang w:val="uk-UA"/>
        </w:rPr>
        <w:t>єктивну оцінку експерт</w:t>
      </w:r>
      <w:r>
        <w:rPr>
          <w:rFonts w:ascii="Times New Roman" w:hAnsi="Times New Roman" w:cs="Times New Roman"/>
          <w:sz w:val="26"/>
          <w:szCs w:val="26"/>
          <w:lang w:val="uk-UA"/>
        </w:rPr>
        <w:t xml:space="preserve">ів та є лише </w:t>
      </w:r>
      <w:r w:rsidRPr="007C5B93">
        <w:rPr>
          <w:rFonts w:ascii="Times New Roman" w:hAnsi="Times New Roman" w:cs="Times New Roman"/>
          <w:sz w:val="26"/>
          <w:szCs w:val="26"/>
          <w:lang w:val="uk-UA"/>
        </w:rPr>
        <w:t>допом</w:t>
      </w:r>
      <w:r>
        <w:rPr>
          <w:rFonts w:ascii="Times New Roman" w:hAnsi="Times New Roman" w:cs="Times New Roman"/>
          <w:sz w:val="26"/>
          <w:szCs w:val="26"/>
          <w:lang w:val="uk-UA"/>
        </w:rPr>
        <w:t>іжним засобом</w:t>
      </w:r>
      <w:r w:rsidRPr="007C5B93">
        <w:rPr>
          <w:rFonts w:ascii="Times New Roman" w:hAnsi="Times New Roman" w:cs="Times New Roman"/>
          <w:sz w:val="26"/>
          <w:szCs w:val="26"/>
          <w:lang w:val="uk-UA"/>
        </w:rPr>
        <w:t xml:space="preserve"> позиціонува</w:t>
      </w:r>
      <w:r>
        <w:rPr>
          <w:rFonts w:ascii="Times New Roman" w:hAnsi="Times New Roman" w:cs="Times New Roman"/>
          <w:sz w:val="26"/>
          <w:szCs w:val="26"/>
          <w:lang w:val="uk-UA"/>
        </w:rPr>
        <w:t>ння</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створюваного міста</w:t>
      </w:r>
      <w:r w:rsidRPr="007C5B93">
        <w:rPr>
          <w:rFonts w:ascii="Times New Roman" w:hAnsi="Times New Roman" w:cs="Times New Roman"/>
          <w:sz w:val="26"/>
          <w:szCs w:val="26"/>
          <w:lang w:val="uk-UA"/>
        </w:rPr>
        <w:t xml:space="preserve"> на ринку.</w:t>
      </w:r>
    </w:p>
    <w:p w:rsidR="003A71F3" w:rsidRDefault="003A71F3" w:rsidP="003A71F3">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t>Виходячи з аналізу конкурентів (табл.3.</w:t>
      </w:r>
      <w:r>
        <w:rPr>
          <w:rFonts w:ascii="Times New Roman" w:hAnsi="Times New Roman" w:cs="Times New Roman"/>
          <w:sz w:val="26"/>
          <w:szCs w:val="26"/>
          <w:lang w:val="uk-UA"/>
        </w:rPr>
        <w:t>25</w:t>
      </w:r>
      <w:r w:rsidRPr="007C5B93">
        <w:rPr>
          <w:rFonts w:ascii="Times New Roman" w:hAnsi="Times New Roman" w:cs="Times New Roman"/>
          <w:sz w:val="26"/>
          <w:szCs w:val="26"/>
          <w:lang w:val="uk-UA"/>
        </w:rPr>
        <w:t>) можна сказати, що найбільш конкурентспроможними курортами</w:t>
      </w:r>
      <w:r>
        <w:rPr>
          <w:rFonts w:ascii="Times New Roman" w:hAnsi="Times New Roman" w:cs="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w:t>
      </w:r>
      <w:r w:rsidRPr="007C5B93">
        <w:rPr>
          <w:rFonts w:ascii="Times New Roman" w:hAnsi="Times New Roman" w:cs="Times New Roman"/>
          <w:sz w:val="26"/>
          <w:szCs w:val="26"/>
          <w:lang w:val="uk-UA"/>
        </w:rPr>
        <w:t xml:space="preserve">на сьогоднішньому етапі розвитку є </w:t>
      </w:r>
      <w:r>
        <w:rPr>
          <w:rFonts w:ascii="Times New Roman" w:hAnsi="Times New Roman" w:cs="Times New Roman"/>
          <w:sz w:val="26"/>
          <w:szCs w:val="26"/>
          <w:lang w:val="uk-UA"/>
        </w:rPr>
        <w:t>курортні зони АРК</w:t>
      </w:r>
      <w:r w:rsidRPr="007C5B93">
        <w:rPr>
          <w:rFonts w:ascii="Times New Roman" w:hAnsi="Times New Roman" w:cs="Times New Roman"/>
          <w:sz w:val="26"/>
          <w:szCs w:val="26"/>
          <w:lang w:val="uk-UA"/>
        </w:rPr>
        <w:t xml:space="preserve"> (3,</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 Одес</w:t>
      </w:r>
      <w:r>
        <w:rPr>
          <w:rFonts w:ascii="Times New Roman" w:hAnsi="Times New Roman" w:cs="Times New Roman"/>
          <w:sz w:val="26"/>
          <w:szCs w:val="26"/>
          <w:lang w:val="uk-UA"/>
        </w:rPr>
        <w:t>и та Одеської області</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2</w:t>
      </w:r>
      <w:r w:rsidRPr="007C5B93">
        <w:rPr>
          <w:rFonts w:ascii="Times New Roman" w:hAnsi="Times New Roman" w:cs="Times New Roman"/>
          <w:sz w:val="26"/>
          <w:szCs w:val="26"/>
          <w:lang w:val="uk-UA"/>
        </w:rPr>
        <w:t>,</w:t>
      </w:r>
      <w:r>
        <w:rPr>
          <w:rFonts w:ascii="Times New Roman" w:hAnsi="Times New Roman" w:cs="Times New Roman"/>
          <w:sz w:val="26"/>
          <w:szCs w:val="26"/>
          <w:lang w:val="uk-UA"/>
        </w:rPr>
        <w:t>9</w:t>
      </w:r>
      <w:r w:rsidRPr="007C5B93">
        <w:rPr>
          <w:rFonts w:ascii="Times New Roman" w:hAnsi="Times New Roman" w:cs="Times New Roman"/>
          <w:sz w:val="26"/>
          <w:szCs w:val="26"/>
          <w:lang w:val="uk-UA"/>
        </w:rPr>
        <w:t>)</w:t>
      </w:r>
      <w:r>
        <w:rPr>
          <w:rFonts w:ascii="Times New Roman" w:hAnsi="Times New Roman" w:cs="Times New Roman"/>
          <w:sz w:val="26"/>
          <w:szCs w:val="26"/>
          <w:lang w:val="uk-UA"/>
        </w:rPr>
        <w:t>.</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cs="Times New Roman"/>
          <w:sz w:val="26"/>
          <w:szCs w:val="26"/>
          <w:lang w:val="uk-UA"/>
        </w:rPr>
        <w:t>нікальн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природн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об’єкт</w:t>
      </w:r>
      <w:r>
        <w:rPr>
          <w:rFonts w:ascii="Times New Roman" w:hAnsi="Times New Roman" w:cs="Times New Roman"/>
          <w:sz w:val="26"/>
          <w:szCs w:val="26"/>
          <w:lang w:val="uk-UA"/>
        </w:rPr>
        <w:t>ів та</w:t>
      </w:r>
      <w:r w:rsidRPr="00DC3847">
        <w:rPr>
          <w:rFonts w:ascii="Times New Roman" w:hAnsi="Times New Roman" w:cs="Times New Roman"/>
          <w:sz w:val="26"/>
          <w:szCs w:val="26"/>
          <w:lang w:val="uk-UA"/>
        </w:rPr>
        <w:t xml:space="preserve"> заповідн</w:t>
      </w:r>
      <w:r>
        <w:rPr>
          <w:rFonts w:ascii="Times New Roman" w:hAnsi="Times New Roman" w:cs="Times New Roman"/>
          <w:sz w:val="26"/>
          <w:szCs w:val="26"/>
          <w:lang w:val="uk-UA"/>
        </w:rPr>
        <w:t>их</w:t>
      </w:r>
      <w:r w:rsidRPr="00DC3847">
        <w:rPr>
          <w:rFonts w:ascii="Times New Roman" w:hAnsi="Times New Roman" w:cs="Times New Roman"/>
          <w:sz w:val="26"/>
          <w:szCs w:val="26"/>
          <w:lang w:val="uk-UA"/>
        </w:rPr>
        <w:t xml:space="preserve"> зон</w:t>
      </w:r>
      <w:r>
        <w:rPr>
          <w:rFonts w:ascii="Times New Roman" w:hAnsi="Times New Roman" w:cs="Times New Roman"/>
          <w:sz w:val="26"/>
          <w:szCs w:val="26"/>
          <w:lang w:val="uk-UA"/>
        </w:rPr>
        <w:t>.</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cs="Times New Roman"/>
          <w:sz w:val="26"/>
          <w:szCs w:val="26"/>
          <w:lang w:val="uk-UA"/>
        </w:rPr>
        <w:t>ранспортна інфраструктура</w:t>
      </w:r>
      <w:r>
        <w:rPr>
          <w:rFonts w:ascii="Times New Roman" w:hAnsi="Times New Roman" w:cs="Times New Roman"/>
          <w:sz w:val="26"/>
          <w:szCs w:val="26"/>
          <w:lang w:val="uk-UA"/>
        </w:rPr>
        <w:t>;</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сторико-культурні та етнографічні пам’ятки</w:t>
      </w:r>
      <w:r>
        <w:rPr>
          <w:rFonts w:ascii="Times New Roman" w:hAnsi="Times New Roman" w:cs="Times New Roman"/>
          <w:sz w:val="26"/>
          <w:szCs w:val="26"/>
          <w:lang w:val="uk-UA"/>
        </w:rPr>
        <w:t xml:space="preserve"> та</w:t>
      </w:r>
      <w:r w:rsidRPr="00677AF2">
        <w:rPr>
          <w:rFonts w:ascii="Times New Roman" w:hAnsi="Times New Roman" w:cs="Times New Roman"/>
          <w:sz w:val="26"/>
          <w:szCs w:val="26"/>
          <w:lang w:val="uk-UA"/>
        </w:rPr>
        <w:t xml:space="preserve"> </w:t>
      </w:r>
      <w:r>
        <w:rPr>
          <w:rFonts w:ascii="Times New Roman" w:hAnsi="Times New Roman" w:cs="Times New Roman"/>
          <w:sz w:val="26"/>
          <w:szCs w:val="26"/>
          <w:lang w:val="uk-UA"/>
        </w:rPr>
        <w:t>у</w:t>
      </w:r>
      <w:r w:rsidRPr="00DC3847">
        <w:rPr>
          <w:rFonts w:ascii="Times New Roman" w:hAnsi="Times New Roman" w:cs="Times New Roman"/>
          <w:sz w:val="26"/>
          <w:szCs w:val="26"/>
          <w:lang w:val="uk-UA"/>
        </w:rPr>
        <w:t>нікальні природні об’єкти, заповідні зони</w:t>
      </w:r>
      <w:r>
        <w:rPr>
          <w:rFonts w:ascii="Times New Roman" w:hAnsi="Times New Roman" w:cs="Times New Roman"/>
          <w:sz w:val="26"/>
          <w:szCs w:val="26"/>
          <w:lang w:val="uk-UA"/>
        </w:rPr>
        <w:t>. І якщо позиція за першим з них може бути покращена, то два останні коректуванню не підлягають.</w:t>
      </w:r>
    </w:p>
    <w:p w:rsidR="003A71F3" w:rsidRPr="007C5B9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ні</w:t>
      </w:r>
      <w:r w:rsidRPr="00DC3847">
        <w:rPr>
          <w:rFonts w:ascii="Times New Roman" w:hAnsi="Times New Roman" w:cs="Times New Roman"/>
          <w:sz w:val="26"/>
          <w:szCs w:val="26"/>
          <w:lang w:val="uk-UA"/>
        </w:rPr>
        <w:t xml:space="preserve"> та різноманітні</w:t>
      </w:r>
      <w:r>
        <w:rPr>
          <w:rFonts w:ascii="Times New Roman" w:hAnsi="Times New Roman" w:cs="Times New Roman"/>
          <w:sz w:val="26"/>
          <w:szCs w:val="26"/>
          <w:lang w:val="uk-UA"/>
        </w:rPr>
        <w:t xml:space="preserve"> (тобто з урахуванням потреб всіх сегментів споживачів)</w:t>
      </w:r>
      <w:r w:rsidRPr="00DC3847">
        <w:rPr>
          <w:rFonts w:ascii="Times New Roman" w:hAnsi="Times New Roman" w:cs="Times New Roman"/>
          <w:sz w:val="26"/>
          <w:szCs w:val="26"/>
          <w:lang w:val="uk-UA"/>
        </w:rPr>
        <w:t xml:space="preserve"> заклад</w:t>
      </w:r>
      <w:r>
        <w:rPr>
          <w:rFonts w:ascii="Times New Roman" w:hAnsi="Times New Roman" w:cs="Times New Roman"/>
          <w:sz w:val="26"/>
          <w:szCs w:val="26"/>
          <w:lang w:val="uk-UA"/>
        </w:rPr>
        <w:t>и</w:t>
      </w:r>
      <w:r w:rsidRPr="00DC3847">
        <w:rPr>
          <w:rFonts w:ascii="Times New Roman" w:hAnsi="Times New Roman" w:cs="Times New Roman"/>
          <w:sz w:val="26"/>
          <w:szCs w:val="26"/>
          <w:lang w:val="uk-UA"/>
        </w:rPr>
        <w:t xml:space="preserve"> розміщення</w:t>
      </w:r>
      <w:r>
        <w:rPr>
          <w:rFonts w:ascii="Times New Roman" w:hAnsi="Times New Roman" w:cs="Times New Roman"/>
          <w:sz w:val="26"/>
          <w:szCs w:val="26"/>
          <w:lang w:val="uk-UA"/>
        </w:rPr>
        <w:t xml:space="preserve">; об’єкти інфраструктури розваг та дозвілля; </w:t>
      </w:r>
      <w:r w:rsidRPr="00DC3847">
        <w:rPr>
          <w:rFonts w:ascii="Times New Roman" w:hAnsi="Times New Roman" w:cs="Times New Roman"/>
          <w:sz w:val="26"/>
          <w:szCs w:val="26"/>
          <w:lang w:val="uk-UA"/>
        </w:rPr>
        <w:t>туристичн</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 xml:space="preserve"> маршрут</w:t>
      </w:r>
      <w:r>
        <w:rPr>
          <w:rFonts w:ascii="Times New Roman" w:hAnsi="Times New Roman" w:cs="Times New Roman"/>
          <w:sz w:val="26"/>
          <w:szCs w:val="26"/>
          <w:lang w:val="uk-UA"/>
        </w:rPr>
        <w:t>и (в тому числі екскурсійні різної тривалості) та високоя</w:t>
      </w:r>
      <w:r w:rsidRPr="00DC3847">
        <w:rPr>
          <w:rFonts w:ascii="Times New Roman" w:hAnsi="Times New Roman" w:cs="Times New Roman"/>
          <w:sz w:val="26"/>
          <w:szCs w:val="26"/>
          <w:lang w:val="uk-UA"/>
        </w:rPr>
        <w:t>кіс</w:t>
      </w:r>
      <w:r>
        <w:rPr>
          <w:rFonts w:ascii="Times New Roman" w:hAnsi="Times New Roman" w:cs="Times New Roman"/>
          <w:sz w:val="26"/>
          <w:szCs w:val="26"/>
          <w:lang w:val="uk-UA"/>
        </w:rPr>
        <w:t>ний</w:t>
      </w:r>
      <w:r w:rsidRPr="00DC3847">
        <w:rPr>
          <w:rFonts w:ascii="Times New Roman" w:hAnsi="Times New Roman" w:cs="Times New Roman"/>
          <w:sz w:val="26"/>
          <w:szCs w:val="26"/>
          <w:lang w:val="uk-UA"/>
        </w:rPr>
        <w:t xml:space="preserve"> інформаційн</w:t>
      </w:r>
      <w:r>
        <w:rPr>
          <w:rFonts w:ascii="Times New Roman" w:hAnsi="Times New Roman" w:cs="Times New Roman"/>
          <w:sz w:val="26"/>
          <w:szCs w:val="26"/>
          <w:lang w:val="uk-UA"/>
        </w:rPr>
        <w:t>ий</w:t>
      </w:r>
      <w:r w:rsidRPr="00DC3847">
        <w:rPr>
          <w:rFonts w:ascii="Times New Roman" w:hAnsi="Times New Roman" w:cs="Times New Roman"/>
          <w:sz w:val="26"/>
          <w:szCs w:val="26"/>
          <w:lang w:val="uk-UA"/>
        </w:rPr>
        <w:t xml:space="preserve"> супров</w:t>
      </w:r>
      <w:r>
        <w:rPr>
          <w:rFonts w:ascii="Times New Roman" w:hAnsi="Times New Roman" w:cs="Times New Roman"/>
          <w:sz w:val="26"/>
          <w:szCs w:val="26"/>
          <w:lang w:val="uk-UA"/>
        </w:rPr>
        <w:t>і</w:t>
      </w:r>
      <w:r w:rsidRPr="00DC3847">
        <w:rPr>
          <w:rFonts w:ascii="Times New Roman" w:hAnsi="Times New Roman" w:cs="Times New Roman"/>
          <w:sz w:val="26"/>
          <w:szCs w:val="26"/>
          <w:lang w:val="uk-UA"/>
        </w:rPr>
        <w:t>д туризму</w:t>
      </w:r>
      <w:r>
        <w:rPr>
          <w:rFonts w:ascii="Times New Roman" w:hAnsi="Times New Roman" w:cs="Times New Roman"/>
          <w:sz w:val="26"/>
          <w:szCs w:val="26"/>
          <w:lang w:val="uk-UA"/>
        </w:rPr>
        <w:t>.</w:t>
      </w:r>
    </w:p>
    <w:p w:rsidR="003A71F3" w:rsidRDefault="003A71F3" w:rsidP="003A71F3">
      <w:pPr>
        <w:spacing w:after="0" w:line="360" w:lineRule="auto"/>
        <w:ind w:firstLine="709"/>
        <w:jc w:val="both"/>
        <w:rPr>
          <w:rFonts w:ascii="Times New Roman" w:hAnsi="Times New Roman" w:cs="Times New Roman"/>
          <w:sz w:val="26"/>
          <w:szCs w:val="26"/>
          <w:lang w:val="uk-UA"/>
        </w:rPr>
        <w:sectPr w:rsidR="003A71F3" w:rsidSect="00077C6C">
          <w:headerReference w:type="default" r:id="rId107"/>
          <w:pgSz w:w="11906" w:h="16838"/>
          <w:pgMar w:top="1134" w:right="850" w:bottom="1134" w:left="1701" w:header="708" w:footer="708" w:gutter="0"/>
          <w:pgNumType w:start="129"/>
          <w:cols w:space="708"/>
          <w:docGrid w:linePitch="360"/>
        </w:sectPr>
      </w:pPr>
    </w:p>
    <w:p w:rsidR="003A71F3" w:rsidRPr="007C5B93" w:rsidRDefault="003A71F3" w:rsidP="003A71F3">
      <w:pPr>
        <w:spacing w:after="0" w:line="360" w:lineRule="auto"/>
        <w:ind w:firstLine="709"/>
        <w:jc w:val="both"/>
        <w:rPr>
          <w:rFonts w:ascii="Times New Roman" w:hAnsi="Times New Roman" w:cs="Times New Roman"/>
          <w:sz w:val="26"/>
          <w:szCs w:val="26"/>
          <w:lang w:val="uk-UA"/>
        </w:rPr>
      </w:pPr>
      <w:r w:rsidRPr="007C5B93">
        <w:rPr>
          <w:rFonts w:ascii="Times New Roman" w:hAnsi="Times New Roman" w:cs="Times New Roman"/>
          <w:sz w:val="26"/>
          <w:szCs w:val="26"/>
          <w:lang w:val="uk-UA"/>
        </w:rPr>
        <w:lastRenderedPageBreak/>
        <w:t>Таблиця 3.</w:t>
      </w:r>
      <w:r>
        <w:rPr>
          <w:rFonts w:ascii="Times New Roman" w:hAnsi="Times New Roman" w:cs="Times New Roman"/>
          <w:sz w:val="26"/>
          <w:szCs w:val="26"/>
          <w:lang w:val="uk-UA"/>
        </w:rPr>
        <w:t>25</w:t>
      </w:r>
      <w:r w:rsidRPr="007C5B93">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7C5B93">
        <w:rPr>
          <w:rFonts w:ascii="Times New Roman" w:hAnsi="Times New Roman" w:cs="Times New Roman"/>
          <w:sz w:val="26"/>
          <w:szCs w:val="26"/>
          <w:lang w:val="uk-UA"/>
        </w:rPr>
        <w:t xml:space="preserve"> Матриця аналізу конкурентів </w:t>
      </w:r>
      <w:r w:rsidRPr="00447FE0">
        <w:rPr>
          <w:rFonts w:ascii="Times New Roman" w:hAnsi="Times New Roman" w:cs="Times New Roman"/>
          <w:sz w:val="26"/>
          <w:szCs w:val="26"/>
          <w:lang w:val="uk-UA"/>
        </w:rPr>
        <w:t>«InterMedicalEcoCity»</w:t>
      </w:r>
    </w:p>
    <w:tbl>
      <w:tblPr>
        <w:tblW w:w="14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957"/>
        <w:gridCol w:w="3118"/>
        <w:gridCol w:w="2490"/>
        <w:gridCol w:w="2330"/>
        <w:gridCol w:w="2671"/>
      </w:tblGrid>
      <w:tr w:rsidR="003A71F3" w:rsidRPr="007C5B93" w:rsidTr="00C21180">
        <w:tc>
          <w:tcPr>
            <w:tcW w:w="3227" w:type="dxa"/>
            <w:vAlign w:val="center"/>
          </w:tcPr>
          <w:p w:rsidR="003A71F3" w:rsidRPr="00DC3847" w:rsidRDefault="003A71F3" w:rsidP="00C21180">
            <w:pPr>
              <w:spacing w:after="0" w:line="288"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Фактор конкурентоспроможності</w:t>
            </w:r>
          </w:p>
        </w:tc>
        <w:tc>
          <w:tcPr>
            <w:tcW w:w="957" w:type="dxa"/>
            <w:vAlign w:val="center"/>
          </w:tcPr>
          <w:p w:rsidR="003A71F3" w:rsidRPr="00DC3847" w:rsidRDefault="003A71F3" w:rsidP="00C21180">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Вага</w:t>
            </w:r>
          </w:p>
        </w:tc>
        <w:tc>
          <w:tcPr>
            <w:tcW w:w="3118" w:type="dxa"/>
            <w:vAlign w:val="center"/>
          </w:tcPr>
          <w:p w:rsidR="003A71F3" w:rsidRPr="00DC3847" w:rsidRDefault="003A71F3" w:rsidP="00C21180">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Одеса та Одеська область</w:t>
            </w:r>
          </w:p>
        </w:tc>
        <w:tc>
          <w:tcPr>
            <w:tcW w:w="0" w:type="auto"/>
            <w:vAlign w:val="center"/>
          </w:tcPr>
          <w:p w:rsidR="003A71F3" w:rsidRPr="00DC3847" w:rsidRDefault="003A71F3" w:rsidP="00C21180">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Миколаївська область</w:t>
            </w:r>
          </w:p>
        </w:tc>
        <w:tc>
          <w:tcPr>
            <w:tcW w:w="2330" w:type="dxa"/>
            <w:vAlign w:val="center"/>
          </w:tcPr>
          <w:p w:rsidR="003A71F3" w:rsidRPr="00DC3847" w:rsidRDefault="003A71F3" w:rsidP="00C21180">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Курортні зони АРК</w:t>
            </w:r>
          </w:p>
        </w:tc>
        <w:tc>
          <w:tcPr>
            <w:tcW w:w="0" w:type="auto"/>
            <w:vAlign w:val="center"/>
          </w:tcPr>
          <w:p w:rsidR="003A71F3" w:rsidRPr="00DC3847" w:rsidRDefault="003A71F3" w:rsidP="00C21180">
            <w:pPr>
              <w:spacing w:after="0" w:line="240" w:lineRule="auto"/>
              <w:jc w:val="center"/>
              <w:rPr>
                <w:rFonts w:ascii="Times New Roman" w:hAnsi="Times New Roman" w:cs="Times New Roman"/>
                <w:sz w:val="26"/>
                <w:szCs w:val="26"/>
                <w:lang w:val="uk-UA"/>
              </w:rPr>
            </w:pPr>
            <w:r w:rsidRPr="00DC3847">
              <w:rPr>
                <w:rFonts w:ascii="Times New Roman" w:hAnsi="Times New Roman" w:cs="Times New Roman"/>
                <w:sz w:val="26"/>
                <w:szCs w:val="26"/>
                <w:lang w:val="uk-UA"/>
              </w:rPr>
              <w:t>«InterMedicalEcoCity»</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Клімат</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Лікувально-оздоровчий природний потенціал</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Берегова лінія і пляжі</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закладів розміщення</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0,125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Транспортна інфраструктура</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Інфраструктура розваг та дозвілля</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Історико-культурні та етнографічні пам’ятки</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Унікальні природні об’єкти, заповідні зони</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0,075</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та різноманітність туристичних маршрутів</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A71F3" w:rsidRPr="007C5B93" w:rsidTr="00C21180">
        <w:tc>
          <w:tcPr>
            <w:tcW w:w="3227" w:type="dxa"/>
          </w:tcPr>
          <w:p w:rsidR="003A71F3" w:rsidRPr="00DC3847" w:rsidRDefault="003A71F3" w:rsidP="00C21180">
            <w:pPr>
              <w:spacing w:after="0" w:line="288" w:lineRule="auto"/>
              <w:rPr>
                <w:rFonts w:ascii="Times New Roman" w:hAnsi="Times New Roman" w:cs="Times New Roman"/>
                <w:sz w:val="26"/>
                <w:szCs w:val="26"/>
                <w:lang w:val="uk-UA"/>
              </w:rPr>
            </w:pPr>
            <w:r w:rsidRPr="00DC3847">
              <w:rPr>
                <w:rFonts w:ascii="Times New Roman" w:hAnsi="Times New Roman" w:cs="Times New Roman"/>
                <w:sz w:val="26"/>
                <w:szCs w:val="26"/>
                <w:lang w:val="uk-UA"/>
              </w:rPr>
              <w:t>Якість інформаційного супроводу туризму</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0,1</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4</w:t>
            </w:r>
          </w:p>
        </w:tc>
      </w:tr>
      <w:tr w:rsidR="003A71F3" w:rsidRPr="007C5B93" w:rsidTr="00C21180">
        <w:tc>
          <w:tcPr>
            <w:tcW w:w="3227" w:type="dxa"/>
          </w:tcPr>
          <w:p w:rsidR="003A71F3" w:rsidRPr="00DC3847" w:rsidRDefault="003A71F3" w:rsidP="00C21180">
            <w:pPr>
              <w:spacing w:after="0" w:line="288" w:lineRule="auto"/>
              <w:jc w:val="right"/>
              <w:rPr>
                <w:rFonts w:ascii="Times New Roman" w:hAnsi="Times New Roman" w:cs="Times New Roman"/>
                <w:sz w:val="26"/>
                <w:szCs w:val="26"/>
                <w:lang w:val="uk-UA"/>
              </w:rPr>
            </w:pPr>
            <w:r w:rsidRPr="00DC3847">
              <w:rPr>
                <w:rFonts w:ascii="Times New Roman" w:hAnsi="Times New Roman" w:cs="Times New Roman"/>
                <w:sz w:val="26"/>
                <w:szCs w:val="26"/>
                <w:lang w:val="uk-UA"/>
              </w:rPr>
              <w:t>Всього</w:t>
            </w:r>
          </w:p>
        </w:tc>
        <w:tc>
          <w:tcPr>
            <w:tcW w:w="957"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w:t>
            </w:r>
          </w:p>
        </w:tc>
        <w:tc>
          <w:tcPr>
            <w:tcW w:w="3118"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2,9</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1,95</w:t>
            </w:r>
          </w:p>
        </w:tc>
        <w:tc>
          <w:tcPr>
            <w:tcW w:w="2330" w:type="dxa"/>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w:t>
            </w:r>
          </w:p>
        </w:tc>
        <w:tc>
          <w:tcPr>
            <w:tcW w:w="0" w:type="auto"/>
            <w:vAlign w:val="center"/>
          </w:tcPr>
          <w:p w:rsidR="003A71F3" w:rsidRPr="00F82372" w:rsidRDefault="003A71F3" w:rsidP="00C21180">
            <w:pPr>
              <w:spacing w:after="0"/>
              <w:jc w:val="center"/>
              <w:rPr>
                <w:rFonts w:ascii="Times New Roman" w:hAnsi="Times New Roman" w:cs="Times New Roman"/>
                <w:color w:val="000000"/>
                <w:sz w:val="26"/>
                <w:szCs w:val="26"/>
              </w:rPr>
            </w:pPr>
            <w:r w:rsidRPr="00F82372">
              <w:rPr>
                <w:rFonts w:ascii="Times New Roman" w:hAnsi="Times New Roman" w:cs="Times New Roman"/>
                <w:color w:val="000000"/>
                <w:sz w:val="26"/>
                <w:szCs w:val="26"/>
                <w:lang w:val="uk-UA"/>
              </w:rPr>
              <w:t>3,25</w:t>
            </w:r>
          </w:p>
        </w:tc>
      </w:tr>
    </w:tbl>
    <w:p w:rsidR="003A71F3" w:rsidRDefault="003A71F3" w:rsidP="003A71F3">
      <w:pPr>
        <w:spacing w:after="0" w:line="360" w:lineRule="auto"/>
        <w:ind w:firstLine="709"/>
        <w:jc w:val="both"/>
        <w:rPr>
          <w:rFonts w:ascii="Times New Roman" w:hAnsi="Times New Roman" w:cs="Times New Roman"/>
          <w:sz w:val="26"/>
          <w:szCs w:val="26"/>
          <w:lang w:val="uk-UA"/>
        </w:rPr>
        <w:sectPr w:rsidR="003A71F3" w:rsidSect="00077C6C">
          <w:pgSz w:w="16838" w:h="11906" w:orient="landscape"/>
          <w:pgMar w:top="1701" w:right="1134" w:bottom="851" w:left="1134" w:header="709" w:footer="709" w:gutter="0"/>
          <w:cols w:space="708"/>
          <w:docGrid w:linePitch="360"/>
        </w:sectPr>
      </w:pP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Слід також зазначити, що конкуренти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 xml:space="preserve"> мають потенціал для підвищення своїх позицій</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АРК мають потенціал за такими суб’єктивними факторами, як: я</w:t>
      </w:r>
      <w:r w:rsidRPr="00DC3847">
        <w:rPr>
          <w:rFonts w:ascii="Times New Roman" w:hAnsi="Times New Roman" w:cs="Times New Roman"/>
          <w:sz w:val="26"/>
          <w:szCs w:val="26"/>
          <w:lang w:val="uk-UA"/>
        </w:rPr>
        <w:t>кість та різноманітність закладів розміщення</w:t>
      </w:r>
      <w:r>
        <w:rPr>
          <w:rFonts w:ascii="Times New Roman" w:hAnsi="Times New Roman" w:cs="Times New Roman"/>
          <w:sz w:val="26"/>
          <w:szCs w:val="26"/>
          <w:lang w:val="uk-UA"/>
        </w:rPr>
        <w:t>;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АРК становитиме 3,7 балів.</w:t>
      </w:r>
    </w:p>
    <w:p w:rsidR="003A71F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cs="Times New Roman"/>
          <w:sz w:val="26"/>
          <w:szCs w:val="26"/>
          <w:lang w:val="uk-UA"/>
        </w:rPr>
        <w:t>нфраструктура розваг та дозвілля</w:t>
      </w:r>
      <w:r>
        <w:rPr>
          <w:rFonts w:ascii="Times New Roman" w:hAnsi="Times New Roman" w:cs="Times New Roman"/>
          <w:sz w:val="26"/>
          <w:szCs w:val="26"/>
          <w:lang w:val="uk-UA"/>
        </w:rPr>
        <w:t>;</w:t>
      </w:r>
      <w:r w:rsidRPr="00487ED4">
        <w:rPr>
          <w:rFonts w:ascii="Times New Roman" w:hAnsi="Times New Roman" w:cs="Times New Roman"/>
          <w:sz w:val="26"/>
          <w:szCs w:val="26"/>
          <w:lang w:val="uk-UA"/>
        </w:rPr>
        <w:t xml:space="preserve"> </w:t>
      </w:r>
      <w:r>
        <w:rPr>
          <w:rFonts w:ascii="Times New Roman" w:hAnsi="Times New Roman" w:cs="Times New Roman"/>
          <w:sz w:val="26"/>
          <w:szCs w:val="26"/>
          <w:lang w:val="uk-UA"/>
        </w:rPr>
        <w:t>я</w:t>
      </w:r>
      <w:r w:rsidRPr="00DC3847">
        <w:rPr>
          <w:rFonts w:ascii="Times New Roman" w:hAnsi="Times New Roman" w:cs="Times New Roman"/>
          <w:sz w:val="26"/>
          <w:szCs w:val="26"/>
          <w:lang w:val="uk-UA"/>
        </w:rPr>
        <w:t>кість та різноманітність туристичних маршрутів</w:t>
      </w:r>
      <w:r>
        <w:rPr>
          <w:rFonts w:ascii="Times New Roman" w:hAnsi="Times New Roman" w:cs="Times New Roman"/>
          <w:sz w:val="26"/>
          <w:szCs w:val="26"/>
          <w:lang w:val="uk-UA"/>
        </w:rPr>
        <w:t>; я</w:t>
      </w:r>
      <w:r w:rsidRPr="00DC3847">
        <w:rPr>
          <w:rFonts w:ascii="Times New Roman" w:hAnsi="Times New Roman" w:cs="Times New Roman"/>
          <w:sz w:val="26"/>
          <w:szCs w:val="26"/>
          <w:lang w:val="uk-UA"/>
        </w:rPr>
        <w:t>кість інформаційного супроводу туризму</w:t>
      </w:r>
      <w:r>
        <w:rPr>
          <w:rFonts w:ascii="Times New Roman" w:hAnsi="Times New Roman" w:cs="Times New Roman"/>
          <w:sz w:val="26"/>
          <w:szCs w:val="26"/>
          <w:lang w:val="uk-UA"/>
        </w:rPr>
        <w:t>. За умов покращення зазначених факторів загальний бал курортних зон Одеської області становитиме 3,175 балів.</w:t>
      </w:r>
    </w:p>
    <w:p w:rsidR="003A71F3" w:rsidRPr="007C5B93" w:rsidRDefault="003A71F3" w:rsidP="003A71F3">
      <w:pPr>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cs="Times New Roman"/>
          <w:sz w:val="26"/>
          <w:szCs w:val="26"/>
          <w:lang w:val="uk-UA"/>
        </w:rPr>
        <w:t>«InterMedicalEcoCity»</w:t>
      </w:r>
      <w:r>
        <w:rPr>
          <w:rFonts w:ascii="Times New Roman" w:hAnsi="Times New Roman" w:cs="Times New Roman"/>
          <w:sz w:val="26"/>
          <w:szCs w:val="26"/>
          <w:lang w:val="uk-UA"/>
        </w:rPr>
        <w:t>.</w:t>
      </w:r>
    </w:p>
    <w:p w:rsidR="003A71F3" w:rsidRDefault="003A71F3" w:rsidP="003A71F3">
      <w:pPr>
        <w:pStyle w:val="aa"/>
        <w:spacing w:before="0" w:beforeAutospacing="0" w:after="0" w:afterAutospacing="0" w:line="360" w:lineRule="auto"/>
        <w:ind w:firstLine="709"/>
        <w:jc w:val="center"/>
        <w:rPr>
          <w:b/>
          <w:i/>
          <w:sz w:val="26"/>
          <w:szCs w:val="26"/>
          <w:lang w:val="uk-UA"/>
        </w:rPr>
      </w:pPr>
    </w:p>
    <w:p w:rsidR="003A71F3" w:rsidRPr="00C06A28" w:rsidRDefault="003A71F3" w:rsidP="003A71F3">
      <w:pPr>
        <w:pStyle w:val="aa"/>
        <w:spacing w:before="0" w:beforeAutospacing="0" w:after="0" w:afterAutospacing="0" w:line="360" w:lineRule="auto"/>
        <w:ind w:firstLine="709"/>
        <w:jc w:val="center"/>
        <w:rPr>
          <w:b/>
          <w:i/>
          <w:sz w:val="26"/>
          <w:szCs w:val="26"/>
          <w:lang w:val="uk-UA"/>
        </w:rPr>
      </w:pPr>
      <w:r w:rsidRPr="00C06A28">
        <w:rPr>
          <w:b/>
          <w:i/>
          <w:sz w:val="26"/>
          <w:szCs w:val="26"/>
          <w:lang w:val="uk-UA"/>
        </w:rPr>
        <w:t>Концепція маркетингу</w:t>
      </w:r>
    </w:p>
    <w:p w:rsidR="003A71F3" w:rsidRDefault="003A71F3" w:rsidP="003A71F3">
      <w:pPr>
        <w:pStyle w:val="aa"/>
        <w:spacing w:before="0" w:beforeAutospacing="0" w:after="0" w:afterAutospacing="0" w:line="360" w:lineRule="auto"/>
        <w:ind w:firstLine="709"/>
        <w:jc w:val="both"/>
        <w:rPr>
          <w:sz w:val="26"/>
          <w:szCs w:val="26"/>
          <w:lang w:val="uk-UA"/>
        </w:rPr>
      </w:pP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sidRPr="00C461D3">
        <w:rPr>
          <w:color w:val="000000"/>
          <w:sz w:val="26"/>
          <w:szCs w:val="26"/>
          <w:shd w:val="clear" w:color="auto" w:fill="FFFFFF"/>
          <w:lang w:val="uk-UA"/>
        </w:rPr>
        <w:t xml:space="preserve">проекту </w:t>
      </w:r>
      <w:r w:rsidRPr="00C461D3">
        <w:rPr>
          <w:sz w:val="26"/>
          <w:szCs w:val="26"/>
          <w:lang w:val="uk-UA"/>
        </w:rPr>
        <w:t>«InterMedicalEcoCity»</w:t>
      </w:r>
      <w:r>
        <w:rPr>
          <w:sz w:val="26"/>
          <w:szCs w:val="26"/>
          <w:lang w:val="uk-UA"/>
        </w:rPr>
        <w:t xml:space="preserve"> прямо залежить від його визначеної стратегічної мети.</w:t>
      </w:r>
    </w:p>
    <w:p w:rsidR="003A71F3" w:rsidRDefault="003A71F3" w:rsidP="003A71F3">
      <w:pPr>
        <w:pStyle w:val="aa"/>
        <w:spacing w:before="0" w:beforeAutospacing="0" w:after="0" w:afterAutospacing="0" w:line="360" w:lineRule="auto"/>
        <w:ind w:firstLine="709"/>
        <w:jc w:val="both"/>
        <w:rPr>
          <w:sz w:val="26"/>
          <w:szCs w:val="26"/>
          <w:lang w:val="uk-UA"/>
        </w:rPr>
      </w:pPr>
      <w:r w:rsidRPr="008C6C83">
        <w:rPr>
          <w:i/>
          <w:sz w:val="26"/>
          <w:szCs w:val="26"/>
          <w:lang w:val="uk-UA"/>
        </w:rPr>
        <w:t>Стратегічною метою проекту</w:t>
      </w:r>
      <w:r>
        <w:rPr>
          <w:sz w:val="26"/>
          <w:szCs w:val="26"/>
          <w:lang w:val="uk-UA"/>
        </w:rPr>
        <w:t xml:space="preserve"> </w:t>
      </w:r>
      <w:r w:rsidRPr="00C461D3">
        <w:rPr>
          <w:sz w:val="26"/>
          <w:szCs w:val="26"/>
          <w:lang w:val="uk-UA"/>
        </w:rPr>
        <w:t>«InterMedicalEcoCity»</w:t>
      </w:r>
      <w:r>
        <w:rPr>
          <w:sz w:val="26"/>
          <w:szCs w:val="26"/>
          <w:lang w:val="uk-UA"/>
        </w:rPr>
        <w:t xml:space="preserve"> є </w:t>
      </w:r>
      <w:r w:rsidRPr="008C6C83">
        <w:rPr>
          <w:sz w:val="26"/>
          <w:szCs w:val="26"/>
          <w:lang w:val="uk-UA"/>
        </w:rPr>
        <w:t xml:space="preserve">підвищення стандартів якості життя населення шляхом створення </w:t>
      </w:r>
      <w:r>
        <w:rPr>
          <w:sz w:val="26"/>
          <w:szCs w:val="26"/>
          <w:lang w:val="uk-UA"/>
        </w:rPr>
        <w:t xml:space="preserve">медичного екологічного </w:t>
      </w:r>
      <w:r w:rsidRPr="008C6C83">
        <w:rPr>
          <w:sz w:val="26"/>
          <w:szCs w:val="26"/>
          <w:lang w:val="uk-UA"/>
        </w:rPr>
        <w:t>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r>
        <w:rPr>
          <w:sz w:val="26"/>
          <w:szCs w:val="26"/>
          <w:lang w:val="uk-UA"/>
        </w:rPr>
        <w:t>.</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 xml:space="preserve">Відповідно </w:t>
      </w:r>
      <w:r w:rsidRPr="00E70FEC">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w:t>
      </w:r>
      <w:r>
        <w:rPr>
          <w:sz w:val="26"/>
          <w:szCs w:val="26"/>
          <w:lang w:val="uk-UA"/>
        </w:rPr>
        <w:lastRenderedPageBreak/>
        <w:t xml:space="preserve">екологічного </w:t>
      </w:r>
      <w:r w:rsidRPr="008C6C83">
        <w:rPr>
          <w:sz w:val="26"/>
          <w:szCs w:val="26"/>
          <w:lang w:val="uk-UA"/>
        </w:rPr>
        <w:t>міста</w:t>
      </w:r>
      <w:r>
        <w:rPr>
          <w:sz w:val="26"/>
          <w:szCs w:val="26"/>
          <w:lang w:val="uk-UA"/>
        </w:rPr>
        <w:t xml:space="preserve"> та створеного на основі міжгалузевої взаємодії </w:t>
      </w:r>
      <w:r w:rsidRPr="008C6C83">
        <w:rPr>
          <w:sz w:val="26"/>
          <w:szCs w:val="26"/>
          <w:lang w:val="uk-UA"/>
        </w:rPr>
        <w:t>агро-рекреаційного кластеру</w:t>
      </w:r>
      <w:r>
        <w:rPr>
          <w:sz w:val="26"/>
          <w:szCs w:val="26"/>
          <w:lang w:val="uk-UA"/>
        </w:rPr>
        <w:t>.</w:t>
      </w:r>
    </w:p>
    <w:p w:rsidR="003A71F3" w:rsidRDefault="003A71F3" w:rsidP="003A71F3">
      <w:pPr>
        <w:pStyle w:val="af5"/>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sidRPr="006657B6">
        <w:rPr>
          <w:i/>
          <w:sz w:val="26"/>
          <w:szCs w:val="26"/>
          <w:lang w:val="uk-UA"/>
        </w:rPr>
        <w:t>маркетингова діяльність у проекті</w:t>
      </w:r>
      <w:r>
        <w:rPr>
          <w:sz w:val="26"/>
          <w:szCs w:val="26"/>
          <w:lang w:val="uk-UA"/>
        </w:rPr>
        <w:t xml:space="preserve"> – це </w:t>
      </w:r>
      <w:r w:rsidRPr="00CE1032">
        <w:rPr>
          <w:sz w:val="26"/>
          <w:szCs w:val="26"/>
          <w:lang w:val="uk-UA"/>
        </w:rPr>
        <w:t>систематичний процес планування і прийняття рішень</w:t>
      </w:r>
      <w:r>
        <w:rPr>
          <w:sz w:val="26"/>
          <w:szCs w:val="26"/>
          <w:lang w:val="uk-UA"/>
        </w:rPr>
        <w:t>, що:</w:t>
      </w:r>
    </w:p>
    <w:p w:rsidR="003A71F3" w:rsidRDefault="003A71F3" w:rsidP="003A71F3">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3A71F3" w:rsidRDefault="003A71F3" w:rsidP="003A71F3">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ґрунтується на</w:t>
      </w:r>
      <w:r w:rsidRPr="00CE1032">
        <w:rPr>
          <w:sz w:val="26"/>
          <w:szCs w:val="26"/>
          <w:lang w:val="uk-UA"/>
        </w:rPr>
        <w:t xml:space="preserve"> аналіз</w:t>
      </w:r>
      <w:r>
        <w:rPr>
          <w:sz w:val="26"/>
          <w:szCs w:val="26"/>
          <w:lang w:val="uk-UA"/>
        </w:rPr>
        <w:t>і</w:t>
      </w:r>
      <w:r w:rsidRPr="00CE1032">
        <w:rPr>
          <w:sz w:val="26"/>
          <w:szCs w:val="26"/>
          <w:lang w:val="uk-UA"/>
        </w:rPr>
        <w:t xml:space="preserve"> </w:t>
      </w:r>
      <w:r>
        <w:rPr>
          <w:sz w:val="26"/>
          <w:szCs w:val="26"/>
          <w:lang w:val="uk-UA"/>
        </w:rPr>
        <w:t>зовнішнього та внутрішнього середовища проекту;</w:t>
      </w:r>
    </w:p>
    <w:p w:rsidR="003A71F3" w:rsidRDefault="003A71F3" w:rsidP="003A71F3">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складається із ф</w:t>
      </w:r>
      <w:r w:rsidRPr="00CE1032">
        <w:rPr>
          <w:sz w:val="26"/>
          <w:szCs w:val="26"/>
          <w:lang w:val="uk-UA"/>
        </w:rPr>
        <w:t xml:space="preserve">ормування цілей </w:t>
      </w:r>
      <w:r>
        <w:rPr>
          <w:sz w:val="26"/>
          <w:szCs w:val="26"/>
          <w:lang w:val="uk-UA"/>
        </w:rPr>
        <w:t xml:space="preserve">проекту та розроблення </w:t>
      </w:r>
      <w:r w:rsidRPr="00CE1032">
        <w:rPr>
          <w:sz w:val="26"/>
          <w:szCs w:val="26"/>
          <w:lang w:val="uk-UA"/>
        </w:rPr>
        <w:t>відповідних</w:t>
      </w:r>
      <w:r>
        <w:rPr>
          <w:sz w:val="26"/>
          <w:szCs w:val="26"/>
          <w:lang w:val="uk-UA"/>
        </w:rPr>
        <w:t xml:space="preserve"> методів їх досягнення;</w:t>
      </w:r>
    </w:p>
    <w:p w:rsidR="003A71F3" w:rsidRDefault="003A71F3" w:rsidP="003A71F3">
      <w:pPr>
        <w:pStyle w:val="af5"/>
        <w:widowControl w:val="0"/>
        <w:numPr>
          <w:ilvl w:val="0"/>
          <w:numId w:val="26"/>
        </w:numPr>
        <w:spacing w:before="0" w:beforeAutospacing="0" w:after="0" w:afterAutospacing="0" w:line="360" w:lineRule="auto"/>
        <w:ind w:left="0" w:firstLine="709"/>
        <w:jc w:val="both"/>
        <w:rPr>
          <w:sz w:val="26"/>
          <w:szCs w:val="26"/>
          <w:lang w:val="uk-UA"/>
        </w:rPr>
      </w:pPr>
      <w:r w:rsidRPr="00CE1032">
        <w:rPr>
          <w:sz w:val="26"/>
          <w:szCs w:val="26"/>
          <w:lang w:val="uk-UA"/>
        </w:rPr>
        <w:t>спрямов</w:t>
      </w:r>
      <w:r>
        <w:rPr>
          <w:sz w:val="26"/>
          <w:szCs w:val="26"/>
          <w:lang w:val="uk-UA"/>
        </w:rPr>
        <w:t xml:space="preserve">ується </w:t>
      </w:r>
      <w:r w:rsidRPr="00CE1032">
        <w:rPr>
          <w:sz w:val="26"/>
          <w:szCs w:val="26"/>
          <w:lang w:val="uk-UA"/>
        </w:rPr>
        <w:t xml:space="preserve">на вирішення </w:t>
      </w:r>
      <w:r>
        <w:rPr>
          <w:sz w:val="26"/>
          <w:szCs w:val="26"/>
          <w:lang w:val="uk-UA"/>
        </w:rPr>
        <w:t xml:space="preserve">переважно </w:t>
      </w:r>
      <w:r w:rsidRPr="00CE1032">
        <w:rPr>
          <w:sz w:val="26"/>
          <w:szCs w:val="26"/>
          <w:lang w:val="uk-UA"/>
        </w:rPr>
        <w:t>соціальних задач</w:t>
      </w:r>
      <w:r>
        <w:rPr>
          <w:sz w:val="26"/>
          <w:szCs w:val="26"/>
          <w:lang w:val="uk-UA"/>
        </w:rPr>
        <w:t>;</w:t>
      </w:r>
    </w:p>
    <w:p w:rsidR="003A71F3" w:rsidRDefault="003A71F3" w:rsidP="003A71F3">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3A71F3" w:rsidRPr="00CE1032" w:rsidRDefault="003A71F3" w:rsidP="003A71F3">
      <w:pPr>
        <w:pStyle w:val="af5"/>
        <w:widowControl w:val="0"/>
        <w:spacing w:before="0" w:beforeAutospacing="0" w:after="0" w:afterAutospacing="0" w:line="360" w:lineRule="auto"/>
        <w:ind w:firstLine="709"/>
        <w:jc w:val="both"/>
        <w:rPr>
          <w:sz w:val="26"/>
          <w:szCs w:val="26"/>
          <w:lang w:val="uk-UA"/>
        </w:rPr>
      </w:pPr>
      <w:r w:rsidRPr="006657B6">
        <w:rPr>
          <w:i/>
          <w:sz w:val="26"/>
          <w:szCs w:val="26"/>
          <w:lang w:val="uk-UA"/>
        </w:rPr>
        <w:t>Кінцевим результатом маркетингової діяльності</w:t>
      </w:r>
      <w:r>
        <w:rPr>
          <w:sz w:val="26"/>
          <w:szCs w:val="26"/>
          <w:lang w:val="uk-UA"/>
        </w:rPr>
        <w:t xml:space="preserve"> є </w:t>
      </w:r>
      <w:r w:rsidRPr="00CE1032">
        <w:rPr>
          <w:sz w:val="26"/>
          <w:szCs w:val="26"/>
          <w:lang w:val="uk-UA"/>
        </w:rPr>
        <w:t>отримання</w:t>
      </w:r>
      <w:r>
        <w:rPr>
          <w:sz w:val="26"/>
          <w:szCs w:val="26"/>
          <w:lang w:val="uk-UA"/>
        </w:rPr>
        <w:t xml:space="preserve"> передбачуваного</w:t>
      </w:r>
      <w:r w:rsidRPr="00CE1032">
        <w:rPr>
          <w:sz w:val="26"/>
          <w:szCs w:val="26"/>
          <w:lang w:val="uk-UA"/>
        </w:rPr>
        <w:t xml:space="preserve"> соціального ефекту</w:t>
      </w:r>
      <w:r>
        <w:rPr>
          <w:sz w:val="26"/>
          <w:szCs w:val="26"/>
          <w:lang w:val="uk-UA"/>
        </w:rPr>
        <w:t xml:space="preserve"> від реалізації проекту.</w:t>
      </w:r>
    </w:p>
    <w:p w:rsidR="003A71F3" w:rsidRDefault="003A71F3" w:rsidP="003A71F3">
      <w:pPr>
        <w:pStyle w:val="aa"/>
        <w:spacing w:before="0" w:beforeAutospacing="0" w:after="0" w:afterAutospacing="0" w:line="360" w:lineRule="auto"/>
        <w:ind w:firstLine="709"/>
        <w:jc w:val="both"/>
        <w:rPr>
          <w:sz w:val="26"/>
          <w:szCs w:val="26"/>
          <w:lang w:val="uk-UA"/>
        </w:rPr>
      </w:pPr>
      <w:r w:rsidRPr="00F05CFF">
        <w:rPr>
          <w:i/>
          <w:sz w:val="26"/>
          <w:szCs w:val="26"/>
          <w:lang w:val="uk-UA"/>
        </w:rPr>
        <w:t>Складовими маркетингової діяльності</w:t>
      </w:r>
      <w:r>
        <w:rPr>
          <w:sz w:val="26"/>
          <w:szCs w:val="26"/>
          <w:lang w:val="uk-UA"/>
        </w:rPr>
        <w:t xml:space="preserve"> в проекті є:</w:t>
      </w:r>
    </w:p>
    <w:p w:rsidR="003A71F3"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постановк</w:t>
      </w:r>
      <w:r>
        <w:rPr>
          <w:sz w:val="26"/>
          <w:szCs w:val="26"/>
          <w:lang w:val="uk-UA"/>
        </w:rPr>
        <w:t>а</w:t>
      </w:r>
      <w:r w:rsidRPr="00F05CFF">
        <w:rPr>
          <w:sz w:val="26"/>
          <w:szCs w:val="26"/>
          <w:lang w:val="uk-UA"/>
        </w:rPr>
        <w:t xml:space="preserve"> цілей проекту</w:t>
      </w:r>
      <w:r>
        <w:rPr>
          <w:sz w:val="26"/>
          <w:szCs w:val="26"/>
          <w:lang w:val="uk-UA"/>
        </w:rPr>
        <w:t xml:space="preserve"> та створення концепції проекту;</w:t>
      </w:r>
    </w:p>
    <w:p w:rsidR="003A71F3" w:rsidRPr="00ED5CED"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встановлення фокусу проекту, тобто визначення ринку (сегменту ринку), на який спрямовано проект;</w:t>
      </w:r>
    </w:p>
    <w:p w:rsidR="003A71F3" w:rsidRPr="00A17470"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 xml:space="preserve">розробка маркетингової стратегії – сукупності цільових установок, що орієнтують маркетингову діяльність на досягнення максимально </w:t>
      </w:r>
      <w:r>
        <w:rPr>
          <w:spacing w:val="-4"/>
          <w:sz w:val="26"/>
          <w:szCs w:val="26"/>
          <w:lang w:val="uk-UA"/>
        </w:rPr>
        <w:t>можливого</w:t>
      </w:r>
      <w:r w:rsidRPr="004C3E05">
        <w:rPr>
          <w:spacing w:val="-4"/>
          <w:sz w:val="26"/>
          <w:szCs w:val="26"/>
          <w:lang w:val="uk-UA"/>
        </w:rPr>
        <w:t xml:space="preserve"> результату</w:t>
      </w:r>
      <w:r>
        <w:rPr>
          <w:spacing w:val="-4"/>
          <w:sz w:val="26"/>
          <w:szCs w:val="26"/>
          <w:lang w:val="uk-UA"/>
        </w:rPr>
        <w:t xml:space="preserve"> – соціального ефекту;</w:t>
      </w:r>
    </w:p>
    <w:p w:rsidR="003A71F3" w:rsidRPr="00B00398"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маркетингової концепції проекту, тобто визначення видів діяльності, що дозволяють реалізувати маркетингову стратегію;</w:t>
      </w:r>
    </w:p>
    <w:p w:rsidR="003A71F3"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відпрацювання відповідних стратегій досягнення</w:t>
      </w:r>
      <w:r>
        <w:rPr>
          <w:sz w:val="26"/>
          <w:szCs w:val="26"/>
          <w:lang w:val="uk-UA"/>
        </w:rPr>
        <w:t xml:space="preserve"> визначених проектних цілей;</w:t>
      </w:r>
    </w:p>
    <w:p w:rsidR="003A71F3"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к</w:t>
      </w:r>
      <w:r w:rsidRPr="004C3E05">
        <w:rPr>
          <w:sz w:val="26"/>
          <w:szCs w:val="26"/>
          <w:lang w:val="uk-UA"/>
        </w:rPr>
        <w:t>омплексу маркетингу – визначення маркетингового інструментарію, який дозволяє досягти встановлен</w:t>
      </w:r>
      <w:r>
        <w:rPr>
          <w:sz w:val="26"/>
          <w:szCs w:val="26"/>
          <w:lang w:val="uk-UA"/>
        </w:rPr>
        <w:t>их</w:t>
      </w:r>
      <w:r w:rsidRPr="004C3E05">
        <w:rPr>
          <w:sz w:val="26"/>
          <w:szCs w:val="26"/>
          <w:lang w:val="uk-UA"/>
        </w:rPr>
        <w:t xml:space="preserve"> </w:t>
      </w:r>
      <w:r>
        <w:rPr>
          <w:sz w:val="26"/>
          <w:szCs w:val="26"/>
          <w:lang w:val="uk-UA"/>
        </w:rPr>
        <w:t>цілей</w:t>
      </w:r>
      <w:r w:rsidRPr="004C3E05">
        <w:rPr>
          <w:sz w:val="26"/>
          <w:szCs w:val="26"/>
          <w:lang w:val="uk-UA"/>
        </w:rPr>
        <w:t xml:space="preserve"> проекту за умов оптимального використання його ресурсів;</w:t>
      </w:r>
    </w:p>
    <w:p w:rsidR="003A71F3"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 xml:space="preserve">складання плану маркетингу, тобто опис продукту, результати аналізу споживачів і конкурентів, </w:t>
      </w:r>
      <w:r>
        <w:rPr>
          <w:sz w:val="26"/>
          <w:szCs w:val="26"/>
          <w:lang w:val="uk-UA"/>
        </w:rPr>
        <w:t xml:space="preserve">визначення </w:t>
      </w:r>
      <w:r w:rsidRPr="004C3E05">
        <w:rPr>
          <w:sz w:val="26"/>
          <w:szCs w:val="26"/>
          <w:lang w:val="uk-UA"/>
        </w:rPr>
        <w:t>тактичн</w:t>
      </w:r>
      <w:r>
        <w:rPr>
          <w:sz w:val="26"/>
          <w:szCs w:val="26"/>
          <w:lang w:val="uk-UA"/>
        </w:rPr>
        <w:t>их</w:t>
      </w:r>
      <w:r w:rsidRPr="004C3E05">
        <w:rPr>
          <w:sz w:val="26"/>
          <w:szCs w:val="26"/>
          <w:lang w:val="uk-UA"/>
        </w:rPr>
        <w:t xml:space="preserve"> засоб</w:t>
      </w:r>
      <w:r>
        <w:rPr>
          <w:sz w:val="26"/>
          <w:szCs w:val="26"/>
          <w:lang w:val="uk-UA"/>
        </w:rPr>
        <w:t>ів</w:t>
      </w:r>
      <w:r w:rsidRPr="004C3E05">
        <w:rPr>
          <w:sz w:val="26"/>
          <w:szCs w:val="26"/>
          <w:lang w:val="uk-UA"/>
        </w:rPr>
        <w:t xml:space="preserve"> маркетингу</w:t>
      </w:r>
      <w:r>
        <w:rPr>
          <w:sz w:val="26"/>
          <w:szCs w:val="26"/>
          <w:lang w:val="uk-UA"/>
        </w:rPr>
        <w:t xml:space="preserve">, в тому числі </w:t>
      </w:r>
      <w:r w:rsidRPr="00F05CFF">
        <w:rPr>
          <w:sz w:val="26"/>
          <w:szCs w:val="26"/>
          <w:lang w:val="uk-UA"/>
        </w:rPr>
        <w:t>виб</w:t>
      </w:r>
      <w:r>
        <w:rPr>
          <w:sz w:val="26"/>
          <w:szCs w:val="26"/>
          <w:lang w:val="uk-UA"/>
        </w:rPr>
        <w:t>і</w:t>
      </w:r>
      <w:r w:rsidRPr="00F05CFF">
        <w:rPr>
          <w:sz w:val="26"/>
          <w:szCs w:val="26"/>
          <w:lang w:val="uk-UA"/>
        </w:rPr>
        <w:t>р оптимальних методів впливу на суспільну поведінку</w:t>
      </w:r>
      <w:r>
        <w:rPr>
          <w:sz w:val="26"/>
          <w:szCs w:val="26"/>
          <w:lang w:val="uk-UA"/>
        </w:rPr>
        <w:t xml:space="preserve"> внутрішньої і зовнішньої аудиторії проекту;</w:t>
      </w:r>
    </w:p>
    <w:p w:rsidR="003A71F3" w:rsidRDefault="003A71F3" w:rsidP="003A71F3">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lastRenderedPageBreak/>
        <w:t>реалізаці</w:t>
      </w:r>
      <w:r>
        <w:rPr>
          <w:sz w:val="26"/>
          <w:szCs w:val="26"/>
          <w:lang w:val="uk-UA"/>
        </w:rPr>
        <w:t>я</w:t>
      </w:r>
      <w:r w:rsidRPr="004C3E05">
        <w:rPr>
          <w:sz w:val="26"/>
          <w:szCs w:val="26"/>
          <w:lang w:val="uk-UA"/>
        </w:rPr>
        <w:t xml:space="preserve">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r>
        <w:rPr>
          <w:sz w:val="26"/>
          <w:szCs w:val="26"/>
          <w:lang w:val="uk-UA"/>
        </w:rPr>
        <w:t>.</w:t>
      </w:r>
    </w:p>
    <w:p w:rsidR="003A71F3" w:rsidRPr="00DA22AB" w:rsidRDefault="003A71F3" w:rsidP="003A71F3">
      <w:pPr>
        <w:pStyle w:val="af5"/>
        <w:widowControl w:val="0"/>
        <w:spacing w:before="0" w:beforeAutospacing="0" w:after="0" w:afterAutospacing="0" w:line="360" w:lineRule="auto"/>
        <w:ind w:firstLine="709"/>
        <w:jc w:val="both"/>
        <w:rPr>
          <w:sz w:val="26"/>
          <w:szCs w:val="26"/>
          <w:lang w:val="uk-UA"/>
        </w:rPr>
      </w:pPr>
      <w:r w:rsidRPr="00DA22AB">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r w:rsidRPr="00C461D3">
        <w:rPr>
          <w:sz w:val="26"/>
          <w:szCs w:val="26"/>
          <w:lang w:val="uk-UA"/>
        </w:rPr>
        <w:t>«InterMedicalEcoCity»</w:t>
      </w:r>
      <w:r>
        <w:rPr>
          <w:sz w:val="26"/>
          <w:szCs w:val="26"/>
          <w:lang w:val="uk-UA"/>
        </w:rPr>
        <w:t xml:space="preserve"> стандартна</w:t>
      </w:r>
      <w:r w:rsidRPr="00DA22AB">
        <w:rPr>
          <w:sz w:val="26"/>
          <w:szCs w:val="26"/>
          <w:lang w:val="uk-UA"/>
        </w:rPr>
        <w:t xml:space="preserve"> концепція</w:t>
      </w:r>
      <w:r>
        <w:rPr>
          <w:sz w:val="26"/>
          <w:szCs w:val="26"/>
          <w:lang w:val="uk-UA"/>
        </w:rPr>
        <w:t xml:space="preserve"> маркетингу</w:t>
      </w:r>
      <w:r w:rsidRPr="00DA22AB">
        <w:rPr>
          <w:sz w:val="26"/>
          <w:szCs w:val="26"/>
          <w:lang w:val="uk-UA"/>
        </w:rPr>
        <w:t xml:space="preserve"> </w:t>
      </w:r>
      <w:r w:rsidRPr="00F26BB8">
        <w:rPr>
          <w:color w:val="000000"/>
          <w:sz w:val="26"/>
          <w:szCs w:val="26"/>
          <w:lang w:val="uk-UA"/>
        </w:rPr>
        <w:t>4</w:t>
      </w:r>
      <w:r w:rsidRPr="00DA22AB">
        <w:rPr>
          <w:color w:val="000000"/>
          <w:sz w:val="26"/>
          <w:szCs w:val="26"/>
        </w:rPr>
        <w:t>P</w:t>
      </w:r>
      <w:r w:rsidRPr="00DA22AB">
        <w:rPr>
          <w:color w:val="000000"/>
          <w:sz w:val="26"/>
          <w:szCs w:val="26"/>
          <w:lang w:val="uk-UA"/>
        </w:rPr>
        <w:t xml:space="preserve"> </w:t>
      </w:r>
      <w:r>
        <w:rPr>
          <w:color w:val="000000"/>
          <w:sz w:val="26"/>
          <w:szCs w:val="26"/>
          <w:lang w:val="uk-UA"/>
        </w:rPr>
        <w:t xml:space="preserve">– </w:t>
      </w:r>
      <w:r w:rsidRPr="00DA22AB">
        <w:rPr>
          <w:color w:val="000000"/>
          <w:sz w:val="26"/>
          <w:szCs w:val="26"/>
          <w:lang w:val="en-US"/>
        </w:rPr>
        <w:t>price</w:t>
      </w:r>
      <w:r w:rsidRPr="00F26BB8">
        <w:rPr>
          <w:color w:val="000000"/>
          <w:sz w:val="26"/>
          <w:szCs w:val="26"/>
          <w:lang w:val="uk-UA"/>
        </w:rPr>
        <w:t xml:space="preserve">, </w:t>
      </w:r>
      <w:r w:rsidRPr="00DA22AB">
        <w:rPr>
          <w:color w:val="000000"/>
          <w:sz w:val="26"/>
          <w:szCs w:val="26"/>
          <w:lang w:val="en-US"/>
        </w:rPr>
        <w:t>place</w:t>
      </w:r>
      <w:r w:rsidRPr="00F26BB8">
        <w:rPr>
          <w:color w:val="000000"/>
          <w:sz w:val="26"/>
          <w:szCs w:val="26"/>
          <w:lang w:val="uk-UA"/>
        </w:rPr>
        <w:t xml:space="preserve">, </w:t>
      </w:r>
      <w:r w:rsidRPr="00DA22AB">
        <w:rPr>
          <w:color w:val="000000"/>
          <w:sz w:val="26"/>
          <w:szCs w:val="26"/>
          <w:lang w:val="en-US"/>
        </w:rPr>
        <w:t>production</w:t>
      </w:r>
      <w:r w:rsidRPr="00F26BB8">
        <w:rPr>
          <w:color w:val="000000"/>
          <w:sz w:val="26"/>
          <w:szCs w:val="26"/>
          <w:lang w:val="uk-UA"/>
        </w:rPr>
        <w:t xml:space="preserve">, </w:t>
      </w:r>
      <w:r w:rsidRPr="00DA22AB">
        <w:rPr>
          <w:color w:val="000000"/>
          <w:sz w:val="26"/>
          <w:szCs w:val="26"/>
          <w:lang w:val="en-US"/>
        </w:rPr>
        <w:t>promotion</w:t>
      </w:r>
      <w:r>
        <w:rPr>
          <w:color w:val="000000"/>
          <w:sz w:val="26"/>
          <w:szCs w:val="26"/>
          <w:lang w:val="uk-UA"/>
        </w:rPr>
        <w:t xml:space="preserve"> (ціна, місце, продукт, просування) – </w:t>
      </w:r>
      <w:r w:rsidRPr="00DA22AB">
        <w:rPr>
          <w:color w:val="000000"/>
          <w:sz w:val="26"/>
          <w:szCs w:val="26"/>
          <w:lang w:val="uk-UA"/>
        </w:rPr>
        <w:t xml:space="preserve">поширюється до </w:t>
      </w:r>
      <w:r>
        <w:rPr>
          <w:color w:val="000000"/>
          <w:sz w:val="26"/>
          <w:szCs w:val="26"/>
          <w:lang w:val="uk-UA"/>
        </w:rPr>
        <w:t>8</w:t>
      </w:r>
      <w:r w:rsidRPr="00DA22AB">
        <w:rPr>
          <w:color w:val="000000"/>
          <w:sz w:val="26"/>
          <w:szCs w:val="26"/>
        </w:rPr>
        <w:t>P</w:t>
      </w:r>
      <w:r w:rsidRPr="00DA22AB">
        <w:rPr>
          <w:color w:val="000000"/>
          <w:sz w:val="26"/>
          <w:szCs w:val="26"/>
          <w:lang w:val="uk-UA"/>
        </w:rPr>
        <w:t xml:space="preserve">, оскільки до неї крім звичайних включаються такі складові, як </w:t>
      </w:r>
      <w:r w:rsidRPr="00DA22AB">
        <w:rPr>
          <w:color w:val="000000"/>
          <w:sz w:val="26"/>
          <w:szCs w:val="26"/>
          <w:lang w:val="en-US"/>
        </w:rPr>
        <w:t>politics</w:t>
      </w:r>
      <w:r w:rsidRPr="00F26BB8">
        <w:rPr>
          <w:color w:val="000000"/>
          <w:sz w:val="26"/>
          <w:szCs w:val="26"/>
          <w:lang w:val="uk-UA"/>
        </w:rPr>
        <w:t xml:space="preserve">, </w:t>
      </w:r>
      <w:r w:rsidRPr="00DA22AB">
        <w:rPr>
          <w:color w:val="000000"/>
          <w:sz w:val="26"/>
          <w:szCs w:val="26"/>
          <w:lang w:val="en-US"/>
        </w:rPr>
        <w:t>public</w:t>
      </w:r>
      <w:r>
        <w:rPr>
          <w:color w:val="000000"/>
          <w:sz w:val="26"/>
          <w:szCs w:val="26"/>
          <w:lang w:val="uk-UA"/>
        </w:rPr>
        <w:t>,</w:t>
      </w:r>
      <w:r w:rsidRPr="00F26BB8">
        <w:rPr>
          <w:color w:val="000000"/>
          <w:sz w:val="26"/>
          <w:szCs w:val="26"/>
          <w:lang w:val="uk-UA"/>
        </w:rPr>
        <w:t xml:space="preserve"> </w:t>
      </w:r>
      <w:r w:rsidRPr="00DA22AB">
        <w:rPr>
          <w:color w:val="000000"/>
          <w:sz w:val="26"/>
          <w:szCs w:val="26"/>
          <w:lang w:val="en-US"/>
        </w:rPr>
        <w:t>people</w:t>
      </w:r>
      <w:r w:rsidRPr="00F26BB8">
        <w:rPr>
          <w:color w:val="000000"/>
          <w:sz w:val="26"/>
          <w:szCs w:val="26"/>
          <w:lang w:val="uk-UA"/>
        </w:rPr>
        <w:t xml:space="preserve">, </w:t>
      </w:r>
      <w:r w:rsidRPr="00DA22AB">
        <w:rPr>
          <w:color w:val="000000"/>
          <w:sz w:val="26"/>
          <w:szCs w:val="26"/>
          <w:lang w:val="en-US"/>
        </w:rPr>
        <w:t>private</w:t>
      </w:r>
      <w:r w:rsidRPr="00F26BB8">
        <w:rPr>
          <w:color w:val="000000"/>
          <w:sz w:val="26"/>
          <w:szCs w:val="26"/>
          <w:lang w:val="uk-UA"/>
        </w:rPr>
        <w:t xml:space="preserve"> </w:t>
      </w:r>
      <w:r w:rsidRPr="00DA22AB">
        <w:rPr>
          <w:color w:val="000000"/>
          <w:sz w:val="26"/>
          <w:szCs w:val="26"/>
          <w:lang w:val="en-US"/>
        </w:rPr>
        <w:t>life</w:t>
      </w:r>
      <w:r>
        <w:rPr>
          <w:color w:val="000000"/>
          <w:sz w:val="26"/>
          <w:szCs w:val="26"/>
          <w:lang w:val="uk-UA"/>
        </w:rPr>
        <w:t xml:space="preserve"> (політика, цільова аудиторія, суспільство, особистісні цінності, установки та моделі поведінки)</w:t>
      </w:r>
      <w:r w:rsidRPr="00DA22AB">
        <w:rPr>
          <w:color w:val="000000"/>
          <w:sz w:val="26"/>
          <w:szCs w:val="26"/>
          <w:lang w:val="uk-UA"/>
        </w:rPr>
        <w:t>.</w:t>
      </w:r>
    </w:p>
    <w:p w:rsidR="003A71F3" w:rsidRPr="00DA22AB" w:rsidRDefault="003A71F3" w:rsidP="003A71F3">
      <w:pPr>
        <w:pStyle w:val="af5"/>
        <w:widowControl w:val="0"/>
        <w:spacing w:before="0" w:beforeAutospacing="0" w:after="0" w:afterAutospacing="0" w:line="360" w:lineRule="auto"/>
        <w:ind w:firstLine="709"/>
        <w:jc w:val="both"/>
        <w:rPr>
          <w:sz w:val="26"/>
          <w:szCs w:val="26"/>
          <w:lang w:val="uk-UA"/>
        </w:rPr>
      </w:pPr>
      <w:r>
        <w:rPr>
          <w:sz w:val="26"/>
          <w:szCs w:val="26"/>
          <w:lang w:val="uk-UA"/>
        </w:rPr>
        <w:t>Основні</w:t>
      </w:r>
      <w:r w:rsidRPr="00DA22AB">
        <w:rPr>
          <w:sz w:val="26"/>
          <w:szCs w:val="26"/>
          <w:lang w:val="uk-UA"/>
        </w:rPr>
        <w:t xml:space="preserve"> </w:t>
      </w:r>
      <w:r>
        <w:rPr>
          <w:i/>
          <w:sz w:val="26"/>
          <w:szCs w:val="26"/>
          <w:lang w:val="uk-UA"/>
        </w:rPr>
        <w:t>напрями діяльності</w:t>
      </w:r>
      <w:r w:rsidRPr="0075714C">
        <w:rPr>
          <w:i/>
          <w:sz w:val="26"/>
          <w:szCs w:val="26"/>
          <w:lang w:val="uk-UA"/>
        </w:rPr>
        <w:t xml:space="preserve"> маркетингу проекту</w:t>
      </w:r>
      <w:r w:rsidRPr="00DA22AB">
        <w:rPr>
          <w:sz w:val="26"/>
          <w:szCs w:val="26"/>
          <w:lang w:val="uk-UA"/>
        </w:rPr>
        <w:t>:</w:t>
      </w:r>
    </w:p>
    <w:p w:rsidR="003A71F3" w:rsidRPr="00DA22AB"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виявлення, створення і просування продукту</w:t>
      </w:r>
      <w:r>
        <w:rPr>
          <w:sz w:val="26"/>
          <w:szCs w:val="26"/>
          <w:lang w:val="uk-UA"/>
        </w:rPr>
        <w:t xml:space="preserve"> проекту та відповідних</w:t>
      </w:r>
      <w:r w:rsidRPr="00DA22AB">
        <w:rPr>
          <w:sz w:val="26"/>
          <w:szCs w:val="26"/>
          <w:lang w:val="uk-UA"/>
        </w:rPr>
        <w:t xml:space="preserve">, що користуються безумовним попитом споживачів, тобто забезпечення максимально ефективної діяльності </w:t>
      </w:r>
      <w:r>
        <w:rPr>
          <w:sz w:val="26"/>
          <w:szCs w:val="26"/>
          <w:lang w:val="uk-UA"/>
        </w:rPr>
        <w:t>всіх його</w:t>
      </w:r>
      <w:r w:rsidRPr="00DA22AB">
        <w:rPr>
          <w:sz w:val="26"/>
          <w:szCs w:val="26"/>
          <w:lang w:val="uk-UA"/>
        </w:rPr>
        <w:t xml:space="preserve"> структур та </w:t>
      </w:r>
      <w:r>
        <w:rPr>
          <w:sz w:val="26"/>
          <w:szCs w:val="26"/>
          <w:lang w:val="uk-UA"/>
        </w:rPr>
        <w:t xml:space="preserve">комерційних і </w:t>
      </w:r>
      <w:r w:rsidRPr="00DA22AB">
        <w:rPr>
          <w:sz w:val="26"/>
          <w:szCs w:val="26"/>
          <w:lang w:val="uk-UA"/>
        </w:rPr>
        <w:t>некомерційних організацій;</w:t>
      </w:r>
    </w:p>
    <w:p w:rsidR="003A71F3" w:rsidRPr="00DA22AB"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задоволення попиту на продукт </w:t>
      </w:r>
      <w:r>
        <w:rPr>
          <w:sz w:val="26"/>
          <w:szCs w:val="26"/>
          <w:lang w:val="uk-UA"/>
        </w:rPr>
        <w:t xml:space="preserve">проекту та його </w:t>
      </w:r>
      <w:r w:rsidRPr="00DA22AB">
        <w:rPr>
          <w:sz w:val="26"/>
          <w:szCs w:val="26"/>
          <w:lang w:val="uk-UA"/>
        </w:rPr>
        <w:t>послуг на основі широкомасштабних маркетингових досліджень, засобів позиці</w:t>
      </w:r>
      <w:r>
        <w:rPr>
          <w:sz w:val="26"/>
          <w:szCs w:val="26"/>
          <w:lang w:val="uk-UA"/>
        </w:rPr>
        <w:t>ону</w:t>
      </w:r>
      <w:r w:rsidRPr="00DA22AB">
        <w:rPr>
          <w:sz w:val="26"/>
          <w:szCs w:val="26"/>
          <w:lang w:val="uk-UA"/>
        </w:rPr>
        <w:t>вання продукту або послуги, стимулювання збуту тощо, що дозвол</w:t>
      </w:r>
      <w:r>
        <w:rPr>
          <w:sz w:val="26"/>
          <w:szCs w:val="26"/>
          <w:lang w:val="uk-UA"/>
        </w:rPr>
        <w:t>ить</w:t>
      </w:r>
      <w:r w:rsidRPr="00DA22AB">
        <w:rPr>
          <w:sz w:val="26"/>
          <w:szCs w:val="26"/>
          <w:lang w:val="uk-UA"/>
        </w:rPr>
        <w:t xml:space="preserve"> отримати прибуток у вигляді запланованого соціального ефекту;</w:t>
      </w:r>
    </w:p>
    <w:p w:rsidR="003A71F3" w:rsidRPr="00DA22AB"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якості продукту </w:t>
      </w:r>
      <w:r>
        <w:rPr>
          <w:sz w:val="26"/>
          <w:szCs w:val="26"/>
          <w:lang w:val="uk-UA"/>
        </w:rPr>
        <w:t xml:space="preserve">проекту та його </w:t>
      </w:r>
      <w:r w:rsidRPr="00DA22AB">
        <w:rPr>
          <w:sz w:val="26"/>
          <w:szCs w:val="26"/>
          <w:lang w:val="uk-UA"/>
        </w:rPr>
        <w:t xml:space="preserve">послуг за рахунок підвищення ефективності всіх аспектів діяльності </w:t>
      </w:r>
      <w:r>
        <w:rPr>
          <w:sz w:val="26"/>
          <w:szCs w:val="26"/>
          <w:lang w:val="uk-UA"/>
        </w:rPr>
        <w:t>його комерційних та некомерційних учасників</w:t>
      </w:r>
      <w:r w:rsidRPr="00DA22AB">
        <w:rPr>
          <w:sz w:val="26"/>
          <w:szCs w:val="26"/>
          <w:lang w:val="uk-UA"/>
        </w:rPr>
        <w:t>, тобто підсилення їх позицій як на внутрішньому, так й на зовнішньому ринках;</w:t>
      </w:r>
    </w:p>
    <w:p w:rsidR="003A71F3" w:rsidRPr="00DA22AB"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пропаганда суспільної значущості і корисності </w:t>
      </w:r>
      <w:r>
        <w:rPr>
          <w:sz w:val="26"/>
          <w:szCs w:val="26"/>
          <w:lang w:val="uk-UA"/>
        </w:rPr>
        <w:t xml:space="preserve">як проекту, так й </w:t>
      </w:r>
      <w:r w:rsidRPr="00DA22AB">
        <w:rPr>
          <w:sz w:val="26"/>
          <w:szCs w:val="26"/>
          <w:lang w:val="uk-UA"/>
        </w:rPr>
        <w:t xml:space="preserve">діяльності </w:t>
      </w:r>
      <w:r>
        <w:rPr>
          <w:sz w:val="26"/>
          <w:szCs w:val="26"/>
          <w:lang w:val="uk-UA"/>
        </w:rPr>
        <w:t>комерційних та некомерційних учасників</w:t>
      </w:r>
      <w:r w:rsidRPr="00DA22AB">
        <w:rPr>
          <w:sz w:val="26"/>
          <w:szCs w:val="26"/>
          <w:lang w:val="uk-UA"/>
        </w:rPr>
        <w:t>, формування їх позитивного образу і доброзичливого ставлення до них з боку суспільства, що дозвол</w:t>
      </w:r>
      <w:r>
        <w:rPr>
          <w:sz w:val="26"/>
          <w:szCs w:val="26"/>
          <w:lang w:val="uk-UA"/>
        </w:rPr>
        <w:t>ить</w:t>
      </w:r>
      <w:r w:rsidRPr="00DA22AB">
        <w:rPr>
          <w:sz w:val="26"/>
          <w:szCs w:val="26"/>
          <w:lang w:val="uk-UA"/>
        </w:rPr>
        <w:t xml:space="preserve"> отримати додаткове фінансування з боку </w:t>
      </w:r>
      <w:r>
        <w:rPr>
          <w:sz w:val="26"/>
          <w:szCs w:val="26"/>
          <w:lang w:val="uk-UA"/>
        </w:rPr>
        <w:t xml:space="preserve">благодійних фондів, </w:t>
      </w:r>
      <w:r w:rsidRPr="00DA22AB">
        <w:rPr>
          <w:sz w:val="26"/>
          <w:szCs w:val="26"/>
          <w:lang w:val="uk-UA"/>
        </w:rPr>
        <w:t>спонсорів, меценатів тощо</w:t>
      </w:r>
      <w:r>
        <w:rPr>
          <w:sz w:val="26"/>
          <w:szCs w:val="26"/>
          <w:lang w:val="uk-UA"/>
        </w:rPr>
        <w:t>;</w:t>
      </w:r>
    </w:p>
    <w:p w:rsidR="003A71F3"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забезпечення відповідності продукту</w:t>
      </w:r>
      <w:r>
        <w:rPr>
          <w:sz w:val="26"/>
          <w:szCs w:val="26"/>
          <w:lang w:val="uk-UA"/>
        </w:rPr>
        <w:t xml:space="preserve"> проекту</w:t>
      </w:r>
      <w:r w:rsidRPr="00DA22AB">
        <w:rPr>
          <w:sz w:val="26"/>
          <w:szCs w:val="26"/>
          <w:lang w:val="uk-UA"/>
        </w:rPr>
        <w:t xml:space="preserve">, його властивостей і характеристик потребам і перевагам споживачів, тобто підвищення конкурентоздатності </w:t>
      </w:r>
      <w:r>
        <w:rPr>
          <w:sz w:val="26"/>
          <w:szCs w:val="26"/>
          <w:lang w:val="uk-UA"/>
        </w:rPr>
        <w:t>як продукту проекту, так і його комерційних і некомерційних учасників</w:t>
      </w:r>
      <w:r w:rsidRPr="00DA22AB">
        <w:rPr>
          <w:sz w:val="26"/>
          <w:szCs w:val="26"/>
          <w:lang w:val="uk-UA"/>
        </w:rPr>
        <w:t>;</w:t>
      </w:r>
    </w:p>
    <w:p w:rsidR="003A71F3" w:rsidRPr="00DA22AB"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стійкості функціонування і розвитку </w:t>
      </w:r>
      <w:r>
        <w:rPr>
          <w:sz w:val="26"/>
          <w:szCs w:val="26"/>
          <w:lang w:val="uk-UA"/>
        </w:rPr>
        <w:t xml:space="preserve">продукту проекту </w:t>
      </w:r>
      <w:r w:rsidRPr="00DA22AB">
        <w:rPr>
          <w:sz w:val="26"/>
          <w:szCs w:val="26"/>
          <w:lang w:val="uk-UA"/>
        </w:rPr>
        <w:lastRenderedPageBreak/>
        <w:t xml:space="preserve">завдяки збалансованій маркетинговій стратегії, розробленої з урахуванням потреб і можливостей </w:t>
      </w:r>
      <w:r>
        <w:rPr>
          <w:sz w:val="26"/>
          <w:szCs w:val="26"/>
          <w:lang w:val="uk-UA"/>
        </w:rPr>
        <w:t>його</w:t>
      </w:r>
      <w:r w:rsidRPr="00DA22AB">
        <w:rPr>
          <w:sz w:val="26"/>
          <w:szCs w:val="26"/>
          <w:lang w:val="uk-UA"/>
        </w:rPr>
        <w:t xml:space="preserve"> зовнішнього і внутрішнього середовища</w:t>
      </w:r>
      <w:r>
        <w:rPr>
          <w:sz w:val="26"/>
          <w:szCs w:val="26"/>
          <w:lang w:val="uk-UA"/>
        </w:rPr>
        <w:t>.</w:t>
      </w:r>
    </w:p>
    <w:p w:rsidR="003A71F3" w:rsidRDefault="003A71F3" w:rsidP="003A71F3">
      <w:pPr>
        <w:pStyle w:val="af5"/>
        <w:widowControl w:val="0"/>
        <w:spacing w:before="0" w:beforeAutospacing="0" w:after="0" w:afterAutospacing="0" w:line="360" w:lineRule="auto"/>
        <w:ind w:firstLine="709"/>
        <w:jc w:val="both"/>
        <w:rPr>
          <w:sz w:val="26"/>
          <w:szCs w:val="26"/>
          <w:lang w:val="uk-UA"/>
        </w:rPr>
      </w:pPr>
      <w:r w:rsidRPr="00623910">
        <w:rPr>
          <w:i/>
          <w:sz w:val="26"/>
          <w:szCs w:val="26"/>
          <w:lang w:val="uk-UA"/>
        </w:rPr>
        <w:t>Етапи маркетингової діяльності</w:t>
      </w:r>
      <w:r>
        <w:rPr>
          <w:sz w:val="26"/>
          <w:szCs w:val="26"/>
          <w:lang w:val="uk-UA"/>
        </w:rPr>
        <w:t xml:space="preserve">. </w:t>
      </w:r>
      <w:r w:rsidRPr="00FC285D">
        <w:rPr>
          <w:sz w:val="26"/>
          <w:szCs w:val="26"/>
          <w:lang w:val="uk-UA"/>
        </w:rPr>
        <w:t xml:space="preserve">Для досягнення визначеної мети у рамках проекту маркетингова діяльність повинна </w:t>
      </w:r>
      <w:r>
        <w:rPr>
          <w:sz w:val="26"/>
          <w:szCs w:val="26"/>
          <w:lang w:val="uk-UA"/>
        </w:rPr>
        <w:t>здійснюватися за такими етапами:</w:t>
      </w:r>
    </w:p>
    <w:p w:rsidR="003A71F3"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здійснення соціальної діагностики;</w:t>
      </w:r>
    </w:p>
    <w:p w:rsidR="003A71F3"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оцінка можливостей задоволення суспільної потреби або вирішення соціальної проблеми;</w:t>
      </w:r>
    </w:p>
    <w:p w:rsidR="003A71F3"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визначення основних характеристик продукту проекту;</w:t>
      </w:r>
    </w:p>
    <w:p w:rsidR="003A71F3"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соціальне прогнозування;</w:t>
      </w:r>
    </w:p>
    <w:p w:rsidR="003A71F3" w:rsidRPr="00FC285D" w:rsidRDefault="003A71F3" w:rsidP="003A71F3">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розробк</w:t>
      </w:r>
      <w:r>
        <w:rPr>
          <w:sz w:val="26"/>
          <w:szCs w:val="26"/>
          <w:lang w:val="uk-UA"/>
        </w:rPr>
        <w:t>а</w:t>
      </w:r>
      <w:r w:rsidRPr="00FC285D">
        <w:rPr>
          <w:sz w:val="26"/>
          <w:szCs w:val="26"/>
          <w:lang w:val="uk-UA"/>
        </w:rPr>
        <w:t xml:space="preserve"> і реалізаці</w:t>
      </w:r>
      <w:r>
        <w:rPr>
          <w:sz w:val="26"/>
          <w:szCs w:val="26"/>
          <w:lang w:val="uk-UA"/>
        </w:rPr>
        <w:t>я</w:t>
      </w:r>
      <w:r w:rsidRPr="00FC285D">
        <w:rPr>
          <w:sz w:val="26"/>
          <w:szCs w:val="26"/>
          <w:lang w:val="uk-UA"/>
        </w:rPr>
        <w:t xml:space="preserve"> стратегії </w:t>
      </w:r>
      <w:r>
        <w:rPr>
          <w:sz w:val="26"/>
          <w:szCs w:val="26"/>
          <w:lang w:val="uk-UA"/>
        </w:rPr>
        <w:t>досягнення певної мети</w:t>
      </w:r>
      <w:r w:rsidRPr="00FC285D">
        <w:rPr>
          <w:sz w:val="26"/>
          <w:szCs w:val="26"/>
          <w:lang w:val="uk-UA"/>
        </w:rPr>
        <w:t xml:space="preserve"> проекту.</w:t>
      </w:r>
    </w:p>
    <w:p w:rsidR="003A71F3" w:rsidRPr="00FC285D" w:rsidRDefault="003A71F3" w:rsidP="003A71F3">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3A71F3" w:rsidRPr="00FC285D" w:rsidRDefault="003A71F3" w:rsidP="003A71F3">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Друг</w:t>
      </w:r>
      <w:r>
        <w:rPr>
          <w:sz w:val="26"/>
          <w:szCs w:val="26"/>
          <w:lang w:val="uk-UA"/>
        </w:rPr>
        <w:t>ий</w:t>
      </w:r>
      <w:r w:rsidRPr="00FC285D">
        <w:rPr>
          <w:sz w:val="26"/>
          <w:szCs w:val="26"/>
          <w:lang w:val="uk-UA"/>
        </w:rPr>
        <w:t xml:space="preserve"> </w:t>
      </w:r>
      <w:r>
        <w:rPr>
          <w:sz w:val="26"/>
          <w:szCs w:val="26"/>
          <w:lang w:val="uk-UA"/>
        </w:rPr>
        <w:t>етап</w:t>
      </w:r>
      <w:r w:rsidRPr="00FC285D">
        <w:rPr>
          <w:sz w:val="26"/>
          <w:szCs w:val="26"/>
          <w:lang w:val="uk-UA"/>
        </w:rPr>
        <w:t xml:space="preserve"> передбачає виявлення існуючих способів і методів розв’язання соціальної проблеми, визначення внутрішніх дійсних і потенційних можливостей </w:t>
      </w:r>
      <w:r>
        <w:rPr>
          <w:sz w:val="26"/>
          <w:szCs w:val="26"/>
          <w:lang w:val="uk-UA"/>
        </w:rPr>
        <w:t>учасників проекту</w:t>
      </w:r>
      <w:r w:rsidRPr="00FC285D">
        <w:rPr>
          <w:sz w:val="26"/>
          <w:szCs w:val="26"/>
          <w:lang w:val="uk-UA"/>
        </w:rPr>
        <w:t>, оцінку культурного потенціалу суспільства, соціокультурних традицій та рівню здатності населення адаптуватися до запланованих соціальних змін.</w:t>
      </w:r>
    </w:p>
    <w:p w:rsidR="003A71F3" w:rsidRPr="00FC285D" w:rsidRDefault="003A71F3" w:rsidP="003A71F3">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w:t>
      </w:r>
      <w:r>
        <w:rPr>
          <w:sz w:val="26"/>
          <w:szCs w:val="26"/>
          <w:lang w:val="uk-UA"/>
        </w:rPr>
        <w:t xml:space="preserve">його </w:t>
      </w:r>
      <w:r w:rsidRPr="00FC285D">
        <w:rPr>
          <w:sz w:val="26"/>
          <w:szCs w:val="26"/>
          <w:lang w:val="uk-UA"/>
        </w:rPr>
        <w:t>продукту.</w:t>
      </w:r>
    </w:p>
    <w:p w:rsidR="003A71F3" w:rsidRPr="00FC285D" w:rsidRDefault="003A71F3" w:rsidP="003A71F3">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Соціальне прогнозування у рамках проекту полягає у визначенні майбутніх результатів </w:t>
      </w:r>
      <w:r>
        <w:rPr>
          <w:sz w:val="26"/>
          <w:szCs w:val="26"/>
          <w:lang w:val="uk-UA"/>
        </w:rPr>
        <w:t xml:space="preserve">його </w:t>
      </w:r>
      <w:r w:rsidRPr="00FC285D">
        <w:rPr>
          <w:sz w:val="26"/>
          <w:szCs w:val="26"/>
          <w:lang w:val="uk-UA"/>
        </w:rPr>
        <w:t xml:space="preserve">реалізації та оцінці їх позитивних і негативних наслідків для соціальної системи у цілому, цільової групи проекту та/або окремих соціальних </w:t>
      </w:r>
      <w:r w:rsidRPr="00FC285D">
        <w:rPr>
          <w:sz w:val="26"/>
          <w:szCs w:val="26"/>
          <w:lang w:val="uk-UA"/>
        </w:rPr>
        <w:lastRenderedPageBreak/>
        <w:t>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3A71F3" w:rsidRPr="00FC285D" w:rsidRDefault="003A71F3" w:rsidP="003A71F3">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Розробка стратегії просування продукту соціального проекту, крім звичайних дій, спрямованих на позиці</w:t>
      </w:r>
      <w:r>
        <w:rPr>
          <w:sz w:val="26"/>
          <w:szCs w:val="26"/>
          <w:lang w:val="uk-UA"/>
        </w:rPr>
        <w:t>ону</w:t>
      </w:r>
      <w:r w:rsidRPr="00FC285D">
        <w:rPr>
          <w:sz w:val="26"/>
          <w:szCs w:val="26"/>
          <w:lang w:val="uk-UA"/>
        </w:rPr>
        <w:t xml:space="preserve">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w:t>
      </w:r>
      <w:r>
        <w:rPr>
          <w:sz w:val="26"/>
          <w:szCs w:val="26"/>
          <w:lang w:val="uk-UA"/>
        </w:rPr>
        <w:t>новоутворення</w:t>
      </w:r>
      <w:r w:rsidRPr="00FC285D">
        <w:rPr>
          <w:sz w:val="26"/>
          <w:szCs w:val="26"/>
          <w:lang w:val="uk-UA"/>
        </w:rPr>
        <w:t>; пропаганда суспільної значущості і корисності результатів проекту, тобто позиц</w:t>
      </w:r>
      <w:r>
        <w:rPr>
          <w:sz w:val="26"/>
          <w:szCs w:val="26"/>
          <w:lang w:val="uk-UA"/>
        </w:rPr>
        <w:t>іону</w:t>
      </w:r>
      <w:r w:rsidRPr="00FC285D">
        <w:rPr>
          <w:sz w:val="26"/>
          <w:szCs w:val="26"/>
          <w:lang w:val="uk-UA"/>
        </w:rPr>
        <w:t>вання суспільної цінності, пов’язаної з його продуктом.</w:t>
      </w:r>
    </w:p>
    <w:p w:rsidR="003A71F3" w:rsidRDefault="003A71F3" w:rsidP="003A71F3">
      <w:pPr>
        <w:pStyle w:val="aa"/>
        <w:spacing w:before="0" w:beforeAutospacing="0" w:after="0" w:afterAutospacing="0" w:line="360" w:lineRule="auto"/>
        <w:ind w:firstLine="709"/>
        <w:jc w:val="both"/>
        <w:rPr>
          <w:sz w:val="26"/>
          <w:szCs w:val="26"/>
          <w:lang w:val="uk-UA"/>
        </w:rPr>
      </w:pPr>
      <w:r w:rsidRPr="00787324">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 xml:space="preserve">Структура програми маркетингу проекту </w:t>
      </w:r>
      <w:r w:rsidRPr="00C461D3">
        <w:rPr>
          <w:sz w:val="26"/>
          <w:szCs w:val="26"/>
          <w:lang w:val="uk-UA"/>
        </w:rPr>
        <w:t>«InterMedicalEcoCity»</w:t>
      </w:r>
      <w:r>
        <w:rPr>
          <w:sz w:val="26"/>
          <w:szCs w:val="26"/>
          <w:lang w:val="uk-UA"/>
        </w:rPr>
        <w:t>:</w:t>
      </w:r>
    </w:p>
    <w:p w:rsidR="003A71F3" w:rsidRDefault="003A71F3" w:rsidP="003A71F3">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3A71F3" w:rsidRDefault="003A71F3" w:rsidP="003A71F3">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ціною передбачуваних послуг;</w:t>
      </w:r>
    </w:p>
    <w:p w:rsidR="003A71F3" w:rsidRDefault="003A71F3" w:rsidP="003A71F3">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збутом;</w:t>
      </w:r>
    </w:p>
    <w:p w:rsidR="003A71F3" w:rsidRDefault="003A71F3" w:rsidP="003A71F3">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3A71F3" w:rsidRDefault="003A71F3" w:rsidP="003A71F3">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3A71F3" w:rsidRDefault="003A71F3" w:rsidP="003A71F3">
      <w:pPr>
        <w:pStyle w:val="aa"/>
        <w:spacing w:before="0" w:beforeAutospacing="0" w:after="0" w:afterAutospacing="0" w:line="360" w:lineRule="auto"/>
        <w:ind w:firstLine="709"/>
        <w:jc w:val="both"/>
        <w:rPr>
          <w:sz w:val="26"/>
          <w:szCs w:val="26"/>
          <w:lang w:val="uk-UA"/>
        </w:rPr>
      </w:pPr>
      <w:r w:rsidRPr="00EB3947">
        <w:rPr>
          <w:i/>
          <w:sz w:val="26"/>
          <w:szCs w:val="26"/>
          <w:lang w:val="uk-UA"/>
        </w:rPr>
        <w:t>Заходи за програмою маркетингу проекту</w:t>
      </w:r>
      <w:r>
        <w:rPr>
          <w:sz w:val="26"/>
          <w:szCs w:val="26"/>
          <w:lang w:val="uk-UA"/>
        </w:rPr>
        <w:t>.</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3A71F3" w:rsidRDefault="003A71F3" w:rsidP="003A71F3">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lastRenderedPageBreak/>
        <w:t>Управління ціною передбачуваних послуг передбачає здійснення таких основних заходів, як:</w:t>
      </w:r>
    </w:p>
    <w:p w:rsidR="003A71F3" w:rsidRDefault="003A71F3" w:rsidP="003A71F3">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3A71F3" w:rsidRDefault="003A71F3" w:rsidP="003A71F3">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3A71F3" w:rsidRDefault="003A71F3" w:rsidP="003A71F3">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3A71F3" w:rsidRPr="00BE6FB9" w:rsidRDefault="003A71F3" w:rsidP="003A71F3">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визначення та задіяння можливих джерел фінансування проекту.</w:t>
      </w:r>
    </w:p>
    <w:p w:rsidR="003A71F3" w:rsidRPr="00EB3947" w:rsidRDefault="003A71F3" w:rsidP="003A71F3">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Управління збутом передбачуваних послуг передбачає здійснення таких основних заходів, як:</w:t>
      </w:r>
    </w:p>
    <w:p w:rsidR="003A71F3"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3A71F3" w:rsidRPr="00EB3947"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p w:rsidR="003A71F3"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3A71F3"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3A71F3"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3A71F3" w:rsidRDefault="003A71F3" w:rsidP="003A71F3">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3A71F3" w:rsidRPr="00EB3947"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(створення) та задіяння каналів комунікації з цільовою аудиторією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lastRenderedPageBreak/>
        <w:t>визначення та класифікація суспільних груп за їх відношенням до проекту;</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(створення) та задіяння каналів комунікації з суспільними групами;</w:t>
      </w:r>
    </w:p>
    <w:p w:rsidR="003A71F3" w:rsidRDefault="003A71F3" w:rsidP="003A71F3">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3A71F3" w:rsidRPr="0025189E" w:rsidRDefault="003A71F3" w:rsidP="003A71F3">
      <w:pPr>
        <w:pStyle w:val="aa"/>
        <w:spacing w:before="0" w:beforeAutospacing="0" w:after="0" w:afterAutospacing="0" w:line="360" w:lineRule="auto"/>
        <w:ind w:firstLine="709"/>
        <w:jc w:val="both"/>
        <w:rPr>
          <w:sz w:val="26"/>
          <w:szCs w:val="26"/>
          <w:lang w:val="uk-UA"/>
        </w:rPr>
      </w:pPr>
      <w:r w:rsidRPr="00BE1692">
        <w:rPr>
          <w:i/>
          <w:sz w:val="26"/>
          <w:szCs w:val="26"/>
          <w:lang w:val="uk-UA"/>
        </w:rPr>
        <w:t>Забезпечення результативності маркетингової діяльності</w:t>
      </w:r>
      <w:r>
        <w:rPr>
          <w:sz w:val="26"/>
          <w:szCs w:val="26"/>
          <w:lang w:val="uk-UA"/>
        </w:rPr>
        <w:t xml:space="preserve">. </w:t>
      </w:r>
      <w:r w:rsidRPr="0025189E">
        <w:rPr>
          <w:sz w:val="26"/>
          <w:szCs w:val="26"/>
          <w:lang w:val="uk-UA"/>
        </w:rPr>
        <w:t xml:space="preserve">Результативність використання концепції маркетингу </w:t>
      </w:r>
      <w:r>
        <w:rPr>
          <w:sz w:val="26"/>
          <w:szCs w:val="26"/>
          <w:lang w:val="uk-UA"/>
        </w:rPr>
        <w:t xml:space="preserve">проекту </w:t>
      </w:r>
      <w:r w:rsidRPr="00C461D3">
        <w:rPr>
          <w:sz w:val="26"/>
          <w:szCs w:val="26"/>
          <w:lang w:val="uk-UA"/>
        </w:rPr>
        <w:t>«InterMedicalEcoCity»</w:t>
      </w:r>
      <w:r>
        <w:rPr>
          <w:sz w:val="26"/>
          <w:szCs w:val="26"/>
          <w:lang w:val="uk-UA"/>
        </w:rPr>
        <w:t xml:space="preserve"> </w:t>
      </w:r>
      <w:r w:rsidRPr="0025189E">
        <w:rPr>
          <w:sz w:val="26"/>
          <w:szCs w:val="26"/>
          <w:lang w:val="uk-UA"/>
        </w:rPr>
        <w:t>забезпечу</w:t>
      </w:r>
      <w:r>
        <w:rPr>
          <w:sz w:val="26"/>
          <w:szCs w:val="26"/>
          <w:lang w:val="uk-UA"/>
        </w:rPr>
        <w:t>ватиметь</w:t>
      </w:r>
      <w:r w:rsidRPr="0025189E">
        <w:rPr>
          <w:sz w:val="26"/>
          <w:szCs w:val="26"/>
          <w:lang w:val="uk-UA"/>
        </w:rPr>
        <w:t>ся його здатністю, з одного боку, активно впливати на різноманітні соціальні процеси, з іншого – пристосовуватися до вимог суспільства</w:t>
      </w:r>
      <w:r>
        <w:rPr>
          <w:sz w:val="26"/>
          <w:szCs w:val="26"/>
          <w:lang w:val="uk-UA"/>
        </w:rPr>
        <w:t>, зокрема, цільової аудиторії.</w:t>
      </w:r>
    </w:p>
    <w:p w:rsidR="003A71F3" w:rsidRDefault="003A71F3" w:rsidP="003A71F3">
      <w:pPr>
        <w:pStyle w:val="aa"/>
        <w:spacing w:before="0" w:beforeAutospacing="0" w:after="0" w:afterAutospacing="0" w:line="360" w:lineRule="auto"/>
        <w:ind w:firstLine="709"/>
        <w:jc w:val="both"/>
        <w:rPr>
          <w:sz w:val="26"/>
          <w:szCs w:val="26"/>
          <w:lang w:val="uk-UA"/>
        </w:rPr>
      </w:pPr>
      <w:r w:rsidRPr="004B35BB">
        <w:rPr>
          <w:sz w:val="26"/>
          <w:szCs w:val="26"/>
          <w:lang w:val="uk-UA"/>
        </w:rPr>
        <w:t xml:space="preserve">Основні </w:t>
      </w:r>
      <w:r>
        <w:rPr>
          <w:sz w:val="26"/>
          <w:szCs w:val="26"/>
          <w:lang w:val="uk-UA"/>
        </w:rPr>
        <w:t xml:space="preserve">концептуальні положення щодо маркетингової діяльності в проекті </w:t>
      </w:r>
      <w:r w:rsidRPr="00C461D3">
        <w:rPr>
          <w:sz w:val="26"/>
          <w:szCs w:val="26"/>
          <w:lang w:val="uk-UA"/>
        </w:rPr>
        <w:t>«InterMedicalEcoCity»</w:t>
      </w:r>
      <w:r>
        <w:rPr>
          <w:sz w:val="26"/>
          <w:szCs w:val="26"/>
          <w:lang w:val="uk-UA"/>
        </w:rPr>
        <w:t xml:space="preserve"> надано в таблиці 3.26.</w:t>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t xml:space="preserve">Таблиця 3.26 – Концептуальні положення про маркетинг проекту </w:t>
      </w:r>
      <w:r w:rsidRPr="00C461D3">
        <w:rPr>
          <w:sz w:val="26"/>
          <w:szCs w:val="26"/>
          <w:lang w:val="uk-UA"/>
        </w:rPr>
        <w:t>«InterMedicalEcoCity»</w:t>
      </w:r>
    </w:p>
    <w:tbl>
      <w:tblPr>
        <w:tblStyle w:val="af3"/>
        <w:tblW w:w="0" w:type="auto"/>
        <w:tblLook w:val="04A0" w:firstRow="1" w:lastRow="0" w:firstColumn="1" w:lastColumn="0" w:noHBand="0" w:noVBand="1"/>
      </w:tblPr>
      <w:tblGrid>
        <w:gridCol w:w="2376"/>
        <w:gridCol w:w="7195"/>
      </w:tblGrid>
      <w:tr w:rsidR="003A71F3" w:rsidRPr="00F703A0" w:rsidTr="00C21180">
        <w:tc>
          <w:tcPr>
            <w:tcW w:w="2376" w:type="dxa"/>
          </w:tcPr>
          <w:p w:rsidR="003A71F3" w:rsidRPr="00F703A0" w:rsidRDefault="003A71F3" w:rsidP="00C21180">
            <w:pPr>
              <w:pStyle w:val="aa"/>
              <w:spacing w:before="0" w:beforeAutospacing="0" w:after="0" w:afterAutospacing="0" w:line="276" w:lineRule="auto"/>
              <w:jc w:val="center"/>
              <w:rPr>
                <w:i/>
                <w:sz w:val="26"/>
                <w:szCs w:val="26"/>
                <w:lang w:val="uk-UA"/>
              </w:rPr>
            </w:pPr>
            <w:r w:rsidRPr="00F703A0">
              <w:rPr>
                <w:i/>
                <w:sz w:val="26"/>
                <w:szCs w:val="26"/>
                <w:lang w:val="uk-UA"/>
              </w:rPr>
              <w:t>Стратегічна мета маркетингової діяльності</w:t>
            </w:r>
          </w:p>
        </w:tc>
        <w:tc>
          <w:tcPr>
            <w:tcW w:w="7195" w:type="dxa"/>
          </w:tcPr>
          <w:p w:rsidR="003A71F3" w:rsidRPr="00F703A0" w:rsidRDefault="003A71F3" w:rsidP="00C21180">
            <w:pPr>
              <w:pStyle w:val="aa"/>
              <w:spacing w:before="0" w:beforeAutospacing="0" w:after="0" w:afterAutospacing="0" w:line="276" w:lineRule="auto"/>
              <w:ind w:firstLine="318"/>
              <w:jc w:val="center"/>
              <w:rPr>
                <w:i/>
                <w:sz w:val="26"/>
                <w:szCs w:val="26"/>
                <w:lang w:val="uk-UA"/>
              </w:rPr>
            </w:pPr>
            <w:r w:rsidRPr="00F703A0">
              <w:rPr>
                <w:i/>
                <w:sz w:val="26"/>
                <w:szCs w:val="26"/>
                <w:lang w:val="uk-UA"/>
              </w:rPr>
              <w:t>Забезпечення створення, функціонування та розвитку медичного екологічного міста та створеного на основі міжгалузевої взаємодії агро-рекреаційного кластеру</w:t>
            </w:r>
          </w:p>
        </w:tc>
      </w:tr>
      <w:tr w:rsidR="003A71F3" w:rsidRPr="00F703A0"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t>Принципи маркетингової діяльності</w:t>
            </w:r>
          </w:p>
        </w:tc>
        <w:tc>
          <w:tcPr>
            <w:tcW w:w="7195" w:type="dxa"/>
          </w:tcPr>
          <w:p w:rsidR="003A71F3" w:rsidRPr="00F703A0" w:rsidRDefault="003A71F3" w:rsidP="00C21180">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Здійснюється у конкурентному середовищі;</w:t>
            </w:r>
          </w:p>
          <w:p w:rsidR="003A71F3" w:rsidRPr="00F703A0" w:rsidRDefault="003A71F3" w:rsidP="00C21180">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Ґрунтується на аналізі зовнішнього та внутрішнього середовища проекту;</w:t>
            </w:r>
          </w:p>
          <w:p w:rsidR="003A71F3" w:rsidRPr="00F703A0" w:rsidRDefault="003A71F3" w:rsidP="00C21180">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Складається із формування цілей проекту та розроблення відповідних методів їх досягнення;</w:t>
            </w:r>
          </w:p>
          <w:p w:rsidR="003A71F3" w:rsidRPr="00F703A0" w:rsidRDefault="003A71F3" w:rsidP="00C21180">
            <w:pPr>
              <w:pStyle w:val="af5"/>
              <w:widowControl w:val="0"/>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Спрямовується на вирішення переважно соціальних задач;</w:t>
            </w:r>
          </w:p>
          <w:p w:rsidR="003A71F3" w:rsidRPr="00F703A0" w:rsidRDefault="003A71F3" w:rsidP="00C21180">
            <w:pPr>
              <w:pStyle w:val="aa"/>
              <w:numPr>
                <w:ilvl w:val="0"/>
                <w:numId w:val="31"/>
              </w:numPr>
              <w:spacing w:before="0" w:beforeAutospacing="0" w:after="0" w:afterAutospacing="0" w:line="276" w:lineRule="auto"/>
              <w:ind w:left="34" w:firstLine="284"/>
              <w:rPr>
                <w:sz w:val="26"/>
                <w:szCs w:val="26"/>
                <w:lang w:val="uk-UA"/>
              </w:rPr>
            </w:pPr>
            <w:r w:rsidRPr="00F703A0">
              <w:rPr>
                <w:sz w:val="26"/>
                <w:szCs w:val="26"/>
                <w:lang w:val="uk-UA"/>
              </w:rPr>
              <w:t>Провадиться на всіх без виключення етапах життєвого циклу проекту</w:t>
            </w:r>
          </w:p>
        </w:tc>
      </w:tr>
      <w:tr w:rsidR="003A71F3" w:rsidRPr="00F703A0"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t>Кінцевий результат</w:t>
            </w:r>
          </w:p>
        </w:tc>
        <w:tc>
          <w:tcPr>
            <w:tcW w:w="7195" w:type="dxa"/>
          </w:tcPr>
          <w:p w:rsidR="003A71F3" w:rsidRPr="00F703A0" w:rsidRDefault="003A71F3" w:rsidP="00C21180">
            <w:pPr>
              <w:pStyle w:val="aa"/>
              <w:spacing w:before="0" w:beforeAutospacing="0" w:after="0" w:afterAutospacing="0" w:line="276" w:lineRule="auto"/>
              <w:ind w:firstLine="318"/>
              <w:rPr>
                <w:sz w:val="26"/>
                <w:szCs w:val="26"/>
                <w:lang w:val="uk-UA"/>
              </w:rPr>
            </w:pPr>
            <w:r w:rsidRPr="00F703A0">
              <w:rPr>
                <w:sz w:val="26"/>
                <w:szCs w:val="26"/>
                <w:lang w:val="uk-UA"/>
              </w:rPr>
              <w:t>Отримання передбачуваного соціального ефекту від реалізації проекту</w:t>
            </w:r>
          </w:p>
        </w:tc>
      </w:tr>
      <w:tr w:rsidR="003A71F3" w:rsidRPr="00941FD2"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t>Концепція маркетингу</w:t>
            </w:r>
          </w:p>
        </w:tc>
        <w:tc>
          <w:tcPr>
            <w:tcW w:w="7195" w:type="dxa"/>
          </w:tcPr>
          <w:p w:rsidR="003A71F3" w:rsidRPr="00F703A0" w:rsidRDefault="003A71F3" w:rsidP="00C21180">
            <w:pPr>
              <w:pStyle w:val="af5"/>
              <w:widowControl w:val="0"/>
              <w:spacing w:before="0" w:beforeAutospacing="0" w:after="0" w:afterAutospacing="0" w:line="276" w:lineRule="auto"/>
              <w:ind w:firstLine="709"/>
              <w:rPr>
                <w:sz w:val="26"/>
                <w:szCs w:val="26"/>
                <w:lang w:val="uk-UA"/>
              </w:rPr>
            </w:pPr>
            <w:r w:rsidRPr="00F703A0">
              <w:rPr>
                <w:sz w:val="26"/>
                <w:szCs w:val="26"/>
                <w:lang w:val="uk-UA"/>
              </w:rPr>
              <w:t xml:space="preserve">Концепція маркетингу </w:t>
            </w:r>
            <w:r w:rsidRPr="00F703A0">
              <w:rPr>
                <w:color w:val="000000"/>
                <w:sz w:val="26"/>
                <w:szCs w:val="26"/>
                <w:lang w:val="uk-UA"/>
              </w:rPr>
              <w:t>8</w:t>
            </w:r>
            <w:r w:rsidRPr="00F703A0">
              <w:rPr>
                <w:color w:val="000000"/>
                <w:sz w:val="26"/>
                <w:szCs w:val="26"/>
              </w:rPr>
              <w:t>P</w:t>
            </w:r>
            <w:r w:rsidRPr="00F703A0">
              <w:rPr>
                <w:color w:val="000000"/>
                <w:sz w:val="26"/>
                <w:szCs w:val="26"/>
                <w:lang w:val="uk-UA"/>
              </w:rPr>
              <w:t xml:space="preserve"> – ціна, місце, продукт, просування, політика, цільова аудиторія, суспільство, особистісні цінності та моделі поведінки (</w:t>
            </w:r>
            <w:r w:rsidRPr="00F703A0">
              <w:rPr>
                <w:color w:val="000000"/>
                <w:sz w:val="26"/>
                <w:szCs w:val="26"/>
                <w:lang w:val="en-US"/>
              </w:rPr>
              <w:t>price</w:t>
            </w:r>
            <w:r w:rsidRPr="00F703A0">
              <w:rPr>
                <w:color w:val="000000"/>
                <w:sz w:val="26"/>
                <w:szCs w:val="26"/>
                <w:lang w:val="uk-UA"/>
              </w:rPr>
              <w:t xml:space="preserve">, </w:t>
            </w:r>
            <w:r w:rsidRPr="00F703A0">
              <w:rPr>
                <w:color w:val="000000"/>
                <w:sz w:val="26"/>
                <w:szCs w:val="26"/>
                <w:lang w:val="en-US"/>
              </w:rPr>
              <w:t>place</w:t>
            </w:r>
            <w:r w:rsidRPr="00F703A0">
              <w:rPr>
                <w:color w:val="000000"/>
                <w:sz w:val="26"/>
                <w:szCs w:val="26"/>
                <w:lang w:val="uk-UA"/>
              </w:rPr>
              <w:t xml:space="preserve">, </w:t>
            </w:r>
            <w:r w:rsidRPr="00F703A0">
              <w:rPr>
                <w:color w:val="000000"/>
                <w:sz w:val="26"/>
                <w:szCs w:val="26"/>
                <w:lang w:val="en-US"/>
              </w:rPr>
              <w:lastRenderedPageBreak/>
              <w:t>production</w:t>
            </w:r>
            <w:r w:rsidRPr="00F703A0">
              <w:rPr>
                <w:color w:val="000000"/>
                <w:sz w:val="26"/>
                <w:szCs w:val="26"/>
                <w:lang w:val="uk-UA"/>
              </w:rPr>
              <w:t xml:space="preserve">, </w:t>
            </w:r>
            <w:r w:rsidRPr="00F703A0">
              <w:rPr>
                <w:color w:val="000000"/>
                <w:sz w:val="26"/>
                <w:szCs w:val="26"/>
                <w:lang w:val="en-US"/>
              </w:rPr>
              <w:t>promotion</w:t>
            </w:r>
            <w:r w:rsidRPr="00F703A0">
              <w:rPr>
                <w:color w:val="000000"/>
                <w:sz w:val="26"/>
                <w:szCs w:val="26"/>
                <w:lang w:val="uk-UA"/>
              </w:rPr>
              <w:t xml:space="preserve">, </w:t>
            </w:r>
            <w:r w:rsidRPr="00F703A0">
              <w:rPr>
                <w:color w:val="000000"/>
                <w:sz w:val="26"/>
                <w:szCs w:val="26"/>
                <w:lang w:val="en-US"/>
              </w:rPr>
              <w:t>politics</w:t>
            </w:r>
            <w:r w:rsidRPr="00F703A0">
              <w:rPr>
                <w:color w:val="000000"/>
                <w:sz w:val="26"/>
                <w:szCs w:val="26"/>
                <w:lang w:val="uk-UA"/>
              </w:rPr>
              <w:t xml:space="preserve">, </w:t>
            </w:r>
            <w:r w:rsidRPr="00F703A0">
              <w:rPr>
                <w:color w:val="000000"/>
                <w:sz w:val="26"/>
                <w:szCs w:val="26"/>
                <w:lang w:val="en-US"/>
              </w:rPr>
              <w:t>public</w:t>
            </w:r>
            <w:r w:rsidRPr="00F703A0">
              <w:rPr>
                <w:color w:val="000000"/>
                <w:sz w:val="26"/>
                <w:szCs w:val="26"/>
                <w:lang w:val="uk-UA"/>
              </w:rPr>
              <w:t xml:space="preserve">, </w:t>
            </w:r>
            <w:r w:rsidRPr="00F703A0">
              <w:rPr>
                <w:color w:val="000000"/>
                <w:sz w:val="26"/>
                <w:szCs w:val="26"/>
                <w:lang w:val="en-US"/>
              </w:rPr>
              <w:t>people</w:t>
            </w:r>
            <w:r w:rsidRPr="00F703A0">
              <w:rPr>
                <w:color w:val="000000"/>
                <w:sz w:val="26"/>
                <w:szCs w:val="26"/>
                <w:lang w:val="uk-UA"/>
              </w:rPr>
              <w:t xml:space="preserve">, </w:t>
            </w:r>
            <w:r w:rsidRPr="00F703A0">
              <w:rPr>
                <w:color w:val="000000"/>
                <w:sz w:val="26"/>
                <w:szCs w:val="26"/>
                <w:lang w:val="en-US"/>
              </w:rPr>
              <w:t>private</w:t>
            </w:r>
            <w:r w:rsidRPr="00F703A0">
              <w:rPr>
                <w:color w:val="000000"/>
                <w:sz w:val="26"/>
                <w:szCs w:val="26"/>
                <w:lang w:val="uk-UA"/>
              </w:rPr>
              <w:t xml:space="preserve"> </w:t>
            </w:r>
            <w:r w:rsidRPr="00F703A0">
              <w:rPr>
                <w:color w:val="000000"/>
                <w:sz w:val="26"/>
                <w:szCs w:val="26"/>
                <w:lang w:val="en-US"/>
              </w:rPr>
              <w:t>life</w:t>
            </w:r>
            <w:r w:rsidRPr="00F703A0">
              <w:rPr>
                <w:color w:val="000000"/>
                <w:sz w:val="26"/>
                <w:szCs w:val="26"/>
                <w:lang w:val="uk-UA"/>
              </w:rPr>
              <w:t>)</w:t>
            </w:r>
          </w:p>
        </w:tc>
      </w:tr>
      <w:tr w:rsidR="003A71F3" w:rsidRPr="00F703A0"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lastRenderedPageBreak/>
              <w:t>Складові маркетингової діяльності</w:t>
            </w:r>
          </w:p>
        </w:tc>
        <w:tc>
          <w:tcPr>
            <w:tcW w:w="7195" w:type="dxa"/>
          </w:tcPr>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Постановка цілей проекту та створення концепції проекту;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Встановлення фокусу проекту;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стратегії проекту;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маркетингової концепції проекту;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Відпрацювання відповідних стратегій досягнення визначених проектних цілей;</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pacing w:val="-4"/>
                <w:sz w:val="26"/>
                <w:szCs w:val="26"/>
                <w:lang w:val="uk-UA"/>
              </w:rPr>
              <w:t>Розробка к</w:t>
            </w:r>
            <w:r w:rsidRPr="00F703A0">
              <w:rPr>
                <w:sz w:val="26"/>
                <w:szCs w:val="26"/>
                <w:lang w:val="uk-UA"/>
              </w:rPr>
              <w:t>омплексу маркетингу;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Складання плану маркетингу;</w:t>
            </w:r>
          </w:p>
          <w:p w:rsidR="003A71F3" w:rsidRPr="00F703A0" w:rsidRDefault="003A71F3" w:rsidP="00C21180">
            <w:pPr>
              <w:pStyle w:val="aa"/>
              <w:numPr>
                <w:ilvl w:val="0"/>
                <w:numId w:val="32"/>
              </w:numPr>
              <w:spacing w:before="0" w:beforeAutospacing="0" w:after="0" w:afterAutospacing="0" w:line="276" w:lineRule="auto"/>
              <w:ind w:left="34" w:firstLine="425"/>
              <w:rPr>
                <w:sz w:val="26"/>
                <w:szCs w:val="26"/>
                <w:lang w:val="uk-UA"/>
              </w:rPr>
            </w:pPr>
            <w:r w:rsidRPr="00F703A0">
              <w:rPr>
                <w:sz w:val="26"/>
                <w:szCs w:val="26"/>
                <w:lang w:val="uk-UA"/>
              </w:rPr>
              <w:t>Реалізація маркетингу проекту</w:t>
            </w:r>
          </w:p>
        </w:tc>
      </w:tr>
      <w:tr w:rsidR="003A71F3" w:rsidRPr="00F703A0"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t>Етапи маркетингової діяльності</w:t>
            </w:r>
          </w:p>
        </w:tc>
        <w:tc>
          <w:tcPr>
            <w:tcW w:w="7195" w:type="dxa"/>
          </w:tcPr>
          <w:p w:rsidR="003A71F3" w:rsidRPr="00F703A0" w:rsidRDefault="003A71F3" w:rsidP="00C21180">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Проведення маркетингових досліджень, здійснення соціальної діагностики;</w:t>
            </w:r>
          </w:p>
          <w:p w:rsidR="003A71F3" w:rsidRPr="00F703A0" w:rsidRDefault="003A71F3" w:rsidP="00C21180">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Оцінка можливостей задоволення суспільної потреби або вирішення соціальної проблеми;</w:t>
            </w:r>
          </w:p>
          <w:p w:rsidR="003A71F3" w:rsidRPr="00F703A0" w:rsidRDefault="003A71F3" w:rsidP="00C21180">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Визначення основних характеристик продукту проекту;</w:t>
            </w:r>
          </w:p>
          <w:p w:rsidR="003A71F3" w:rsidRPr="00F703A0" w:rsidRDefault="003A71F3" w:rsidP="00C21180">
            <w:pPr>
              <w:pStyle w:val="af5"/>
              <w:widowControl w:val="0"/>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Соціальне прогнозування;</w:t>
            </w:r>
          </w:p>
          <w:p w:rsidR="003A71F3" w:rsidRPr="00F703A0" w:rsidRDefault="003A71F3" w:rsidP="00C21180">
            <w:pPr>
              <w:pStyle w:val="aa"/>
              <w:numPr>
                <w:ilvl w:val="0"/>
                <w:numId w:val="33"/>
              </w:numPr>
              <w:spacing w:before="0" w:beforeAutospacing="0" w:after="0" w:afterAutospacing="0" w:line="276" w:lineRule="auto"/>
              <w:ind w:left="0" w:firstLine="459"/>
              <w:rPr>
                <w:sz w:val="26"/>
                <w:szCs w:val="26"/>
                <w:lang w:val="uk-UA"/>
              </w:rPr>
            </w:pPr>
            <w:r w:rsidRPr="00F703A0">
              <w:rPr>
                <w:sz w:val="26"/>
                <w:szCs w:val="26"/>
                <w:lang w:val="uk-UA"/>
              </w:rPr>
              <w:t>Розробка і реалізація стратегії досягнення мети проекту</w:t>
            </w:r>
          </w:p>
        </w:tc>
      </w:tr>
      <w:tr w:rsidR="003A71F3" w:rsidRPr="00F703A0" w:rsidTr="00C21180">
        <w:tc>
          <w:tcPr>
            <w:tcW w:w="2376" w:type="dxa"/>
          </w:tcPr>
          <w:p w:rsidR="003A71F3" w:rsidRPr="00F703A0" w:rsidRDefault="003A71F3" w:rsidP="00C21180">
            <w:pPr>
              <w:pStyle w:val="aa"/>
              <w:spacing w:before="0" w:beforeAutospacing="0" w:after="0" w:afterAutospacing="0" w:line="276" w:lineRule="auto"/>
              <w:rPr>
                <w:sz w:val="26"/>
                <w:szCs w:val="26"/>
                <w:lang w:val="uk-UA"/>
              </w:rPr>
            </w:pPr>
            <w:r w:rsidRPr="00F703A0">
              <w:rPr>
                <w:sz w:val="26"/>
                <w:szCs w:val="26"/>
                <w:lang w:val="uk-UA"/>
              </w:rPr>
              <w:t>Програма маркетингу</w:t>
            </w:r>
          </w:p>
        </w:tc>
        <w:tc>
          <w:tcPr>
            <w:tcW w:w="7195" w:type="dxa"/>
          </w:tcPr>
          <w:p w:rsidR="003A71F3" w:rsidRPr="00F703A0" w:rsidRDefault="003A71F3" w:rsidP="00C21180">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продуктом проекту:</w:t>
            </w:r>
          </w:p>
          <w:p w:rsidR="003A71F3" w:rsidRPr="00F703A0" w:rsidRDefault="003A71F3" w:rsidP="00C21180">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ширини та глибини набору послуг проекту;</w:t>
            </w:r>
          </w:p>
          <w:p w:rsidR="003A71F3" w:rsidRPr="00F703A0" w:rsidRDefault="003A71F3" w:rsidP="00C21180">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якості послуг проекту;</w:t>
            </w:r>
          </w:p>
          <w:p w:rsidR="003A71F3" w:rsidRPr="00F703A0" w:rsidRDefault="003A71F3" w:rsidP="00C21180">
            <w:pPr>
              <w:pStyle w:val="aa"/>
              <w:numPr>
                <w:ilvl w:val="0"/>
                <w:numId w:val="27"/>
              </w:numPr>
              <w:spacing w:before="0" w:beforeAutospacing="0" w:after="0" w:afterAutospacing="0" w:line="276" w:lineRule="auto"/>
              <w:ind w:left="743" w:firstLine="0"/>
              <w:rPr>
                <w:sz w:val="26"/>
                <w:szCs w:val="26"/>
                <w:lang w:val="uk-UA"/>
              </w:rPr>
            </w:pPr>
            <w:r w:rsidRPr="00F703A0">
              <w:rPr>
                <w:sz w:val="26"/>
                <w:szCs w:val="26"/>
                <w:lang w:val="uk-UA"/>
              </w:rPr>
              <w:t>визначення вимог щодо супутніх послуг проекту;</w:t>
            </w:r>
          </w:p>
          <w:p w:rsidR="003A71F3" w:rsidRPr="00F703A0" w:rsidRDefault="003A71F3" w:rsidP="00C21180">
            <w:pPr>
              <w:pStyle w:val="aa"/>
              <w:numPr>
                <w:ilvl w:val="0"/>
                <w:numId w:val="34"/>
              </w:numPr>
              <w:spacing w:before="0" w:beforeAutospacing="0" w:after="0" w:afterAutospacing="0" w:line="276" w:lineRule="auto"/>
              <w:ind w:left="34" w:firstLine="0"/>
              <w:rPr>
                <w:sz w:val="26"/>
                <w:szCs w:val="26"/>
                <w:lang w:val="uk-UA"/>
              </w:rPr>
            </w:pPr>
            <w:r w:rsidRPr="00F703A0">
              <w:rPr>
                <w:sz w:val="26"/>
                <w:szCs w:val="26"/>
                <w:lang w:val="uk-UA"/>
              </w:rPr>
              <w:t>Управління ціною передбачуваних послуг:</w:t>
            </w:r>
          </w:p>
          <w:p w:rsidR="003A71F3" w:rsidRPr="00F703A0" w:rsidRDefault="003A71F3" w:rsidP="00C21180">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проектування обсягів продажів;</w:t>
            </w:r>
          </w:p>
          <w:p w:rsidR="003A71F3" w:rsidRPr="00F703A0" w:rsidRDefault="003A71F3" w:rsidP="00C21180">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обґрунтування та формування ціни на послуги проекту;</w:t>
            </w:r>
          </w:p>
          <w:p w:rsidR="003A71F3" w:rsidRPr="00F703A0" w:rsidRDefault="003A71F3" w:rsidP="00C21180">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розробка системи знижок, пільг та умов платежів;</w:t>
            </w:r>
          </w:p>
          <w:p w:rsidR="003A71F3" w:rsidRPr="00F703A0" w:rsidRDefault="003A71F3" w:rsidP="00C21180">
            <w:pPr>
              <w:pStyle w:val="aa"/>
              <w:numPr>
                <w:ilvl w:val="0"/>
                <w:numId w:val="29"/>
              </w:numPr>
              <w:spacing w:before="0" w:beforeAutospacing="0" w:after="0" w:afterAutospacing="0" w:line="276" w:lineRule="auto"/>
              <w:ind w:left="743" w:firstLine="0"/>
              <w:rPr>
                <w:sz w:val="26"/>
                <w:szCs w:val="26"/>
                <w:lang w:val="uk-UA"/>
              </w:rPr>
            </w:pPr>
            <w:r w:rsidRPr="00F703A0">
              <w:rPr>
                <w:sz w:val="26"/>
                <w:szCs w:val="26"/>
                <w:lang w:val="uk-UA"/>
              </w:rPr>
              <w:t>визначення та задіяння можливих джерел фінансування проекту;</w:t>
            </w:r>
          </w:p>
          <w:p w:rsidR="003A71F3" w:rsidRPr="00F703A0" w:rsidRDefault="003A71F3" w:rsidP="00C21180">
            <w:pPr>
              <w:pStyle w:val="aa"/>
              <w:numPr>
                <w:ilvl w:val="0"/>
                <w:numId w:val="34"/>
              </w:numPr>
              <w:spacing w:before="0" w:beforeAutospacing="0" w:after="0" w:afterAutospacing="0" w:line="276" w:lineRule="auto"/>
              <w:ind w:hanging="1035"/>
              <w:rPr>
                <w:sz w:val="26"/>
                <w:szCs w:val="26"/>
                <w:lang w:val="uk-UA"/>
              </w:rPr>
            </w:pPr>
            <w:r w:rsidRPr="00F703A0">
              <w:rPr>
                <w:sz w:val="26"/>
                <w:szCs w:val="26"/>
                <w:lang w:val="uk-UA"/>
              </w:rPr>
              <w:t>Управління збутом:</w:t>
            </w:r>
          </w:p>
          <w:p w:rsidR="003A71F3" w:rsidRPr="00F703A0" w:rsidRDefault="003A71F3" w:rsidP="00C21180">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 рекламних заходів;</w:t>
            </w:r>
          </w:p>
          <w:p w:rsidR="003A71F3" w:rsidRPr="00F703A0" w:rsidRDefault="003A71F3" w:rsidP="00C21180">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здійснення</w:t>
            </w:r>
            <w:r w:rsidRPr="00F703A0">
              <w:rPr>
                <w:sz w:val="26"/>
                <w:szCs w:val="26"/>
              </w:rPr>
              <w:t xml:space="preserve"> </w:t>
            </w:r>
            <w:r w:rsidRPr="00F703A0">
              <w:rPr>
                <w:sz w:val="26"/>
                <w:szCs w:val="26"/>
                <w:lang w:val="en-US"/>
              </w:rPr>
              <w:t>PR</w:t>
            </w:r>
            <w:r w:rsidRPr="00F703A0">
              <w:rPr>
                <w:sz w:val="26"/>
                <w:szCs w:val="26"/>
                <w:lang w:val="uk-UA"/>
              </w:rPr>
              <w:t xml:space="preserve"> – заходів;</w:t>
            </w:r>
          </w:p>
          <w:p w:rsidR="003A71F3" w:rsidRPr="00F703A0" w:rsidRDefault="003A71F3" w:rsidP="00C21180">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планування персональних продажів;</w:t>
            </w:r>
          </w:p>
          <w:p w:rsidR="003A71F3" w:rsidRPr="00F703A0" w:rsidRDefault="003A71F3" w:rsidP="00C21180">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та здійснення заходів щодо стимулювання продажів;</w:t>
            </w:r>
          </w:p>
          <w:p w:rsidR="003A71F3" w:rsidRPr="00F703A0" w:rsidRDefault="003A71F3" w:rsidP="00C21180">
            <w:pPr>
              <w:pStyle w:val="aa"/>
              <w:numPr>
                <w:ilvl w:val="0"/>
                <w:numId w:val="30"/>
              </w:numPr>
              <w:spacing w:before="0" w:beforeAutospacing="0" w:after="0" w:afterAutospacing="0" w:line="276" w:lineRule="auto"/>
              <w:ind w:left="743" w:hanging="34"/>
              <w:rPr>
                <w:sz w:val="26"/>
                <w:szCs w:val="26"/>
                <w:lang w:val="uk-UA"/>
              </w:rPr>
            </w:pPr>
            <w:r w:rsidRPr="00F703A0">
              <w:rPr>
                <w:sz w:val="26"/>
                <w:szCs w:val="26"/>
                <w:lang w:val="uk-UA"/>
              </w:rPr>
              <w:t>розробка іміджу та політики відношення до нього;</w:t>
            </w:r>
          </w:p>
          <w:p w:rsidR="003A71F3" w:rsidRPr="00F703A0" w:rsidRDefault="003A71F3" w:rsidP="00C21180">
            <w:pPr>
              <w:pStyle w:val="aa"/>
              <w:numPr>
                <w:ilvl w:val="0"/>
                <w:numId w:val="30"/>
              </w:numPr>
              <w:spacing w:before="0" w:beforeAutospacing="0" w:after="0" w:afterAutospacing="0" w:line="276" w:lineRule="auto"/>
              <w:ind w:left="0" w:firstLine="709"/>
              <w:rPr>
                <w:sz w:val="26"/>
                <w:szCs w:val="26"/>
                <w:lang w:val="uk-UA"/>
              </w:rPr>
            </w:pPr>
            <w:r w:rsidRPr="00F703A0">
              <w:rPr>
                <w:sz w:val="26"/>
                <w:szCs w:val="26"/>
                <w:lang w:val="uk-UA"/>
              </w:rPr>
              <w:t>розробка та створення збутової мережі;</w:t>
            </w:r>
          </w:p>
        </w:tc>
      </w:tr>
    </w:tbl>
    <w:p w:rsidR="003A71F3" w:rsidRDefault="003A71F3" w:rsidP="003A71F3">
      <w:pPr>
        <w:spacing w:after="0" w:line="360" w:lineRule="auto"/>
        <w:ind w:firstLine="720"/>
        <w:jc w:val="both"/>
        <w:rPr>
          <w:rFonts w:ascii="Times New Roman" w:eastAsia="Times New Roman" w:hAnsi="Times New Roman" w:cs="Times New Roman"/>
          <w:i/>
          <w:sz w:val="26"/>
          <w:szCs w:val="26"/>
          <w:lang w:val="uk-UA"/>
        </w:rPr>
      </w:pPr>
      <w:r>
        <w:rPr>
          <w:i/>
          <w:sz w:val="26"/>
          <w:szCs w:val="26"/>
          <w:lang w:val="uk-UA"/>
        </w:rPr>
        <w:br w:type="page"/>
      </w:r>
    </w:p>
    <w:p w:rsidR="003A71F3" w:rsidRDefault="003A71F3" w:rsidP="003A71F3">
      <w:pPr>
        <w:pStyle w:val="aa"/>
        <w:spacing w:before="0" w:beforeAutospacing="0" w:after="0" w:afterAutospacing="0" w:line="360" w:lineRule="auto"/>
        <w:ind w:firstLine="709"/>
        <w:jc w:val="both"/>
        <w:rPr>
          <w:sz w:val="26"/>
          <w:szCs w:val="26"/>
          <w:lang w:val="uk-UA"/>
        </w:rPr>
      </w:pPr>
      <w:r>
        <w:rPr>
          <w:sz w:val="26"/>
          <w:szCs w:val="26"/>
          <w:lang w:val="uk-UA"/>
        </w:rPr>
        <w:lastRenderedPageBreak/>
        <w:t>Продовження таблиці 3.26</w:t>
      </w:r>
    </w:p>
    <w:tbl>
      <w:tblPr>
        <w:tblStyle w:val="af3"/>
        <w:tblW w:w="0" w:type="auto"/>
        <w:tblLook w:val="04A0" w:firstRow="1" w:lastRow="0" w:firstColumn="1" w:lastColumn="0" w:noHBand="0" w:noVBand="1"/>
      </w:tblPr>
      <w:tblGrid>
        <w:gridCol w:w="2376"/>
        <w:gridCol w:w="7195"/>
      </w:tblGrid>
      <w:tr w:rsidR="003A71F3" w:rsidTr="00C21180">
        <w:tc>
          <w:tcPr>
            <w:tcW w:w="2376" w:type="dxa"/>
          </w:tcPr>
          <w:p w:rsidR="003A71F3" w:rsidRDefault="003A71F3" w:rsidP="00C21180">
            <w:pPr>
              <w:pStyle w:val="aa"/>
              <w:spacing w:before="0" w:beforeAutospacing="0" w:after="0" w:afterAutospacing="0" w:line="360" w:lineRule="auto"/>
              <w:rPr>
                <w:sz w:val="26"/>
                <w:szCs w:val="26"/>
                <w:lang w:val="uk-UA"/>
              </w:rPr>
            </w:pPr>
            <w:r>
              <w:rPr>
                <w:sz w:val="26"/>
                <w:szCs w:val="26"/>
                <w:lang w:val="uk-UA"/>
              </w:rPr>
              <w:t>Програма маркетингу</w:t>
            </w:r>
          </w:p>
        </w:tc>
        <w:tc>
          <w:tcPr>
            <w:tcW w:w="7195" w:type="dxa"/>
          </w:tcPr>
          <w:p w:rsidR="003A71F3" w:rsidRDefault="003A71F3" w:rsidP="00C21180">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цільовою аудиторією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цільової аудиторії проекту та її основних характеристик;</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напрямів впливу на цільову аудиторію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(створення) та задіяння каналів комунікації з цільовою аудиторією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3A71F3" w:rsidRDefault="003A71F3" w:rsidP="00C21180">
            <w:pPr>
              <w:pStyle w:val="aa"/>
              <w:numPr>
                <w:ilvl w:val="0"/>
                <w:numId w:val="34"/>
              </w:numPr>
              <w:spacing w:before="0" w:beforeAutospacing="0" w:after="0" w:afterAutospacing="0" w:line="360" w:lineRule="auto"/>
              <w:ind w:hanging="1035"/>
              <w:rPr>
                <w:sz w:val="26"/>
                <w:szCs w:val="26"/>
                <w:lang w:val="uk-UA"/>
              </w:rPr>
            </w:pPr>
            <w:r>
              <w:rPr>
                <w:sz w:val="26"/>
                <w:szCs w:val="26"/>
                <w:lang w:val="uk-UA"/>
              </w:rPr>
              <w:t>Управління зовнішнім оточенням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зацікавлених сторін проекту та їх інтересів;</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розробка та реалізація механізму узгодження інтересів зацікавлених сторін;</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та класифікація суспільних груп за їх відношенням до проекту;</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3A71F3" w:rsidRDefault="003A71F3" w:rsidP="00C21180">
            <w:pPr>
              <w:pStyle w:val="aa"/>
              <w:numPr>
                <w:ilvl w:val="0"/>
                <w:numId w:val="27"/>
              </w:numPr>
              <w:spacing w:before="0" w:beforeAutospacing="0" w:after="0" w:afterAutospacing="0" w:line="360" w:lineRule="auto"/>
              <w:ind w:left="743" w:hanging="34"/>
              <w:rPr>
                <w:sz w:val="26"/>
                <w:szCs w:val="26"/>
                <w:lang w:val="uk-UA"/>
              </w:rPr>
            </w:pPr>
            <w:r>
              <w:rPr>
                <w:sz w:val="26"/>
                <w:szCs w:val="26"/>
                <w:lang w:val="uk-UA"/>
              </w:rPr>
              <w:t>визначення (створення) та задіяння каналів комунікації з суспільними групами;</w:t>
            </w:r>
          </w:p>
          <w:p w:rsidR="003A71F3" w:rsidRPr="008E58B4" w:rsidRDefault="003A71F3" w:rsidP="00C21180">
            <w:pPr>
              <w:pStyle w:val="aa"/>
              <w:numPr>
                <w:ilvl w:val="0"/>
                <w:numId w:val="27"/>
              </w:numPr>
              <w:spacing w:before="0" w:beforeAutospacing="0" w:after="0" w:afterAutospacing="0" w:line="360" w:lineRule="auto"/>
              <w:ind w:left="0" w:firstLine="709"/>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tc>
      </w:tr>
      <w:tr w:rsidR="003A71F3" w:rsidTr="00C21180">
        <w:tc>
          <w:tcPr>
            <w:tcW w:w="2376" w:type="dxa"/>
          </w:tcPr>
          <w:p w:rsidR="003A71F3" w:rsidRDefault="003A71F3" w:rsidP="00C21180">
            <w:pPr>
              <w:pStyle w:val="aa"/>
              <w:spacing w:before="0" w:beforeAutospacing="0" w:after="0" w:afterAutospacing="0" w:line="360" w:lineRule="auto"/>
              <w:rPr>
                <w:sz w:val="26"/>
                <w:szCs w:val="26"/>
                <w:lang w:val="uk-UA"/>
              </w:rPr>
            </w:pPr>
            <w:r>
              <w:rPr>
                <w:sz w:val="26"/>
                <w:szCs w:val="26"/>
                <w:lang w:val="uk-UA"/>
              </w:rPr>
              <w:t>Умови успішності маркетингової діяльності</w:t>
            </w:r>
          </w:p>
        </w:tc>
        <w:tc>
          <w:tcPr>
            <w:tcW w:w="7195" w:type="dxa"/>
          </w:tcPr>
          <w:p w:rsidR="003A71F3" w:rsidRDefault="003A71F3" w:rsidP="00C21180">
            <w:pPr>
              <w:pStyle w:val="aa"/>
              <w:spacing w:before="0" w:beforeAutospacing="0" w:after="0" w:afterAutospacing="0" w:line="360" w:lineRule="auto"/>
              <w:ind w:left="34" w:firstLine="425"/>
              <w:rPr>
                <w:sz w:val="26"/>
                <w:szCs w:val="26"/>
                <w:lang w:val="uk-UA"/>
              </w:rPr>
            </w:pPr>
            <w:r w:rsidRPr="0025189E">
              <w:rPr>
                <w:sz w:val="26"/>
                <w:szCs w:val="26"/>
                <w:lang w:val="uk-UA"/>
              </w:rPr>
              <w:t>Здатністю, з одного боку, активно впливати на різноманітні соціальні процеси, з іншого – пристосовуватися до вимог суспільства</w:t>
            </w:r>
          </w:p>
        </w:tc>
      </w:tr>
    </w:tbl>
    <w:p w:rsidR="009C1B70" w:rsidRPr="003A71F3" w:rsidRDefault="009C1B70">
      <w:pPr>
        <w:rPr>
          <w:rFonts w:ascii="Times New Roman" w:hAnsi="Times New Roman" w:cs="Times New Roman"/>
          <w:sz w:val="28"/>
          <w:szCs w:val="28"/>
        </w:rPr>
      </w:pPr>
      <w:bookmarkStart w:id="60" w:name="_GoBack"/>
      <w:bookmarkEnd w:id="60"/>
    </w:p>
    <w:sectPr w:rsidR="009C1B70" w:rsidRPr="003A71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6C" w:rsidRDefault="003A71F3">
    <w:pPr>
      <w:pStyle w:val="a3"/>
      <w:jc w:val="right"/>
    </w:pPr>
  </w:p>
  <w:p w:rsidR="00077C6C" w:rsidRDefault="003A71F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7">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7">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0">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323224D"/>
    <w:multiLevelType w:val="hybridMultilevel"/>
    <w:tmpl w:val="FAECDEE8"/>
    <w:lvl w:ilvl="0" w:tplc="4BA6A0D0">
      <w:start w:val="3"/>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6">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2"/>
  </w:num>
  <w:num w:numId="2">
    <w:abstractNumId w:val="27"/>
  </w:num>
  <w:num w:numId="3">
    <w:abstractNumId w:val="29"/>
  </w:num>
  <w:num w:numId="4">
    <w:abstractNumId w:val="38"/>
  </w:num>
  <w:num w:numId="5">
    <w:abstractNumId w:val="10"/>
  </w:num>
  <w:num w:numId="6">
    <w:abstractNumId w:val="6"/>
  </w:num>
  <w:num w:numId="7">
    <w:abstractNumId w:val="21"/>
  </w:num>
  <w:num w:numId="8">
    <w:abstractNumId w:val="35"/>
  </w:num>
  <w:num w:numId="9">
    <w:abstractNumId w:val="20"/>
  </w:num>
  <w:num w:numId="10">
    <w:abstractNumId w:val="24"/>
  </w:num>
  <w:num w:numId="11">
    <w:abstractNumId w:val="5"/>
  </w:num>
  <w:num w:numId="12">
    <w:abstractNumId w:val="32"/>
  </w:num>
  <w:num w:numId="13">
    <w:abstractNumId w:val="4"/>
  </w:num>
  <w:num w:numId="14">
    <w:abstractNumId w:val="8"/>
  </w:num>
  <w:num w:numId="15">
    <w:abstractNumId w:val="0"/>
  </w:num>
  <w:num w:numId="16">
    <w:abstractNumId w:val="33"/>
  </w:num>
  <w:num w:numId="17">
    <w:abstractNumId w:val="19"/>
  </w:num>
  <w:num w:numId="18">
    <w:abstractNumId w:val="25"/>
  </w:num>
  <w:num w:numId="19">
    <w:abstractNumId w:val="13"/>
  </w:num>
  <w:num w:numId="20">
    <w:abstractNumId w:val="15"/>
  </w:num>
  <w:num w:numId="21">
    <w:abstractNumId w:val="16"/>
  </w:num>
  <w:num w:numId="22">
    <w:abstractNumId w:val="2"/>
  </w:num>
  <w:num w:numId="23">
    <w:abstractNumId w:val="17"/>
  </w:num>
  <w:num w:numId="24">
    <w:abstractNumId w:val="34"/>
  </w:num>
  <w:num w:numId="25">
    <w:abstractNumId w:val="30"/>
  </w:num>
  <w:num w:numId="26">
    <w:abstractNumId w:val="1"/>
  </w:num>
  <w:num w:numId="27">
    <w:abstractNumId w:val="7"/>
  </w:num>
  <w:num w:numId="28">
    <w:abstractNumId w:val="12"/>
  </w:num>
  <w:num w:numId="29">
    <w:abstractNumId w:val="36"/>
  </w:num>
  <w:num w:numId="30">
    <w:abstractNumId w:val="18"/>
  </w:num>
  <w:num w:numId="31">
    <w:abstractNumId w:val="3"/>
  </w:num>
  <w:num w:numId="32">
    <w:abstractNumId w:val="26"/>
  </w:num>
  <w:num w:numId="33">
    <w:abstractNumId w:val="28"/>
  </w:num>
  <w:num w:numId="34">
    <w:abstractNumId w:val="14"/>
  </w:num>
  <w:num w:numId="35">
    <w:abstractNumId w:val="37"/>
  </w:num>
  <w:num w:numId="36">
    <w:abstractNumId w:val="31"/>
  </w:num>
  <w:num w:numId="37">
    <w:abstractNumId w:val="9"/>
  </w:num>
  <w:num w:numId="38">
    <w:abstractNumId w:val="1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E90"/>
    <w:rsid w:val="003A71F3"/>
    <w:rsid w:val="009C1B70"/>
    <w:rsid w:val="00D27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1F3"/>
    <w:rPr>
      <w:rFonts w:eastAsiaTheme="minorEastAsia"/>
      <w:lang w:eastAsia="ru-RU"/>
    </w:rPr>
  </w:style>
  <w:style w:type="paragraph" w:styleId="1">
    <w:name w:val="heading 1"/>
    <w:basedOn w:val="a"/>
    <w:next w:val="a"/>
    <w:link w:val="10"/>
    <w:uiPriority w:val="9"/>
    <w:qFormat/>
    <w:rsid w:val="003A71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A71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3A71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1F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3A71F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3A71F3"/>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3A71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71F3"/>
    <w:rPr>
      <w:rFonts w:eastAsiaTheme="minorEastAsia"/>
      <w:lang w:eastAsia="ru-RU"/>
    </w:rPr>
  </w:style>
  <w:style w:type="paragraph" w:styleId="a5">
    <w:name w:val="footer"/>
    <w:basedOn w:val="a"/>
    <w:link w:val="a6"/>
    <w:uiPriority w:val="99"/>
    <w:unhideWhenUsed/>
    <w:rsid w:val="003A71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71F3"/>
    <w:rPr>
      <w:rFonts w:eastAsiaTheme="minorEastAsia"/>
      <w:lang w:eastAsia="ru-RU"/>
    </w:rPr>
  </w:style>
  <w:style w:type="paragraph" w:styleId="a7">
    <w:name w:val="Balloon Text"/>
    <w:basedOn w:val="a"/>
    <w:link w:val="a8"/>
    <w:uiPriority w:val="99"/>
    <w:semiHidden/>
    <w:unhideWhenUsed/>
    <w:rsid w:val="003A71F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A71F3"/>
    <w:rPr>
      <w:rFonts w:ascii="Tahoma" w:eastAsiaTheme="minorEastAsia" w:hAnsi="Tahoma" w:cs="Tahoma"/>
      <w:sz w:val="16"/>
      <w:szCs w:val="16"/>
      <w:lang w:eastAsia="ru-RU"/>
    </w:rPr>
  </w:style>
  <w:style w:type="paragraph" w:styleId="a9">
    <w:name w:val="List Paragraph"/>
    <w:basedOn w:val="a"/>
    <w:uiPriority w:val="34"/>
    <w:qFormat/>
    <w:rsid w:val="003A71F3"/>
    <w:pPr>
      <w:ind w:left="720"/>
      <w:contextualSpacing/>
    </w:pPr>
  </w:style>
  <w:style w:type="character" w:customStyle="1" w:styleId="longtext">
    <w:name w:val="long_text"/>
    <w:basedOn w:val="a0"/>
    <w:rsid w:val="003A71F3"/>
  </w:style>
  <w:style w:type="character" w:customStyle="1" w:styleId="hps">
    <w:name w:val="hps"/>
    <w:basedOn w:val="a0"/>
    <w:rsid w:val="003A71F3"/>
  </w:style>
  <w:style w:type="character" w:customStyle="1" w:styleId="atn">
    <w:name w:val="atn"/>
    <w:basedOn w:val="a0"/>
    <w:rsid w:val="003A71F3"/>
  </w:style>
  <w:style w:type="paragraph" w:styleId="aa">
    <w:name w:val="Normal (Web)"/>
    <w:basedOn w:val="a"/>
    <w:unhideWhenUsed/>
    <w:rsid w:val="003A71F3"/>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3A71F3"/>
    <w:rPr>
      <w:color w:val="0000FF"/>
      <w:u w:val="single"/>
    </w:rPr>
  </w:style>
  <w:style w:type="character" w:customStyle="1" w:styleId="apple-converted-space">
    <w:name w:val="apple-converted-space"/>
    <w:basedOn w:val="a0"/>
    <w:rsid w:val="003A71F3"/>
  </w:style>
  <w:style w:type="character" w:customStyle="1" w:styleId="shorttext">
    <w:name w:val="short_text"/>
    <w:basedOn w:val="a0"/>
    <w:rsid w:val="003A71F3"/>
  </w:style>
  <w:style w:type="character" w:customStyle="1" w:styleId="hpsatn">
    <w:name w:val="hps atn"/>
    <w:basedOn w:val="a0"/>
    <w:rsid w:val="003A71F3"/>
  </w:style>
  <w:style w:type="character" w:styleId="ac">
    <w:name w:val="Strong"/>
    <w:basedOn w:val="a0"/>
    <w:qFormat/>
    <w:rsid w:val="003A71F3"/>
    <w:rPr>
      <w:b/>
      <w:bCs/>
    </w:rPr>
  </w:style>
  <w:style w:type="paragraph" w:styleId="HTML">
    <w:name w:val="HTML Preformatted"/>
    <w:basedOn w:val="a"/>
    <w:link w:val="HTML0"/>
    <w:uiPriority w:val="99"/>
    <w:unhideWhenUsed/>
    <w:rsid w:val="003A7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A71F3"/>
    <w:rPr>
      <w:rFonts w:ascii="Courier New" w:eastAsia="Times New Roman" w:hAnsi="Courier New" w:cs="Courier New"/>
      <w:sz w:val="20"/>
      <w:szCs w:val="20"/>
      <w:lang w:eastAsia="ru-RU"/>
    </w:rPr>
  </w:style>
  <w:style w:type="character" w:customStyle="1" w:styleId="st96">
    <w:name w:val="st96"/>
    <w:rsid w:val="003A71F3"/>
  </w:style>
  <w:style w:type="character" w:customStyle="1" w:styleId="FontStyle188">
    <w:name w:val="Font Style188"/>
    <w:uiPriority w:val="99"/>
    <w:rsid w:val="003A71F3"/>
    <w:rPr>
      <w:rFonts w:ascii="Franklin Gothic Medium" w:hAnsi="Franklin Gothic Medium" w:cs="Franklin Gothic Medium"/>
      <w:sz w:val="18"/>
      <w:szCs w:val="18"/>
    </w:rPr>
  </w:style>
  <w:style w:type="paragraph" w:customStyle="1" w:styleId="ad">
    <w:name w:val="Знак Знак Знак Знак Знак Знак"/>
    <w:basedOn w:val="a"/>
    <w:rsid w:val="003A71F3"/>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3A71F3"/>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3A71F3"/>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3A71F3"/>
    <w:rPr>
      <w:rFonts w:ascii="Times New Roman" w:eastAsia="Times New Roman" w:hAnsi="Times New Roman" w:cs="Times New Roman"/>
      <w:b/>
      <w:sz w:val="24"/>
      <w:szCs w:val="24"/>
      <w:lang w:eastAsia="ru-RU"/>
    </w:rPr>
  </w:style>
  <w:style w:type="paragraph" w:styleId="af0">
    <w:name w:val="Body Text"/>
    <w:basedOn w:val="a"/>
    <w:link w:val="af1"/>
    <w:uiPriority w:val="99"/>
    <w:rsid w:val="003A71F3"/>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3A71F3"/>
    <w:rPr>
      <w:rFonts w:ascii="Times New Roman" w:eastAsia="Times New Roman" w:hAnsi="Times New Roman" w:cs="Times New Roman"/>
      <w:b/>
      <w:sz w:val="24"/>
      <w:szCs w:val="24"/>
      <w:lang w:eastAsia="ru-RU"/>
    </w:rPr>
  </w:style>
  <w:style w:type="paragraph" w:customStyle="1" w:styleId="21">
    <w:name w:val="Основной текст 21"/>
    <w:basedOn w:val="a"/>
    <w:rsid w:val="003A71F3"/>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3A71F3"/>
    <w:pPr>
      <w:spacing w:after="0" w:line="240" w:lineRule="auto"/>
    </w:pPr>
    <w:rPr>
      <w:rFonts w:ascii="Calibri" w:eastAsia="Calibri" w:hAnsi="Calibri" w:cs="Times New Roman"/>
      <w:lang w:val="uk-UA"/>
    </w:rPr>
  </w:style>
  <w:style w:type="character" w:customStyle="1" w:styleId="FontStyle190">
    <w:name w:val="Font Style190"/>
    <w:rsid w:val="003A71F3"/>
    <w:rPr>
      <w:rFonts w:ascii="Times New Roman" w:hAnsi="Times New Roman" w:cs="Times New Roman"/>
      <w:sz w:val="20"/>
      <w:szCs w:val="20"/>
    </w:rPr>
  </w:style>
  <w:style w:type="character" w:customStyle="1" w:styleId="apple-style-span">
    <w:name w:val="apple-style-span"/>
    <w:rsid w:val="003A71F3"/>
  </w:style>
  <w:style w:type="table" w:styleId="af3">
    <w:name w:val="Table Grid"/>
    <w:basedOn w:val="a1"/>
    <w:rsid w:val="003A71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3A71F3"/>
    <w:rPr>
      <w:i/>
      <w:iCs/>
    </w:rPr>
  </w:style>
  <w:style w:type="paragraph" w:customStyle="1" w:styleId="12">
    <w:name w:val="Обычный1"/>
    <w:basedOn w:val="a"/>
    <w:rsid w:val="003A71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3A71F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1F3"/>
    <w:rPr>
      <w:rFonts w:eastAsiaTheme="minorEastAsia"/>
      <w:lang w:eastAsia="ru-RU"/>
    </w:rPr>
  </w:style>
  <w:style w:type="paragraph" w:styleId="1">
    <w:name w:val="heading 1"/>
    <w:basedOn w:val="a"/>
    <w:next w:val="a"/>
    <w:link w:val="10"/>
    <w:uiPriority w:val="9"/>
    <w:qFormat/>
    <w:rsid w:val="003A71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A71F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3A71F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1F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3A71F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3A71F3"/>
    <w:rPr>
      <w:rFonts w:asciiTheme="majorHAnsi" w:eastAsiaTheme="majorEastAsia" w:hAnsiTheme="majorHAnsi" w:cstheme="majorBidi"/>
      <w:b/>
      <w:bCs/>
      <w:color w:val="4F81BD" w:themeColor="accent1"/>
      <w:lang w:eastAsia="ru-RU"/>
    </w:rPr>
  </w:style>
  <w:style w:type="paragraph" w:styleId="a3">
    <w:name w:val="header"/>
    <w:basedOn w:val="a"/>
    <w:link w:val="a4"/>
    <w:uiPriority w:val="99"/>
    <w:unhideWhenUsed/>
    <w:rsid w:val="003A71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71F3"/>
    <w:rPr>
      <w:rFonts w:eastAsiaTheme="minorEastAsia"/>
      <w:lang w:eastAsia="ru-RU"/>
    </w:rPr>
  </w:style>
  <w:style w:type="paragraph" w:styleId="a5">
    <w:name w:val="footer"/>
    <w:basedOn w:val="a"/>
    <w:link w:val="a6"/>
    <w:uiPriority w:val="99"/>
    <w:unhideWhenUsed/>
    <w:rsid w:val="003A71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71F3"/>
    <w:rPr>
      <w:rFonts w:eastAsiaTheme="minorEastAsia"/>
      <w:lang w:eastAsia="ru-RU"/>
    </w:rPr>
  </w:style>
  <w:style w:type="paragraph" w:styleId="a7">
    <w:name w:val="Balloon Text"/>
    <w:basedOn w:val="a"/>
    <w:link w:val="a8"/>
    <w:uiPriority w:val="99"/>
    <w:semiHidden/>
    <w:unhideWhenUsed/>
    <w:rsid w:val="003A71F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A71F3"/>
    <w:rPr>
      <w:rFonts w:ascii="Tahoma" w:eastAsiaTheme="minorEastAsia" w:hAnsi="Tahoma" w:cs="Tahoma"/>
      <w:sz w:val="16"/>
      <w:szCs w:val="16"/>
      <w:lang w:eastAsia="ru-RU"/>
    </w:rPr>
  </w:style>
  <w:style w:type="paragraph" w:styleId="a9">
    <w:name w:val="List Paragraph"/>
    <w:basedOn w:val="a"/>
    <w:uiPriority w:val="34"/>
    <w:qFormat/>
    <w:rsid w:val="003A71F3"/>
    <w:pPr>
      <w:ind w:left="720"/>
      <w:contextualSpacing/>
    </w:pPr>
  </w:style>
  <w:style w:type="character" w:customStyle="1" w:styleId="longtext">
    <w:name w:val="long_text"/>
    <w:basedOn w:val="a0"/>
    <w:rsid w:val="003A71F3"/>
  </w:style>
  <w:style w:type="character" w:customStyle="1" w:styleId="hps">
    <w:name w:val="hps"/>
    <w:basedOn w:val="a0"/>
    <w:rsid w:val="003A71F3"/>
  </w:style>
  <w:style w:type="character" w:customStyle="1" w:styleId="atn">
    <w:name w:val="atn"/>
    <w:basedOn w:val="a0"/>
    <w:rsid w:val="003A71F3"/>
  </w:style>
  <w:style w:type="paragraph" w:styleId="aa">
    <w:name w:val="Normal (Web)"/>
    <w:basedOn w:val="a"/>
    <w:unhideWhenUsed/>
    <w:rsid w:val="003A71F3"/>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basedOn w:val="a0"/>
    <w:unhideWhenUsed/>
    <w:rsid w:val="003A71F3"/>
    <w:rPr>
      <w:color w:val="0000FF"/>
      <w:u w:val="single"/>
    </w:rPr>
  </w:style>
  <w:style w:type="character" w:customStyle="1" w:styleId="apple-converted-space">
    <w:name w:val="apple-converted-space"/>
    <w:basedOn w:val="a0"/>
    <w:rsid w:val="003A71F3"/>
  </w:style>
  <w:style w:type="character" w:customStyle="1" w:styleId="shorttext">
    <w:name w:val="short_text"/>
    <w:basedOn w:val="a0"/>
    <w:rsid w:val="003A71F3"/>
  </w:style>
  <w:style w:type="character" w:customStyle="1" w:styleId="hpsatn">
    <w:name w:val="hps atn"/>
    <w:basedOn w:val="a0"/>
    <w:rsid w:val="003A71F3"/>
  </w:style>
  <w:style w:type="character" w:styleId="ac">
    <w:name w:val="Strong"/>
    <w:basedOn w:val="a0"/>
    <w:qFormat/>
    <w:rsid w:val="003A71F3"/>
    <w:rPr>
      <w:b/>
      <w:bCs/>
    </w:rPr>
  </w:style>
  <w:style w:type="paragraph" w:styleId="HTML">
    <w:name w:val="HTML Preformatted"/>
    <w:basedOn w:val="a"/>
    <w:link w:val="HTML0"/>
    <w:uiPriority w:val="99"/>
    <w:unhideWhenUsed/>
    <w:rsid w:val="003A7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A71F3"/>
    <w:rPr>
      <w:rFonts w:ascii="Courier New" w:eastAsia="Times New Roman" w:hAnsi="Courier New" w:cs="Courier New"/>
      <w:sz w:val="20"/>
      <w:szCs w:val="20"/>
      <w:lang w:eastAsia="ru-RU"/>
    </w:rPr>
  </w:style>
  <w:style w:type="character" w:customStyle="1" w:styleId="st96">
    <w:name w:val="st96"/>
    <w:rsid w:val="003A71F3"/>
  </w:style>
  <w:style w:type="character" w:customStyle="1" w:styleId="FontStyle188">
    <w:name w:val="Font Style188"/>
    <w:uiPriority w:val="99"/>
    <w:rsid w:val="003A71F3"/>
    <w:rPr>
      <w:rFonts w:ascii="Franklin Gothic Medium" w:hAnsi="Franklin Gothic Medium" w:cs="Franklin Gothic Medium"/>
      <w:sz w:val="18"/>
      <w:szCs w:val="18"/>
    </w:rPr>
  </w:style>
  <w:style w:type="paragraph" w:customStyle="1" w:styleId="ad">
    <w:name w:val="Знак Знак Знак Знак Знак Знак"/>
    <w:basedOn w:val="a"/>
    <w:rsid w:val="003A71F3"/>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3A71F3"/>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uiPriority w:val="99"/>
    <w:rsid w:val="003A71F3"/>
    <w:rPr>
      <w:rFonts w:eastAsiaTheme="minorEastAsia"/>
      <w:lang w:eastAsia="ru-RU"/>
    </w:rPr>
  </w:style>
  <w:style w:type="character" w:customStyle="1" w:styleId="11">
    <w:name w:val="Основной текст с отступом Знак1"/>
    <w:aliases w:val="Знак2 Знак Знак,Знак2 Знак1 Знак"/>
    <w:link w:val="ae"/>
    <w:uiPriority w:val="99"/>
    <w:locked/>
    <w:rsid w:val="003A71F3"/>
    <w:rPr>
      <w:rFonts w:ascii="Times New Roman" w:eastAsia="Times New Roman" w:hAnsi="Times New Roman" w:cs="Times New Roman"/>
      <w:b/>
      <w:sz w:val="24"/>
      <w:szCs w:val="24"/>
      <w:lang w:eastAsia="ru-RU"/>
    </w:rPr>
  </w:style>
  <w:style w:type="paragraph" w:styleId="af0">
    <w:name w:val="Body Text"/>
    <w:basedOn w:val="a"/>
    <w:link w:val="af1"/>
    <w:uiPriority w:val="99"/>
    <w:rsid w:val="003A71F3"/>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3A71F3"/>
    <w:rPr>
      <w:rFonts w:ascii="Times New Roman" w:eastAsia="Times New Roman" w:hAnsi="Times New Roman" w:cs="Times New Roman"/>
      <w:b/>
      <w:sz w:val="24"/>
      <w:szCs w:val="24"/>
      <w:lang w:eastAsia="ru-RU"/>
    </w:rPr>
  </w:style>
  <w:style w:type="paragraph" w:customStyle="1" w:styleId="21">
    <w:name w:val="Основной текст 21"/>
    <w:basedOn w:val="a"/>
    <w:rsid w:val="003A71F3"/>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3A71F3"/>
    <w:pPr>
      <w:spacing w:after="0" w:line="240" w:lineRule="auto"/>
    </w:pPr>
    <w:rPr>
      <w:rFonts w:ascii="Calibri" w:eastAsia="Calibri" w:hAnsi="Calibri" w:cs="Times New Roman"/>
      <w:lang w:val="uk-UA"/>
    </w:rPr>
  </w:style>
  <w:style w:type="character" w:customStyle="1" w:styleId="FontStyle190">
    <w:name w:val="Font Style190"/>
    <w:rsid w:val="003A71F3"/>
    <w:rPr>
      <w:rFonts w:ascii="Times New Roman" w:hAnsi="Times New Roman" w:cs="Times New Roman"/>
      <w:sz w:val="20"/>
      <w:szCs w:val="20"/>
    </w:rPr>
  </w:style>
  <w:style w:type="character" w:customStyle="1" w:styleId="apple-style-span">
    <w:name w:val="apple-style-span"/>
    <w:rsid w:val="003A71F3"/>
  </w:style>
  <w:style w:type="table" w:styleId="af3">
    <w:name w:val="Table Grid"/>
    <w:basedOn w:val="a1"/>
    <w:rsid w:val="003A71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3A71F3"/>
    <w:rPr>
      <w:i/>
      <w:iCs/>
    </w:rPr>
  </w:style>
  <w:style w:type="paragraph" w:customStyle="1" w:styleId="12">
    <w:name w:val="Обычный1"/>
    <w:basedOn w:val="a"/>
    <w:rsid w:val="003A71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3A71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kino-teatr.ua/uk/main/cinema/cinema_id/90.phtml" TargetMode="External"/><Relationship Id="rId21" Type="http://schemas.openxmlformats.org/officeDocument/2006/relationships/hyperlink" Target="http://kino-teatr.ua/uk/main/cinema/cinema_id/110.phtml" TargetMode="External"/><Relationship Id="rId42" Type="http://schemas.openxmlformats.org/officeDocument/2006/relationships/image" Target="media/image6.png"/><Relationship Id="rId47" Type="http://schemas.openxmlformats.org/officeDocument/2006/relationships/image" Target="media/image11.png"/><Relationship Id="rId63" Type="http://schemas.openxmlformats.org/officeDocument/2006/relationships/hyperlink" Target="http://www.kandagar.com/objects/aleksandrovskij-otel-odessa/" TargetMode="External"/><Relationship Id="rId68" Type="http://schemas.openxmlformats.org/officeDocument/2006/relationships/image" Target="media/image19.png"/><Relationship Id="rId84" Type="http://schemas.openxmlformats.org/officeDocument/2006/relationships/hyperlink" Target="http://www.kandagar.com/objects/odessa-ok-odessa/" TargetMode="External"/><Relationship Id="rId89" Type="http://schemas.openxmlformats.org/officeDocument/2006/relationships/hyperlink" Target="http://www.kandagar.com/objects/palace-del-mar/" TargetMode="External"/><Relationship Id="rId2" Type="http://schemas.openxmlformats.org/officeDocument/2006/relationships/styles" Target="styles.xml"/><Relationship Id="rId16" Type="http://schemas.openxmlformats.org/officeDocument/2006/relationships/hyperlink" Target="http://zakon2.rada.gov.ua/laws/show/998_511" TargetMode="External"/><Relationship Id="rId29" Type="http://schemas.openxmlformats.org/officeDocument/2006/relationships/hyperlink" Target="http://today.od.ua/Concert_Hall_Odessa/" TargetMode="External"/><Relationship Id="rId107" Type="http://schemas.openxmlformats.org/officeDocument/2006/relationships/header" Target="header1.xml"/><Relationship Id="rId11" Type="http://schemas.openxmlformats.org/officeDocument/2006/relationships/hyperlink" Target="http://www.ukrstat.gov.ua/" TargetMode="External"/><Relationship Id="rId24" Type="http://schemas.openxmlformats.org/officeDocument/2006/relationships/hyperlink" Target="http://kino-teatr.ua/uk/main/cinema/cinema_id/89.phtml" TargetMode="External"/><Relationship Id="rId32" Type="http://schemas.openxmlformats.org/officeDocument/2006/relationships/hyperlink" Target="http://uk.wikipedia.org/wiki/%D0%97%D0%B0%D0%BB%D1%96%D0%B7%D0%BD%D0%B8%D1%87%D0%BD%D0%B0_%D1%81%D1%82%D0%B0%D0%BD%D1%86%D1%96%D1%8F" TargetMode="External"/><Relationship Id="rId37" Type="http://schemas.openxmlformats.org/officeDocument/2006/relationships/hyperlink" Target="http://uk.wikipedia.org/wiki/%D0%91%D0%B5%D1%80%D0%BB%D1%96%D0%BD" TargetMode="External"/><Relationship Id="rId40" Type="http://schemas.openxmlformats.org/officeDocument/2006/relationships/image" Target="media/image5.emf"/><Relationship Id="rId45" Type="http://schemas.openxmlformats.org/officeDocument/2006/relationships/image" Target="media/image9.png"/><Relationship Id="rId53" Type="http://schemas.openxmlformats.org/officeDocument/2006/relationships/hyperlink" Target="http://www.kandagar.com/objects/ruta/" TargetMode="External"/><Relationship Id="rId58" Type="http://schemas.openxmlformats.org/officeDocument/2006/relationships/hyperlink" Target="http://www.kandagar.com/objects/kometa/" TargetMode="External"/><Relationship Id="rId66" Type="http://schemas.openxmlformats.org/officeDocument/2006/relationships/hyperlink" Target="http://www.kandagar.com/objects/vele-rosso/" TargetMode="External"/><Relationship Id="rId74" Type="http://schemas.openxmlformats.org/officeDocument/2006/relationships/hyperlink" Target="http://www.kandagar.com/objects/kurortnyj/" TargetMode="External"/><Relationship Id="rId79" Type="http://schemas.openxmlformats.org/officeDocument/2006/relationships/hyperlink" Target="http://www.kandagar.com/objects/maristella-club/" TargetMode="External"/><Relationship Id="rId87" Type="http://schemas.openxmlformats.org/officeDocument/2006/relationships/hyperlink" Target="http://www.kandagar.com/objects/oktyabrskaya-gostinica-odessa/" TargetMode="External"/><Relationship Id="rId102" Type="http://schemas.openxmlformats.org/officeDocument/2006/relationships/image" Target="media/image24.png"/><Relationship Id="rId5" Type="http://schemas.openxmlformats.org/officeDocument/2006/relationships/webSettings" Target="webSettings.xml"/><Relationship Id="rId61" Type="http://schemas.openxmlformats.org/officeDocument/2006/relationships/hyperlink" Target="http://www.kandagar.com/objects/tatyana-pansionat/" TargetMode="External"/><Relationship Id="rId82" Type="http://schemas.openxmlformats.org/officeDocument/2006/relationships/hyperlink" Target="http://www.kandagar.com/objects/mocart/" TargetMode="External"/><Relationship Id="rId90" Type="http://schemas.openxmlformats.org/officeDocument/2006/relationships/hyperlink" Target="http://www.kandagar.com/objects/passazh/" TargetMode="External"/><Relationship Id="rId95" Type="http://schemas.openxmlformats.org/officeDocument/2006/relationships/hyperlink" Target="http://www.kandagar.com/objects/chernoe-more-na-pantelejmonovskoj/" TargetMode="External"/><Relationship Id="rId19" Type="http://schemas.openxmlformats.org/officeDocument/2006/relationships/hyperlink" Target="http://ru.wikipedia.org/wiki/%D0%9C%D0%B8%D0%BB%D0%BB%D0%B8%D0%BC%D0%B5%D1%82%D1%80" TargetMode="External"/><Relationship Id="rId14" Type="http://schemas.openxmlformats.org/officeDocument/2006/relationships/hyperlink" Target="http://zakon2.rada.gov.ua/laws/show/721-14" TargetMode="External"/><Relationship Id="rId22" Type="http://schemas.openxmlformats.org/officeDocument/2006/relationships/hyperlink" Target="http://kino-teatr.ua/uk/main/cinema/cinema_id/198.phtml" TargetMode="External"/><Relationship Id="rId27" Type="http://schemas.openxmlformats.org/officeDocument/2006/relationships/hyperlink" Target="http://kino-teatr.ua/uk/main/cinema/cinema_id/166.phtml" TargetMode="External"/><Relationship Id="rId30" Type="http://schemas.openxmlformats.org/officeDocument/2006/relationships/hyperlink" Target="http://today.od.ua/Concert_Hall_Odessa/" TargetMode="External"/><Relationship Id="rId35" Type="http://schemas.openxmlformats.org/officeDocument/2006/relationships/hyperlink" Target="http://uk.wikipedia.org/wiki/%D0%A7%D0%B5%D0%BB%D1%8F%D0%B1%D1%96%D0%BD%D1%81%D1%8C%D0%BA" TargetMode="Externa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image" Target="media/image16.png"/><Relationship Id="rId64" Type="http://schemas.openxmlformats.org/officeDocument/2006/relationships/hyperlink" Target="http://www.kandagar.com/objects/arkadiya-gostinica-odessa/" TargetMode="External"/><Relationship Id="rId69" Type="http://schemas.openxmlformats.org/officeDocument/2006/relationships/hyperlink" Target="http://www.kandagar.com/objects/grand-pettine/" TargetMode="External"/><Relationship Id="rId77" Type="http://schemas.openxmlformats.org/officeDocument/2006/relationships/hyperlink" Target="http://www.kandagar.com/objects/londonskaya/" TargetMode="External"/><Relationship Id="rId100" Type="http://schemas.openxmlformats.org/officeDocument/2006/relationships/image" Target="media/image22.png"/><Relationship Id="rId105" Type="http://schemas.openxmlformats.org/officeDocument/2006/relationships/image" Target="media/image27.png"/><Relationship Id="rId8" Type="http://schemas.openxmlformats.org/officeDocument/2006/relationships/image" Target="media/image2.emf"/><Relationship Id="rId51" Type="http://schemas.openxmlformats.org/officeDocument/2006/relationships/image" Target="media/image14.png"/><Relationship Id="rId72" Type="http://schemas.openxmlformats.org/officeDocument/2006/relationships/hyperlink" Target="http://www.kandagar.com/objects/im.-n.i.-pirogova/" TargetMode="External"/><Relationship Id="rId80" Type="http://schemas.openxmlformats.org/officeDocument/2006/relationships/hyperlink" Target="http://www.kandagar.com/objects/mirnyj/" TargetMode="External"/><Relationship Id="rId85" Type="http://schemas.openxmlformats.org/officeDocument/2006/relationships/hyperlink" Target="http://www.kandagar.com/objects/odessa/" TargetMode="External"/><Relationship Id="rId93" Type="http://schemas.openxmlformats.org/officeDocument/2006/relationships/hyperlink" Target="http://www.kandagar.com/objects/centralnaya/" TargetMode="External"/><Relationship Id="rId98" Type="http://schemas.openxmlformats.org/officeDocument/2006/relationships/image" Target="media/image20.png"/><Relationship Id="rId3" Type="http://schemas.microsoft.com/office/2007/relationships/stylesWithEffects" Target="stylesWithEffects.xml"/><Relationship Id="rId12" Type="http://schemas.openxmlformats.org/officeDocument/2006/relationships/hyperlink" Target="http://zakon2.rada.gov.ua/laws/show/2189-14" TargetMode="External"/><Relationship Id="rId17" Type="http://schemas.openxmlformats.org/officeDocument/2006/relationships/hyperlink" Target="http://zakon2.rada.gov.ua/laws/show/400_020" TargetMode="External"/><Relationship Id="rId25" Type="http://schemas.openxmlformats.org/officeDocument/2006/relationships/hyperlink" Target="http://kino-teatr.ua/uk/main/cinema/cinema_id/111.phtml" TargetMode="External"/><Relationship Id="rId33" Type="http://schemas.openxmlformats.org/officeDocument/2006/relationships/hyperlink" Target="http://uk.wikipedia.org/wiki/%D0%97%D0%B0%D0%BB%D1%96%D0%B7%D0%BD%D0%B8%D1%87%D0%BD%D0%B8%D0%B9_%D1%82%D1%80%D0%B0%D0%BD%D1%81%D0%BF%D0%BE%D1%80%D1%82" TargetMode="External"/><Relationship Id="rId38" Type="http://schemas.openxmlformats.org/officeDocument/2006/relationships/hyperlink" Target="http://uk.wikipedia.org/wiki/%D0%9C%D1%96%D0%B6%D0%BD%D0%B0%D1%80%D0%BE%D0%B4%D0%BD%D0%B8%D0%B9_%D0%B0%D0%B5%D1%80%D0%BE%D0%BF%D0%BE%D1%80%D1%82_%C2%AB%D0%9E%D0%B4%D0%B5%D1%81%D0%B0%C2%BB" TargetMode="External"/><Relationship Id="rId46" Type="http://schemas.openxmlformats.org/officeDocument/2006/relationships/image" Target="media/image10.png"/><Relationship Id="rId59" Type="http://schemas.openxmlformats.org/officeDocument/2006/relationships/image" Target="media/image18.png"/><Relationship Id="rId67" Type="http://schemas.openxmlformats.org/officeDocument/2006/relationships/hyperlink" Target="http://www.kandagar.com/objects/grand-marine/" TargetMode="External"/><Relationship Id="rId103" Type="http://schemas.openxmlformats.org/officeDocument/2006/relationships/image" Target="media/image25.png"/><Relationship Id="rId108" Type="http://schemas.openxmlformats.org/officeDocument/2006/relationships/fontTable" Target="fontTable.xml"/><Relationship Id="rId20" Type="http://schemas.openxmlformats.org/officeDocument/2006/relationships/hyperlink" Target="http://ru.wikipedia.org/wiki/%D0%93%D1%80%D0%B0%D0%B4%D1%83%D1%81_%D0%A6%D0%B5%D0%BB%D1%8C%D1%81%D0%B8%D1%8F" TargetMode="External"/><Relationship Id="rId41" Type="http://schemas.openxmlformats.org/officeDocument/2006/relationships/hyperlink" Target="http://www.kandagar.com/objects/chernoe-more-bugaz/" TargetMode="External"/><Relationship Id="rId54" Type="http://schemas.openxmlformats.org/officeDocument/2006/relationships/hyperlink" Target="http://www.kandagar.com/objects/yedem-gornolyzhnyj-kompleks-zatoka/" TargetMode="External"/><Relationship Id="rId62" Type="http://schemas.openxmlformats.org/officeDocument/2006/relationships/hyperlink" Target="http://www.kandagar.com/objects/ajvazovskij/" TargetMode="External"/><Relationship Id="rId70" Type="http://schemas.openxmlformats.org/officeDocument/2006/relationships/hyperlink" Target="http://www.kandagar.com/objects/ekaterina/" TargetMode="External"/><Relationship Id="rId75" Type="http://schemas.openxmlformats.org/officeDocument/2006/relationships/hyperlink" Target="http://www.kandagar.com/objects/lermontovskij/" TargetMode="External"/><Relationship Id="rId83" Type="http://schemas.openxmlformats.org/officeDocument/2006/relationships/hyperlink" Target="http://www.kandagar.com/objects/solnechnaya-baza-otdyxa-odessa/" TargetMode="External"/><Relationship Id="rId88" Type="http://schemas.openxmlformats.org/officeDocument/2006/relationships/hyperlink" Target="http://www.kandagar.com/objects/otrada/" TargetMode="External"/><Relationship Id="rId91" Type="http://schemas.openxmlformats.org/officeDocument/2006/relationships/hyperlink" Target="http://www.kandagar.com/objects/solnechnaya1361971034/" TargetMode="External"/><Relationship Id="rId96" Type="http://schemas.openxmlformats.org/officeDocument/2006/relationships/hyperlink" Target="http://www.kandagar.com/objects/chernoe-more/" TargetMode="External"/><Relationship Id="rId1" Type="http://schemas.openxmlformats.org/officeDocument/2006/relationships/numbering" Target="numbering.xml"/><Relationship Id="rId6" Type="http://schemas.openxmlformats.org/officeDocument/2006/relationships/image" Target="media/image1.emf"/><Relationship Id="rId15" Type="http://schemas.openxmlformats.org/officeDocument/2006/relationships/hyperlink" Target="http://dtkt.com.ua/documents/ukr/2000/18-19/18nov4.html" TargetMode="External"/><Relationship Id="rId23" Type="http://schemas.openxmlformats.org/officeDocument/2006/relationships/hyperlink" Target="http://kino-teatr.ua/uk/main/cinema/cinema_id/88.phtml" TargetMode="External"/><Relationship Id="rId28" Type="http://schemas.openxmlformats.org/officeDocument/2006/relationships/hyperlink" Target="http://touregion.od.ua/index.php?&amp;content_id=9572" TargetMode="External"/><Relationship Id="rId36" Type="http://schemas.openxmlformats.org/officeDocument/2006/relationships/hyperlink" Target="http://uk.wikipedia.org/wiki/%D0%91%D0%B0%D0%BA%D1%83" TargetMode="External"/><Relationship Id="rId49" Type="http://schemas.openxmlformats.org/officeDocument/2006/relationships/hyperlink" Target="http://www.kandagar.com/objects/briz/" TargetMode="External"/><Relationship Id="rId57" Type="http://schemas.openxmlformats.org/officeDocument/2006/relationships/image" Target="media/image17.png"/><Relationship Id="rId106" Type="http://schemas.openxmlformats.org/officeDocument/2006/relationships/image" Target="media/image28.png"/><Relationship Id="rId10" Type="http://schemas.openxmlformats.org/officeDocument/2006/relationships/image" Target="media/image3.emf"/><Relationship Id="rId31" Type="http://schemas.openxmlformats.org/officeDocument/2006/relationships/hyperlink" Target="http://today.od.ua/Konservatoriya/" TargetMode="External"/><Relationship Id="rId44" Type="http://schemas.openxmlformats.org/officeDocument/2006/relationships/image" Target="media/image8.png"/><Relationship Id="rId52" Type="http://schemas.openxmlformats.org/officeDocument/2006/relationships/hyperlink" Target="http://www.kandagar.com/objects/goofzone-club/" TargetMode="External"/><Relationship Id="rId60" Type="http://schemas.openxmlformats.org/officeDocument/2006/relationships/hyperlink" Target="http://www.kandagar.com/objects/nadezhda-baza-otdiha/" TargetMode="External"/><Relationship Id="rId65" Type="http://schemas.openxmlformats.org/officeDocument/2006/relationships/hyperlink" Target="http://www.kandagar.com/objects/bristol/" TargetMode="External"/><Relationship Id="rId73" Type="http://schemas.openxmlformats.org/officeDocument/2006/relationships/hyperlink" Target="http://www.kandagar.com/objects/kontinental/" TargetMode="External"/><Relationship Id="rId78" Type="http://schemas.openxmlformats.org/officeDocument/2006/relationships/hyperlink" Target="http://www.kandagar.com/objects/magnoliya-sok/" TargetMode="External"/><Relationship Id="rId81" Type="http://schemas.openxmlformats.org/officeDocument/2006/relationships/hyperlink" Target="http://www.kandagar.com/objects/morskoj/" TargetMode="External"/><Relationship Id="rId86" Type="http://schemas.openxmlformats.org/officeDocument/2006/relationships/hyperlink" Target="http://www.kandagar.com/objects/odesskij/" TargetMode="External"/><Relationship Id="rId94" Type="http://schemas.openxmlformats.org/officeDocument/2006/relationships/hyperlink" Target="http://www.kandagar.com/objects/chernom-more-otrada/" TargetMode="External"/><Relationship Id="rId99" Type="http://schemas.openxmlformats.org/officeDocument/2006/relationships/image" Target="media/image21.png"/><Relationship Id="rId10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ukrstat.gov.ua/" TargetMode="External"/><Relationship Id="rId13" Type="http://schemas.openxmlformats.org/officeDocument/2006/relationships/hyperlink" Target="http://zakon2.rada.gov.ua/laws/show/1909-14" TargetMode="External"/><Relationship Id="rId18" Type="http://schemas.openxmlformats.org/officeDocument/2006/relationships/hyperlink" Target="http://ru.wikipedia.org/wiki/%D0%93%D1%80%D0%B0%D0%B4%D1%83%D1%81_%D0%A6%D0%B5%D0%BB%D1%8C%D1%81%D0%B8%D1%8F" TargetMode="External"/><Relationship Id="rId39" Type="http://schemas.openxmlformats.org/officeDocument/2006/relationships/image" Target="media/image4.emf"/><Relationship Id="rId109" Type="http://schemas.openxmlformats.org/officeDocument/2006/relationships/theme" Target="theme/theme1.xml"/><Relationship Id="rId34" Type="http://schemas.openxmlformats.org/officeDocument/2006/relationships/hyperlink" Target="http://uk.wikipedia.org/wiki/%D0%A1%D0%B0%D0%BD%D0%BA%D1%82-%D0%9F%D0%B5%D1%82%D0%B5%D1%80%D0%B1%D1%83%D1%80%D0%B3" TargetMode="External"/><Relationship Id="rId50" Type="http://schemas.openxmlformats.org/officeDocument/2006/relationships/image" Target="media/image13.png"/><Relationship Id="rId55" Type="http://schemas.openxmlformats.org/officeDocument/2006/relationships/image" Target="media/image15.png"/><Relationship Id="rId76" Type="http://schemas.openxmlformats.org/officeDocument/2006/relationships/hyperlink" Target="http://www.kandagar.com/objects/london/" TargetMode="External"/><Relationship Id="rId97" Type="http://schemas.openxmlformats.org/officeDocument/2006/relationships/hyperlink" Target="http://www.kandagar.com/objects/yunost-odessa/" TargetMode="External"/><Relationship Id="rId104" Type="http://schemas.openxmlformats.org/officeDocument/2006/relationships/image" Target="media/image26.png"/><Relationship Id="rId7" Type="http://schemas.openxmlformats.org/officeDocument/2006/relationships/hyperlink" Target="http://www.ukrstat.gov.ua/" TargetMode="External"/><Relationship Id="rId71" Type="http://schemas.openxmlformats.org/officeDocument/2006/relationships/hyperlink" Target="http://www.kandagar.com/objects/im.-gorkogo/" TargetMode="External"/><Relationship Id="rId92" Type="http://schemas.openxmlformats.org/officeDocument/2006/relationships/hyperlink" Target="http://www.kandagar.com/objects/frapoll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25143</Words>
  <Characters>143316</Characters>
  <Application>Microsoft Office Word</Application>
  <DocSecurity>0</DocSecurity>
  <Lines>1194</Lines>
  <Paragraphs>336</Paragraphs>
  <ScaleCrop>false</ScaleCrop>
  <Company/>
  <LinksUpToDate>false</LinksUpToDate>
  <CharactersWithSpaces>168123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2013-07-16T13:32:00Z</dcterms:created>
  <dcterms:modified xsi:type="dcterms:W3CDTF">2013-07-16T13:32:00Z</dcterms:modified>
</cp:coreProperties>
</file>