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0D8" w:rsidRDefault="00AB10D8" w:rsidP="00AB10D8">
      <w:pPr>
        <w:rPr>
          <w:rFonts w:ascii="Times New Roman" w:hAnsi="Times New Roman"/>
          <w:b/>
          <w:sz w:val="26"/>
          <w:szCs w:val="26"/>
          <w:lang w:val="uk-UA"/>
        </w:rPr>
      </w:pPr>
      <w:bookmarkStart w:id="0" w:name="_GoBack"/>
      <w:r w:rsidRPr="00CE0EF5">
        <w:rPr>
          <w:rFonts w:ascii="Times New Roman" w:hAnsi="Times New Roman"/>
          <w:b/>
          <w:sz w:val="26"/>
          <w:szCs w:val="26"/>
          <w:lang w:val="uk-UA"/>
        </w:rPr>
        <w:t xml:space="preserve">4.4. Технологічні рішення </w:t>
      </w:r>
    </w:p>
    <w:bookmarkEnd w:id="0"/>
    <w:p w:rsidR="00AB10D8" w:rsidRDefault="00AB10D8" w:rsidP="00AB10D8">
      <w:pPr>
        <w:rPr>
          <w:rFonts w:ascii="Times New Roman" w:hAnsi="Times New Roman"/>
          <w:b/>
          <w:sz w:val="26"/>
          <w:szCs w:val="26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6067425" cy="0"/>
                <wp:effectExtent l="13335" t="5715" r="81915" b="8953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0;margin-top:1.25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DthlgIAAPwEAAAOAAAAZHJzL2Uyb0RvYy54bWysVEtu2zAQ3RfoHQjuHUmOfxEiB4Vkd5O2&#10;AZKia1qkJKISKZC0ZaMo0PYCOUKv0E0X/SBnkG/UIWUZ+WyKojZAcETxzZs3b3R+sa1KtGFKcyki&#10;HJz4GDGRSspFHuG3N8vBDCNtiKCklIJFeMc0vpg/f3be1CEbykKWlCkEIEKHTR3hwpg69DydFqwi&#10;+kTWTMBhJlVFDIQq96giDaBXpTf0/YnXSEVrJVOmNTxNukM8d/hZxlLzJss0M6iMMHAzblVuXdnV&#10;m5+TMFekLnh6oEH+gUVFuICkR6iEGILWij+BqniqpJaZOUll5cks4ylzNUA1gf+omuuC1MzVAuLo&#10;+iiT/n+w6evNlUKcRvgUI0EqaFH7df9pf9v+br/tb9H+c3sHy/7L/lP7vf3V/mzv2h/o1OrW1DqE&#10;67G4UrbydCuu60uZvtdIyLggImeO/82uBtDA3vAeXLGBriH7qnklKbxD1kY6EbeZqiwkyIO2rle7&#10;Y6/Y1qAUHk78yXQ0HGOU9mceCfuLtdLmJZMVspsIa6MIzwsTSyHAEVIFLg3ZXGpjaZGwv2CzCrnk&#10;ZemMUQrURPhsDHnsiZYlp/bQBSpfxaVCG2Kt5X6uxkevKbkW1IEVjNDFYW8IL7s9JC+FxWPOrcDI&#10;BnJtmLouaIMotxUE/nQ6gQ5RDt4dTrtsiJQ5DF1qFEZKmnfcFE5xq9UThjPf/ru6y7ogHe+xRepp&#10;dwU5PY75XfSAGjTgQNK2wnn8w5l/tpgtZqPBaDhZDEZ+kgxeLOPRYLIMpuPkNInjJPhocwejsOCU&#10;MmFV7OctGP2dnw+T303KceKO7fIeonfMtyAnSNyTdg60puvsu5J0d6V6Z8KIuZcPnwM7w/dj2N//&#10;aM3/AAAA//8DAFBLAwQUAAYACAAAACEASiSZetkAAAAEAQAADwAAAGRycy9kb3ducmV2LnhtbEyO&#10;QUvDQBCF70L/wzKCN7trIGJjNqUUPRSKYO3B4zY7JovZ2ZjdNml/vaMXvc3jPb75yuXkO3HCIbpA&#10;Gu7mCgRSHayjRsP+7fn2AURMhqzpAqGGM0ZYVrOr0hQ2jPSKp11qBEMoFkZDm1JfSBnrFr2J89Aj&#10;cfcRBm8Sx6GRdjAjw30nM6XupTeO+ENrely3WH/ujl6DakK2UXLxct6PX5tLeHLvq63T+uZ6Wj2C&#10;SDilvzH86LM6VOx0CEeyUXTM4J2GLAfB5SLP+Tj8ZlmV8r989Q0AAP//AwBQSwECLQAUAAYACAAA&#10;ACEAtoM4kv4AAADhAQAAEwAAAAAAAAAAAAAAAAAAAAAAW0NvbnRlbnRfVHlwZXNdLnhtbFBLAQIt&#10;ABQABgAIAAAAIQA4/SH/1gAAAJQBAAALAAAAAAAAAAAAAAAAAC8BAABfcmVscy8ucmVsc1BLAQIt&#10;ABQABgAIAAAAIQDYrDthlgIAAPwEAAAOAAAAAAAAAAAAAAAAAC4CAABkcnMvZTJvRG9jLnhtbFBL&#10;AQItABQABgAIAAAAIQBKJJl62QAAAAQBAAAPAAAAAAAAAAAAAAAAAPAEAABkcnMvZG93bnJldi54&#10;bWxQSwUGAAAAAAQABADzAAAA9gUAAAAA&#10;">
                <v:shadow on="t" opacity=".5" offset="6pt,6pt"/>
              </v:shape>
            </w:pict>
          </mc:Fallback>
        </mc:AlternateContent>
      </w:r>
    </w:p>
    <w:p w:rsidR="00AB10D8" w:rsidRPr="00CE0EF5" w:rsidRDefault="00AB10D8" w:rsidP="00AB10D8">
      <w:pPr>
        <w:rPr>
          <w:rFonts w:ascii="Times New Roman" w:hAnsi="Times New Roman"/>
          <w:b/>
          <w:sz w:val="26"/>
          <w:szCs w:val="26"/>
          <w:lang w:val="uk-UA"/>
        </w:rPr>
      </w:pPr>
    </w:p>
    <w:p w:rsidR="00AB10D8" w:rsidRPr="00CE0EF5" w:rsidRDefault="00AB10D8" w:rsidP="00AB10D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CE0EF5">
        <w:rPr>
          <w:bCs/>
          <w:sz w:val="26"/>
          <w:szCs w:val="26"/>
          <w:lang w:val="uk-UA"/>
        </w:rPr>
        <w:t>Основними об’єктами інноваційної інфраструктури проекту Технополіс П</w:t>
      </w:r>
      <w:r w:rsidRPr="00036102">
        <w:rPr>
          <w:bCs/>
          <w:sz w:val="26"/>
          <w:szCs w:val="26"/>
          <w:lang w:val="uk-UA"/>
        </w:rPr>
        <w:t>’</w:t>
      </w:r>
      <w:r w:rsidRPr="00CE0EF5">
        <w:rPr>
          <w:bCs/>
          <w:sz w:val="26"/>
          <w:szCs w:val="26"/>
          <w:lang w:val="uk-UA"/>
        </w:rPr>
        <w:t>ятихатки стануть: Міжнародний центр трансферу технологій «</w:t>
      </w:r>
      <w:proofErr w:type="spellStart"/>
      <w:r w:rsidRPr="00CE0EF5">
        <w:rPr>
          <w:bCs/>
          <w:sz w:val="26"/>
          <w:szCs w:val="26"/>
          <w:lang w:val="uk-UA"/>
        </w:rPr>
        <w:t>Інтегро</w:t>
      </w:r>
      <w:proofErr w:type="spellEnd"/>
      <w:r w:rsidRPr="00CE0EF5">
        <w:rPr>
          <w:bCs/>
          <w:sz w:val="26"/>
          <w:szCs w:val="26"/>
          <w:lang w:val="uk-UA"/>
        </w:rPr>
        <w:t xml:space="preserve">» та </w:t>
      </w:r>
      <w:r w:rsidRPr="00CE0EF5">
        <w:rPr>
          <w:sz w:val="26"/>
          <w:szCs w:val="26"/>
          <w:lang w:val="en-US"/>
        </w:rPr>
        <w:t>IT</w:t>
      </w:r>
      <w:proofErr w:type="spellStart"/>
      <w:r w:rsidRPr="00036102">
        <w:rPr>
          <w:sz w:val="26"/>
          <w:szCs w:val="26"/>
          <w:lang w:val="uk-UA"/>
        </w:rPr>
        <w:t>-парк</w:t>
      </w:r>
      <w:proofErr w:type="spellEnd"/>
      <w:r w:rsidRPr="00CE0EF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«</w:t>
      </w:r>
      <w:proofErr w:type="spellStart"/>
      <w:r w:rsidRPr="00CE0EF5">
        <w:rPr>
          <w:sz w:val="26"/>
          <w:szCs w:val="26"/>
          <w:lang w:val="uk-UA"/>
        </w:rPr>
        <w:t>Інтелелектроніка</w:t>
      </w:r>
      <w:proofErr w:type="spellEnd"/>
      <w:r>
        <w:rPr>
          <w:sz w:val="26"/>
          <w:szCs w:val="26"/>
          <w:lang w:val="uk-UA"/>
        </w:rPr>
        <w:t>»</w:t>
      </w:r>
      <w:r w:rsidRPr="00CE0EF5">
        <w:rPr>
          <w:sz w:val="26"/>
          <w:szCs w:val="26"/>
          <w:lang w:val="uk-UA"/>
        </w:rPr>
        <w:t xml:space="preserve">. </w:t>
      </w:r>
    </w:p>
    <w:p w:rsidR="00AB10D8" w:rsidRPr="00CE0EF5" w:rsidRDefault="00AB10D8" w:rsidP="00AB10D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Технологічні рішення будівництва даних об’єктів будуть визначені сучасними тенденція</w:t>
      </w:r>
      <w:r>
        <w:rPr>
          <w:sz w:val="26"/>
          <w:szCs w:val="26"/>
          <w:lang w:val="uk-UA"/>
        </w:rPr>
        <w:t>ми</w:t>
      </w:r>
      <w:r w:rsidRPr="00CE0EF5">
        <w:rPr>
          <w:sz w:val="26"/>
          <w:szCs w:val="26"/>
          <w:lang w:val="uk-UA"/>
        </w:rPr>
        <w:t xml:space="preserve"> в будівництві бізнес-центрів. Особливостями проектування об’єктів стане </w:t>
      </w:r>
      <w:r w:rsidRPr="00CE0EF5">
        <w:rPr>
          <w:rStyle w:val="hps"/>
          <w:sz w:val="26"/>
          <w:szCs w:val="26"/>
          <w:lang w:val="uk-UA"/>
        </w:rPr>
        <w:t>врахування великої</w:t>
      </w:r>
      <w:r w:rsidRPr="00CE0EF5">
        <w:rPr>
          <w:sz w:val="26"/>
          <w:szCs w:val="26"/>
          <w:lang w:val="uk-UA"/>
        </w:rPr>
        <w:t xml:space="preserve"> </w:t>
      </w:r>
      <w:r w:rsidRPr="00CE0EF5">
        <w:rPr>
          <w:rStyle w:val="hps"/>
          <w:sz w:val="26"/>
          <w:szCs w:val="26"/>
          <w:lang w:val="uk-UA"/>
        </w:rPr>
        <w:t>кількості факторів</w:t>
      </w:r>
      <w:r w:rsidRPr="00CE0EF5">
        <w:rPr>
          <w:sz w:val="26"/>
          <w:szCs w:val="26"/>
          <w:lang w:val="uk-UA"/>
        </w:rPr>
        <w:t xml:space="preserve">, </w:t>
      </w:r>
      <w:r w:rsidRPr="00CE0EF5">
        <w:rPr>
          <w:rStyle w:val="hps"/>
          <w:sz w:val="26"/>
          <w:szCs w:val="26"/>
          <w:lang w:val="uk-UA"/>
        </w:rPr>
        <w:t>у тому числі</w:t>
      </w:r>
      <w:r w:rsidRPr="00CE0EF5">
        <w:rPr>
          <w:sz w:val="26"/>
          <w:szCs w:val="26"/>
          <w:lang w:val="uk-UA"/>
        </w:rPr>
        <w:t xml:space="preserve"> </w:t>
      </w:r>
      <w:r w:rsidRPr="00CE0EF5">
        <w:rPr>
          <w:rStyle w:val="hps"/>
          <w:sz w:val="26"/>
          <w:szCs w:val="26"/>
          <w:lang w:val="uk-UA"/>
        </w:rPr>
        <w:t>пожежних</w:t>
      </w:r>
      <w:r w:rsidRPr="00CE0EF5">
        <w:rPr>
          <w:sz w:val="26"/>
          <w:szCs w:val="26"/>
          <w:lang w:val="uk-UA"/>
        </w:rPr>
        <w:t xml:space="preserve">, </w:t>
      </w:r>
      <w:r w:rsidRPr="00CE0EF5">
        <w:rPr>
          <w:rStyle w:val="hps"/>
          <w:sz w:val="26"/>
          <w:szCs w:val="26"/>
          <w:lang w:val="uk-UA"/>
        </w:rPr>
        <w:t>санітарних</w:t>
      </w:r>
      <w:r w:rsidRPr="00CE0EF5">
        <w:rPr>
          <w:sz w:val="26"/>
          <w:szCs w:val="26"/>
          <w:lang w:val="uk-UA"/>
        </w:rPr>
        <w:t xml:space="preserve"> </w:t>
      </w:r>
      <w:r w:rsidRPr="00CE0EF5">
        <w:rPr>
          <w:rStyle w:val="hps"/>
          <w:sz w:val="26"/>
          <w:szCs w:val="26"/>
          <w:lang w:val="uk-UA"/>
        </w:rPr>
        <w:t>і соціальних норм</w:t>
      </w:r>
      <w:r w:rsidRPr="00CE0EF5">
        <w:rPr>
          <w:sz w:val="26"/>
          <w:szCs w:val="26"/>
          <w:lang w:val="uk-UA"/>
        </w:rPr>
        <w:t>.</w:t>
      </w:r>
    </w:p>
    <w:p w:rsidR="00AB10D8" w:rsidRPr="00CE0EF5" w:rsidRDefault="00AB10D8" w:rsidP="00AB10D8">
      <w:pPr>
        <w:pStyle w:val="a3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Можливі варіанти реалізації проектів</w:t>
      </w:r>
      <w:r>
        <w:rPr>
          <w:sz w:val="26"/>
          <w:szCs w:val="26"/>
          <w:lang w:val="uk-UA"/>
        </w:rPr>
        <w:t>:</w:t>
      </w:r>
    </w:p>
    <w:p w:rsidR="00AB10D8" w:rsidRPr="00CE0EF5" w:rsidRDefault="00AB10D8" w:rsidP="00AB10D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6"/>
          <w:szCs w:val="26"/>
          <w:lang w:val="uk-UA"/>
        </w:rPr>
      </w:pPr>
      <w:r>
        <w:rPr>
          <w:bCs/>
          <w:i/>
          <w:sz w:val="26"/>
          <w:szCs w:val="26"/>
          <w:lang w:val="uk-UA"/>
        </w:rPr>
        <w:br w:type="page"/>
      </w:r>
      <w:r w:rsidRPr="00CE0EF5">
        <w:rPr>
          <w:bCs/>
          <w:i/>
          <w:sz w:val="26"/>
          <w:szCs w:val="26"/>
          <w:lang w:val="uk-UA"/>
        </w:rPr>
        <w:lastRenderedPageBreak/>
        <w:t>Міжнародний центр трансферу технологій «</w:t>
      </w:r>
      <w:proofErr w:type="spellStart"/>
      <w:r w:rsidRPr="00CE0EF5">
        <w:rPr>
          <w:bCs/>
          <w:i/>
          <w:sz w:val="26"/>
          <w:szCs w:val="26"/>
          <w:lang w:val="uk-UA"/>
        </w:rPr>
        <w:t>Інтегро</w:t>
      </w:r>
      <w:proofErr w:type="spellEnd"/>
      <w:r w:rsidRPr="00CE0EF5">
        <w:rPr>
          <w:bCs/>
          <w:i/>
          <w:sz w:val="26"/>
          <w:szCs w:val="26"/>
          <w:lang w:val="uk-UA"/>
        </w:rPr>
        <w:t>»</w:t>
      </w:r>
    </w:p>
    <w:p w:rsidR="00AB10D8" w:rsidRPr="00CE0EF5" w:rsidRDefault="00AB10D8" w:rsidP="00AB10D8">
      <w:pPr>
        <w:ind w:firstLine="0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3103245" cy="2023110"/>
            <wp:effectExtent l="0" t="0" r="1905" b="0"/>
            <wp:docPr id="2" name="Рисунок 2" descr="Картинка 39 из 61627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39 из 61627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D8" w:rsidRPr="00CE0EF5" w:rsidRDefault="00AB10D8" w:rsidP="00AB10D8">
      <w:pPr>
        <w:ind w:firstLine="0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Рисунок 4.8</w:t>
      </w:r>
      <w:r w:rsidRPr="00CE0EF5">
        <w:rPr>
          <w:rFonts w:ascii="Times New Roman" w:hAnsi="Times New Roman"/>
          <w:sz w:val="26"/>
          <w:szCs w:val="26"/>
          <w:lang w:val="uk-UA"/>
        </w:rPr>
        <w:t xml:space="preserve"> – Міжнародний центр трансферу технологій «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Інтегро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>» (проектне рішення)</w:t>
      </w:r>
    </w:p>
    <w:p w:rsidR="00AB10D8" w:rsidRPr="00CE0EF5" w:rsidRDefault="00AB10D8" w:rsidP="00AB10D8">
      <w:pPr>
        <w:pStyle w:val="3"/>
        <w:tabs>
          <w:tab w:val="left" w:pos="1197"/>
        </w:tabs>
        <w:spacing w:after="0" w:line="360" w:lineRule="auto"/>
        <w:ind w:left="0" w:firstLine="510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Загальна площа центру (по даним ескізного проекту)</w:t>
      </w:r>
      <w:r w:rsidRPr="00CE0EF5">
        <w:rPr>
          <w:rStyle w:val="a4"/>
          <w:sz w:val="26"/>
          <w:szCs w:val="26"/>
          <w:lang w:val="uk-UA"/>
        </w:rPr>
        <w:t xml:space="preserve"> </w:t>
      </w:r>
      <w:r w:rsidRPr="00CE0EF5">
        <w:rPr>
          <w:sz w:val="26"/>
          <w:szCs w:val="26"/>
          <w:lang w:val="uk-UA"/>
        </w:rPr>
        <w:t>– 19900 кв. м, у тому числі:</w:t>
      </w:r>
    </w:p>
    <w:p w:rsidR="00AB10D8" w:rsidRPr="00CE0EF5" w:rsidRDefault="00AB10D8" w:rsidP="00AB10D8">
      <w:pPr>
        <w:pStyle w:val="3"/>
        <w:numPr>
          <w:ilvl w:val="0"/>
          <w:numId w:val="1"/>
        </w:numPr>
        <w:tabs>
          <w:tab w:val="clear" w:pos="360"/>
        </w:tabs>
        <w:spacing w:after="0"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вертикальні комунікації – 628 кв. м</w:t>
      </w:r>
    </w:p>
    <w:p w:rsidR="00AB10D8" w:rsidRPr="00CE0EF5" w:rsidRDefault="00AB10D8" w:rsidP="00AB10D8">
      <w:pPr>
        <w:pStyle w:val="3"/>
        <w:numPr>
          <w:ilvl w:val="0"/>
          <w:numId w:val="1"/>
        </w:numPr>
        <w:tabs>
          <w:tab w:val="clear" w:pos="360"/>
        </w:tabs>
        <w:spacing w:after="0"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 xml:space="preserve">корисні площі – 17315 </w:t>
      </w:r>
      <w:proofErr w:type="spellStart"/>
      <w:r w:rsidRPr="00CE0EF5">
        <w:rPr>
          <w:sz w:val="26"/>
          <w:szCs w:val="26"/>
          <w:lang w:val="uk-UA"/>
        </w:rPr>
        <w:t>кв.м</w:t>
      </w:r>
      <w:proofErr w:type="spellEnd"/>
      <w:r w:rsidRPr="00CE0EF5">
        <w:rPr>
          <w:sz w:val="26"/>
          <w:szCs w:val="26"/>
          <w:lang w:val="uk-UA"/>
        </w:rPr>
        <w:t xml:space="preserve">, з них офісні – 14463 </w:t>
      </w:r>
      <w:proofErr w:type="spellStart"/>
      <w:r w:rsidRPr="00CE0EF5">
        <w:rPr>
          <w:sz w:val="26"/>
          <w:szCs w:val="26"/>
          <w:lang w:val="uk-UA"/>
        </w:rPr>
        <w:t>кв.м</w:t>
      </w:r>
      <w:proofErr w:type="spellEnd"/>
    </w:p>
    <w:p w:rsidR="00AB10D8" w:rsidRDefault="00AB10D8" w:rsidP="00AB10D8">
      <w:pPr>
        <w:pStyle w:val="3"/>
        <w:numPr>
          <w:ilvl w:val="0"/>
          <w:numId w:val="1"/>
        </w:numPr>
        <w:tabs>
          <w:tab w:val="clear" w:pos="360"/>
        </w:tabs>
        <w:spacing w:after="0" w:line="360" w:lineRule="auto"/>
        <w:ind w:left="0" w:firstLine="709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 xml:space="preserve">площі загального користування –  1957 </w:t>
      </w:r>
      <w:proofErr w:type="spellStart"/>
      <w:r w:rsidRPr="00CE0EF5">
        <w:rPr>
          <w:sz w:val="26"/>
          <w:szCs w:val="26"/>
          <w:lang w:val="uk-UA"/>
        </w:rPr>
        <w:t>кв.м</w:t>
      </w:r>
      <w:proofErr w:type="spellEnd"/>
      <w:r w:rsidRPr="00CE0EF5">
        <w:rPr>
          <w:sz w:val="26"/>
          <w:szCs w:val="26"/>
          <w:lang w:val="uk-UA"/>
        </w:rPr>
        <w:t>.</w:t>
      </w:r>
    </w:p>
    <w:p w:rsidR="00AB10D8" w:rsidRPr="00CE0EF5" w:rsidRDefault="00AB10D8" w:rsidP="00AB10D8">
      <w:pPr>
        <w:pStyle w:val="3"/>
        <w:spacing w:after="0" w:line="360" w:lineRule="auto"/>
        <w:ind w:left="0" w:firstLine="720"/>
        <w:jc w:val="both"/>
        <w:rPr>
          <w:sz w:val="26"/>
          <w:szCs w:val="26"/>
          <w:lang w:val="uk-UA"/>
        </w:rPr>
      </w:pPr>
      <w:r w:rsidRPr="00CE0EF5">
        <w:rPr>
          <w:sz w:val="26"/>
          <w:szCs w:val="26"/>
          <w:lang w:val="uk-UA"/>
        </w:rPr>
        <w:t>Таблиця 4.</w:t>
      </w:r>
      <w:r>
        <w:rPr>
          <w:sz w:val="26"/>
          <w:szCs w:val="26"/>
          <w:lang w:val="uk-UA"/>
        </w:rPr>
        <w:t>4</w:t>
      </w:r>
      <w:r w:rsidRPr="00CE0EF5">
        <w:rPr>
          <w:sz w:val="26"/>
          <w:szCs w:val="26"/>
          <w:lang w:val="uk-UA"/>
        </w:rPr>
        <w:t xml:space="preserve"> – Корисні площі центру «</w:t>
      </w:r>
      <w:proofErr w:type="spellStart"/>
      <w:r w:rsidRPr="00CE0EF5">
        <w:rPr>
          <w:sz w:val="26"/>
          <w:szCs w:val="26"/>
          <w:lang w:val="uk-UA"/>
        </w:rPr>
        <w:t>Інтегро</w:t>
      </w:r>
      <w:proofErr w:type="spellEnd"/>
      <w:r w:rsidRPr="00CE0EF5">
        <w:rPr>
          <w:sz w:val="26"/>
          <w:szCs w:val="26"/>
          <w:lang w:val="uk-UA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5"/>
        <w:gridCol w:w="2366"/>
      </w:tblGrid>
      <w:tr w:rsidR="00AB10D8" w:rsidRPr="00CE0EF5" w:rsidTr="00672886">
        <w:trPr>
          <w:trHeight w:val="505"/>
        </w:trPr>
        <w:tc>
          <w:tcPr>
            <w:tcW w:w="3764" w:type="pct"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Призначення площ</w:t>
            </w:r>
          </w:p>
        </w:tc>
        <w:tc>
          <w:tcPr>
            <w:tcW w:w="1236" w:type="pct"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Площа, кв. м</w:t>
            </w:r>
          </w:p>
        </w:tc>
      </w:tr>
      <w:tr w:rsidR="00AB10D8" w:rsidRPr="00CE0EF5" w:rsidTr="00672886">
        <w:trPr>
          <w:trHeight w:val="331"/>
        </w:trPr>
        <w:tc>
          <w:tcPr>
            <w:tcW w:w="3764" w:type="pct"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Підприємства громадського харчування (1 -2 поверхи)</w:t>
            </w:r>
          </w:p>
        </w:tc>
        <w:tc>
          <w:tcPr>
            <w:tcW w:w="1236" w:type="pct"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665</w:t>
            </w:r>
          </w:p>
        </w:tc>
      </w:tr>
      <w:tr w:rsidR="00AB10D8" w:rsidRPr="00CE0EF5" w:rsidTr="00672886">
        <w:trPr>
          <w:trHeight w:val="255"/>
        </w:trPr>
        <w:tc>
          <w:tcPr>
            <w:tcW w:w="3764" w:type="pct"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Торговельні площі, відділення банку, сфера послуг (1-2 поверхи)</w:t>
            </w:r>
          </w:p>
        </w:tc>
        <w:tc>
          <w:tcPr>
            <w:tcW w:w="1236" w:type="pct"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883</w:t>
            </w:r>
          </w:p>
        </w:tc>
      </w:tr>
      <w:tr w:rsidR="00AB10D8" w:rsidRPr="00CE0EF5" w:rsidTr="00672886">
        <w:trPr>
          <w:trHeight w:val="255"/>
        </w:trPr>
        <w:tc>
          <w:tcPr>
            <w:tcW w:w="3764" w:type="pct"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Виставковий зал (1 поверх)</w:t>
            </w:r>
          </w:p>
        </w:tc>
        <w:tc>
          <w:tcPr>
            <w:tcW w:w="1236" w:type="pct"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1200</w:t>
            </w:r>
          </w:p>
        </w:tc>
      </w:tr>
      <w:tr w:rsidR="00AB10D8" w:rsidRPr="00CE0EF5" w:rsidTr="00672886">
        <w:trPr>
          <w:trHeight w:val="255"/>
        </w:trPr>
        <w:tc>
          <w:tcPr>
            <w:tcW w:w="3764" w:type="pct"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Офісні та лабораторні площі (2-9 поверхи)</w:t>
            </w:r>
          </w:p>
        </w:tc>
        <w:tc>
          <w:tcPr>
            <w:tcW w:w="1236" w:type="pct"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14463</w:t>
            </w:r>
          </w:p>
        </w:tc>
      </w:tr>
      <w:tr w:rsidR="00AB10D8" w:rsidRPr="00CE0EF5" w:rsidTr="00672886">
        <w:trPr>
          <w:trHeight w:val="255"/>
        </w:trPr>
        <w:tc>
          <w:tcPr>
            <w:tcW w:w="3764" w:type="pct"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Кафе/бар (4 поверх)</w:t>
            </w:r>
          </w:p>
        </w:tc>
        <w:tc>
          <w:tcPr>
            <w:tcW w:w="1236" w:type="pct"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104</w:t>
            </w:r>
          </w:p>
        </w:tc>
      </w:tr>
      <w:tr w:rsidR="00AB10D8" w:rsidRPr="00CE0EF5" w:rsidTr="00672886">
        <w:trPr>
          <w:trHeight w:val="270"/>
        </w:trPr>
        <w:tc>
          <w:tcPr>
            <w:tcW w:w="3764" w:type="pct"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УСЬОГО:</w:t>
            </w:r>
          </w:p>
        </w:tc>
        <w:tc>
          <w:tcPr>
            <w:tcW w:w="1236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17315</w:t>
            </w:r>
          </w:p>
        </w:tc>
      </w:tr>
    </w:tbl>
    <w:p w:rsidR="00AB10D8" w:rsidRPr="00CE0EF5" w:rsidRDefault="00AB10D8" w:rsidP="00AB10D8">
      <w:pPr>
        <w:pStyle w:val="a3"/>
        <w:spacing w:before="0" w:beforeAutospacing="0" w:after="0" w:afterAutospacing="0" w:line="360" w:lineRule="auto"/>
        <w:ind w:firstLine="709"/>
        <w:jc w:val="center"/>
        <w:rPr>
          <w:i/>
          <w:sz w:val="26"/>
          <w:szCs w:val="26"/>
          <w:lang w:val="uk-UA"/>
        </w:rPr>
      </w:pPr>
    </w:p>
    <w:p w:rsidR="00AB10D8" w:rsidRPr="00CE0EF5" w:rsidRDefault="00AB10D8" w:rsidP="00AB10D8">
      <w:pPr>
        <w:pStyle w:val="a3"/>
        <w:spacing w:before="0" w:beforeAutospacing="0" w:after="0" w:afterAutospacing="0" w:line="360" w:lineRule="auto"/>
        <w:ind w:firstLine="709"/>
        <w:jc w:val="center"/>
        <w:rPr>
          <w:sz w:val="26"/>
          <w:szCs w:val="26"/>
          <w:lang w:val="uk-UA"/>
        </w:rPr>
      </w:pPr>
      <w:r>
        <w:rPr>
          <w:i/>
          <w:sz w:val="26"/>
          <w:szCs w:val="26"/>
          <w:lang w:val="en-US"/>
        </w:rPr>
        <w:br w:type="page"/>
      </w:r>
      <w:r w:rsidRPr="00CE0EF5">
        <w:rPr>
          <w:i/>
          <w:sz w:val="26"/>
          <w:szCs w:val="26"/>
          <w:lang w:val="en-US"/>
        </w:rPr>
        <w:lastRenderedPageBreak/>
        <w:t>IT</w:t>
      </w:r>
      <w:r w:rsidRPr="00CE0EF5">
        <w:rPr>
          <w:i/>
          <w:sz w:val="26"/>
          <w:szCs w:val="26"/>
        </w:rPr>
        <w:t>-парк</w:t>
      </w:r>
      <w:r w:rsidRPr="00CE0EF5">
        <w:rPr>
          <w:i/>
          <w:sz w:val="26"/>
          <w:szCs w:val="26"/>
          <w:lang w:val="uk-UA"/>
        </w:rPr>
        <w:t xml:space="preserve"> «</w:t>
      </w:r>
      <w:proofErr w:type="spellStart"/>
      <w:r w:rsidRPr="00CE0EF5">
        <w:rPr>
          <w:i/>
          <w:sz w:val="26"/>
          <w:szCs w:val="26"/>
          <w:lang w:val="uk-UA"/>
        </w:rPr>
        <w:t>Інтелелектроніка</w:t>
      </w:r>
      <w:proofErr w:type="spellEnd"/>
      <w:r w:rsidRPr="00CE0EF5">
        <w:rPr>
          <w:i/>
          <w:sz w:val="26"/>
          <w:szCs w:val="26"/>
          <w:lang w:val="uk-UA"/>
        </w:rPr>
        <w:t>»</w:t>
      </w:r>
    </w:p>
    <w:p w:rsidR="00AB10D8" w:rsidRPr="00CE0EF5" w:rsidRDefault="00AB10D8" w:rsidP="00AB10D8">
      <w:pPr>
        <w:ind w:firstLine="0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3502025" cy="29083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5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D8" w:rsidRDefault="00AB10D8" w:rsidP="00AB10D8">
      <w:pPr>
        <w:jc w:val="center"/>
        <w:rPr>
          <w:rFonts w:ascii="Times New Roman" w:hAnsi="Times New Roman"/>
          <w:sz w:val="26"/>
          <w:szCs w:val="26"/>
          <w:lang w:val="uk-UA"/>
        </w:rPr>
      </w:pPr>
      <w:r w:rsidRPr="00CE0EF5">
        <w:rPr>
          <w:rFonts w:ascii="Times New Roman" w:hAnsi="Times New Roman"/>
          <w:sz w:val="26"/>
          <w:szCs w:val="26"/>
          <w:lang w:val="uk-UA"/>
        </w:rPr>
        <w:t>Рис</w:t>
      </w:r>
      <w:r>
        <w:rPr>
          <w:rFonts w:ascii="Times New Roman" w:hAnsi="Times New Roman"/>
          <w:sz w:val="26"/>
          <w:szCs w:val="26"/>
          <w:lang w:val="uk-UA"/>
        </w:rPr>
        <w:t>унок</w:t>
      </w:r>
      <w:r w:rsidRPr="00CE0EF5">
        <w:rPr>
          <w:rFonts w:ascii="Times New Roman" w:hAnsi="Times New Roman"/>
          <w:sz w:val="26"/>
          <w:szCs w:val="26"/>
          <w:lang w:val="uk-UA"/>
        </w:rPr>
        <w:t xml:space="preserve"> 4.</w:t>
      </w:r>
      <w:r>
        <w:rPr>
          <w:rFonts w:ascii="Times New Roman" w:hAnsi="Times New Roman"/>
          <w:sz w:val="26"/>
          <w:szCs w:val="26"/>
          <w:lang w:val="uk-UA"/>
        </w:rPr>
        <w:t>9</w:t>
      </w:r>
      <w:r w:rsidRPr="00CE0EF5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Pr="00CE0EF5">
        <w:rPr>
          <w:rFonts w:ascii="Times New Roman" w:hAnsi="Times New Roman"/>
          <w:sz w:val="26"/>
          <w:szCs w:val="26"/>
          <w:lang w:val="en-US"/>
        </w:rPr>
        <w:t>IT</w:t>
      </w:r>
      <w:r w:rsidRPr="00CE0EF5">
        <w:rPr>
          <w:rFonts w:ascii="Times New Roman" w:hAnsi="Times New Roman"/>
          <w:sz w:val="26"/>
          <w:szCs w:val="26"/>
        </w:rPr>
        <w:t>-парк</w:t>
      </w:r>
      <w:r w:rsidRPr="00CE0EF5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Інтелелектроніка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>» (проектне рішення)</w:t>
      </w:r>
    </w:p>
    <w:p w:rsidR="00AB10D8" w:rsidRPr="00CE0EF5" w:rsidRDefault="00AB10D8" w:rsidP="00AB10D8">
      <w:pPr>
        <w:rPr>
          <w:rFonts w:ascii="Times New Roman" w:hAnsi="Times New Roman"/>
          <w:color w:val="FF0000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Таблиця 4.5</w:t>
      </w:r>
      <w:r w:rsidRPr="00CE0EF5">
        <w:rPr>
          <w:rFonts w:ascii="Times New Roman" w:hAnsi="Times New Roman"/>
          <w:sz w:val="26"/>
          <w:szCs w:val="26"/>
          <w:lang w:val="uk-UA"/>
        </w:rPr>
        <w:t xml:space="preserve"> – Корисні площі</w:t>
      </w:r>
      <w:r w:rsidRPr="00CE0EF5">
        <w:rPr>
          <w:rFonts w:ascii="Times New Roman" w:hAnsi="Times New Roman"/>
          <w:color w:val="FF0000"/>
          <w:sz w:val="26"/>
          <w:szCs w:val="26"/>
          <w:lang w:val="uk-UA"/>
        </w:rPr>
        <w:t xml:space="preserve"> </w:t>
      </w:r>
      <w:r w:rsidRPr="00CE0EF5">
        <w:rPr>
          <w:rFonts w:ascii="Times New Roman" w:hAnsi="Times New Roman"/>
          <w:sz w:val="26"/>
          <w:szCs w:val="26"/>
          <w:lang w:val="en-US"/>
        </w:rPr>
        <w:t>IT</w:t>
      </w:r>
      <w:r w:rsidRPr="00CE0EF5">
        <w:rPr>
          <w:rFonts w:ascii="Times New Roman" w:hAnsi="Times New Roman"/>
          <w:sz w:val="26"/>
          <w:szCs w:val="26"/>
        </w:rPr>
        <w:t>-парк</w:t>
      </w:r>
      <w:r w:rsidRPr="00CE0EF5">
        <w:rPr>
          <w:rFonts w:ascii="Times New Roman" w:hAnsi="Times New Roman"/>
          <w:sz w:val="26"/>
          <w:szCs w:val="26"/>
          <w:lang w:val="uk-UA"/>
        </w:rPr>
        <w:t xml:space="preserve"> «</w:t>
      </w:r>
      <w:proofErr w:type="spellStart"/>
      <w:r w:rsidRPr="00CE0EF5">
        <w:rPr>
          <w:rFonts w:ascii="Times New Roman" w:hAnsi="Times New Roman"/>
          <w:sz w:val="26"/>
          <w:szCs w:val="26"/>
          <w:lang w:val="uk-UA"/>
        </w:rPr>
        <w:t>Інтелелектроніка</w:t>
      </w:r>
      <w:proofErr w:type="spellEnd"/>
      <w:r w:rsidRPr="00CE0EF5">
        <w:rPr>
          <w:rFonts w:ascii="Times New Roman" w:hAnsi="Times New Roman"/>
          <w:sz w:val="26"/>
          <w:szCs w:val="26"/>
          <w:lang w:val="uk-UA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27"/>
        <w:gridCol w:w="2044"/>
      </w:tblGrid>
      <w:tr w:rsidR="00AB10D8" w:rsidRPr="00CE0EF5" w:rsidTr="00672886">
        <w:trPr>
          <w:trHeight w:val="390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Призначення приміщень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39332F">
              <w:rPr>
                <w:rFonts w:ascii="Times New Roman" w:hAnsi="Times New Roman"/>
                <w:bCs/>
                <w:sz w:val="26"/>
                <w:szCs w:val="26"/>
              </w:rPr>
              <w:t>Площа</w:t>
            </w:r>
            <w:proofErr w:type="spellEnd"/>
            <w:r w:rsidRPr="0039332F">
              <w:rPr>
                <w:rFonts w:ascii="Times New Roman" w:hAnsi="Times New Roman"/>
                <w:bCs/>
                <w:sz w:val="26"/>
                <w:szCs w:val="26"/>
              </w:rPr>
              <w:t xml:space="preserve">, </w:t>
            </w:r>
            <w:r w:rsidRPr="0039332F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кв. </w:t>
            </w:r>
            <w:r w:rsidRPr="0039332F">
              <w:rPr>
                <w:rFonts w:ascii="Times New Roman" w:hAnsi="Times New Roman"/>
                <w:bCs/>
                <w:sz w:val="26"/>
                <w:szCs w:val="26"/>
              </w:rPr>
              <w:t>м</w:t>
            </w:r>
          </w:p>
        </w:tc>
      </w:tr>
      <w:tr w:rsidR="00AB10D8" w:rsidRPr="00CE0EF5" w:rsidTr="00672886">
        <w:trPr>
          <w:trHeight w:val="37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Б</w:t>
            </w: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і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</w:rPr>
              <w:t>зне</w:t>
            </w:r>
            <w:proofErr w:type="gramStart"/>
            <w:r w:rsidRPr="0039332F">
              <w:rPr>
                <w:rFonts w:ascii="Times New Roman" w:hAnsi="Times New Roman"/>
                <w:sz w:val="26"/>
                <w:szCs w:val="26"/>
              </w:rPr>
              <w:t>с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</w:rPr>
              <w:t>-</w:t>
            </w:r>
            <w:proofErr w:type="gramEnd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і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</w:rPr>
              <w:t>нкубатор</w:t>
            </w:r>
            <w:proofErr w:type="spellEnd"/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400</w:t>
            </w:r>
          </w:p>
        </w:tc>
      </w:tr>
      <w:tr w:rsidR="00AB10D8" w:rsidRPr="00CE0EF5" w:rsidTr="00672886">
        <w:trPr>
          <w:trHeight w:val="37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Дата-центр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400</w:t>
            </w:r>
          </w:p>
        </w:tc>
      </w:tr>
      <w:tr w:rsidR="00AB10D8" w:rsidRPr="00CE0EF5" w:rsidTr="00672886">
        <w:trPr>
          <w:trHeight w:val="37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Конференц-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</w:rPr>
              <w:t>хол</w:t>
            </w:r>
            <w:proofErr w:type="spellEnd"/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300</w:t>
            </w:r>
          </w:p>
        </w:tc>
      </w:tr>
      <w:tr w:rsidR="00AB10D8" w:rsidRPr="00CE0EF5" w:rsidTr="00672886">
        <w:trPr>
          <w:trHeight w:val="37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Пресс-центр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250</w:t>
            </w:r>
          </w:p>
        </w:tc>
      </w:tr>
      <w:tr w:rsidR="00AB10D8" w:rsidRPr="00CE0EF5" w:rsidTr="00672886">
        <w:trPr>
          <w:trHeight w:val="37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Кімнати для ведення переговорів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150</w:t>
            </w:r>
          </w:p>
        </w:tc>
      </w:tr>
      <w:tr w:rsidR="00AB10D8" w:rsidRPr="00CE0EF5" w:rsidTr="00672886">
        <w:trPr>
          <w:trHeight w:val="37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Підприємства громадського харчування (кафе, їдальня)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500</w:t>
            </w:r>
          </w:p>
        </w:tc>
      </w:tr>
      <w:tr w:rsidR="00AB10D8" w:rsidRPr="00CE0EF5" w:rsidTr="00672886">
        <w:trPr>
          <w:trHeight w:val="37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9332F">
              <w:rPr>
                <w:rFonts w:ascii="Times New Roman" w:hAnsi="Times New Roman"/>
                <w:sz w:val="26"/>
                <w:szCs w:val="26"/>
              </w:rPr>
              <w:t>Call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</w:rPr>
              <w:t>-центр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</w:tr>
      <w:tr w:rsidR="00AB10D8" w:rsidRPr="00CE0EF5" w:rsidTr="00672886">
        <w:trPr>
          <w:trHeight w:val="37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Коп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ію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</w:rPr>
              <w:t>вальный центр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</w:tr>
      <w:tr w:rsidR="00AB10D8" w:rsidRPr="00CE0EF5" w:rsidTr="00672886">
        <w:trPr>
          <w:trHeight w:val="390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39332F">
              <w:rPr>
                <w:rFonts w:ascii="Times New Roman" w:hAnsi="Times New Roman"/>
                <w:sz w:val="26"/>
                <w:szCs w:val="26"/>
              </w:rPr>
              <w:t>Студ</w:t>
            </w:r>
            <w:proofErr w:type="spellEnd"/>
            <w:proofErr w:type="gramEnd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і</w:t>
            </w:r>
            <w:r w:rsidRPr="0039332F">
              <w:rPr>
                <w:rFonts w:ascii="Times New Roman" w:hAnsi="Times New Roman"/>
                <w:sz w:val="26"/>
                <w:szCs w:val="26"/>
              </w:rPr>
              <w:t xml:space="preserve">я </w:t>
            </w: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виготовлення 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мультімедійної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рекламної продукції 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</w:tr>
      <w:tr w:rsidR="00AB10D8" w:rsidRPr="00CE0EF5" w:rsidTr="00672886">
        <w:trPr>
          <w:trHeight w:val="31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І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</w:rPr>
              <w:t>нженерно-техн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і</w:t>
            </w:r>
            <w:r w:rsidRPr="0039332F">
              <w:rPr>
                <w:rFonts w:ascii="Times New Roman" w:hAnsi="Times New Roman"/>
                <w:sz w:val="26"/>
                <w:szCs w:val="26"/>
              </w:rPr>
              <w:t>ч</w:t>
            </w: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ний</w:t>
            </w:r>
            <w:r w:rsidRPr="0039332F">
              <w:rPr>
                <w:rFonts w:ascii="Times New Roman" w:hAnsi="Times New Roman"/>
                <w:sz w:val="26"/>
                <w:szCs w:val="26"/>
              </w:rPr>
              <w:t xml:space="preserve"> комплекс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700</w:t>
            </w:r>
          </w:p>
        </w:tc>
      </w:tr>
      <w:tr w:rsidR="00AB10D8" w:rsidRPr="00CE0EF5" w:rsidTr="00672886">
        <w:trPr>
          <w:trHeight w:val="31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39332F">
              <w:rPr>
                <w:rFonts w:ascii="Times New Roman" w:hAnsi="Times New Roman"/>
                <w:sz w:val="26"/>
                <w:szCs w:val="26"/>
              </w:rPr>
              <w:t>Управл</w:t>
            </w: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іння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</w:rPr>
              <w:t xml:space="preserve"> IT-парк</w:t>
            </w: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у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  <w:r w:rsidRPr="0039332F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</w:tr>
      <w:tr w:rsidR="00AB10D8" w:rsidRPr="00CE0EF5" w:rsidTr="00672886">
        <w:trPr>
          <w:trHeight w:val="315"/>
        </w:trPr>
        <w:tc>
          <w:tcPr>
            <w:tcW w:w="3932" w:type="pct"/>
            <w:noWrap/>
          </w:tcPr>
          <w:p w:rsidR="00AB10D8" w:rsidRPr="0039332F" w:rsidRDefault="00AB10D8" w:rsidP="00672886">
            <w:pPr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39332F">
              <w:rPr>
                <w:rFonts w:ascii="Times New Roman" w:hAnsi="Times New Roman"/>
                <w:sz w:val="26"/>
                <w:szCs w:val="26"/>
              </w:rPr>
              <w:t>Оф</w:t>
            </w:r>
            <w:proofErr w:type="spellStart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існі</w:t>
            </w:r>
            <w:proofErr w:type="spellEnd"/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приміщення </w:t>
            </w:r>
            <w:r w:rsidRPr="0039332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068" w:type="pct"/>
            <w:noWrap/>
          </w:tcPr>
          <w:p w:rsidR="00AB10D8" w:rsidRPr="0039332F" w:rsidRDefault="00AB10D8" w:rsidP="00672886">
            <w:pPr>
              <w:ind w:firstLine="0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9332F">
              <w:rPr>
                <w:rFonts w:ascii="Times New Roman" w:hAnsi="Times New Roman"/>
                <w:sz w:val="26"/>
                <w:szCs w:val="26"/>
                <w:lang w:val="uk-UA"/>
              </w:rPr>
              <w:t>6200</w:t>
            </w:r>
          </w:p>
        </w:tc>
      </w:tr>
    </w:tbl>
    <w:p w:rsidR="00AB10D8" w:rsidRPr="00CE0EF5" w:rsidRDefault="00AB10D8" w:rsidP="00AB10D8">
      <w:pPr>
        <w:ind w:firstLine="708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Остаточно технологічні рішення будівництва об’єктів інфраструктури буду визначені архітектурною та проектною документацією з урахуванням Державних будівельних норм України.</w:t>
      </w:r>
    </w:p>
    <w:p w:rsidR="00F10AB3" w:rsidRDefault="00F10AB3"/>
    <w:sectPr w:rsidR="00F10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B06B0"/>
    <w:multiLevelType w:val="hybridMultilevel"/>
    <w:tmpl w:val="88AE0376"/>
    <w:lvl w:ilvl="0" w:tplc="19CC120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A41"/>
    <w:rsid w:val="00AB10D8"/>
    <w:rsid w:val="00B66A41"/>
    <w:rsid w:val="00F1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D8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B10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rsid w:val="00AB10D8"/>
    <w:rPr>
      <w:rFonts w:cs="Times New Roman"/>
      <w:vertAlign w:val="superscript"/>
    </w:rPr>
  </w:style>
  <w:style w:type="paragraph" w:styleId="3">
    <w:name w:val="Body Text Indent 3"/>
    <w:basedOn w:val="a"/>
    <w:link w:val="30"/>
    <w:uiPriority w:val="99"/>
    <w:rsid w:val="00AB10D8"/>
    <w:pPr>
      <w:spacing w:after="120" w:line="240" w:lineRule="auto"/>
      <w:ind w:left="283" w:firstLine="0"/>
      <w:jc w:val="left"/>
    </w:pPr>
    <w:rPr>
      <w:rFonts w:ascii="Times New Roman" w:eastAsia="MS Mincho" w:hAnsi="Times New Roman"/>
      <w:sz w:val="16"/>
      <w:szCs w:val="16"/>
      <w:lang w:eastAsia="ja-JP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B10D8"/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hps">
    <w:name w:val="hps"/>
    <w:basedOn w:val="a0"/>
    <w:rsid w:val="00AB10D8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B10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0D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D8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B10D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rsid w:val="00AB10D8"/>
    <w:rPr>
      <w:rFonts w:cs="Times New Roman"/>
      <w:vertAlign w:val="superscript"/>
    </w:rPr>
  </w:style>
  <w:style w:type="paragraph" w:styleId="3">
    <w:name w:val="Body Text Indent 3"/>
    <w:basedOn w:val="a"/>
    <w:link w:val="30"/>
    <w:uiPriority w:val="99"/>
    <w:rsid w:val="00AB10D8"/>
    <w:pPr>
      <w:spacing w:after="120" w:line="240" w:lineRule="auto"/>
      <w:ind w:left="283" w:firstLine="0"/>
      <w:jc w:val="left"/>
    </w:pPr>
    <w:rPr>
      <w:rFonts w:ascii="Times New Roman" w:eastAsia="MS Mincho" w:hAnsi="Times New Roman"/>
      <w:sz w:val="16"/>
      <w:szCs w:val="16"/>
      <w:lang w:eastAsia="ja-JP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B10D8"/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hps">
    <w:name w:val="hps"/>
    <w:basedOn w:val="a0"/>
    <w:rsid w:val="00AB10D8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B10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0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endator.ru/files/Image/23-08-2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2013-07-18T11:19:00Z</dcterms:created>
  <dcterms:modified xsi:type="dcterms:W3CDTF">2013-07-18T11:20:00Z</dcterms:modified>
</cp:coreProperties>
</file>