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B0C" w:rsidRPr="00531022" w:rsidRDefault="007B5B0C" w:rsidP="007B5B0C">
      <w:pPr>
        <w:spacing w:after="0" w:line="360" w:lineRule="auto"/>
        <w:ind w:firstLine="709"/>
        <w:jc w:val="both"/>
        <w:rPr>
          <w:rFonts w:ascii="Times New Roman" w:hAnsi="Times New Roman"/>
          <w:b/>
          <w:sz w:val="26"/>
          <w:szCs w:val="26"/>
        </w:rPr>
      </w:pPr>
      <w:bookmarkStart w:id="0" w:name="_GoBack"/>
      <w:r w:rsidRPr="00531022">
        <w:rPr>
          <w:rFonts w:ascii="Times New Roman" w:hAnsi="Times New Roman"/>
          <w:b/>
          <w:sz w:val="26"/>
          <w:szCs w:val="26"/>
        </w:rPr>
        <w:t>2.2.3. Відповідність проекту стратегії розвитку науково-технічної та інноваційної діяльності</w:t>
      </w:r>
    </w:p>
    <w:bookmarkEnd w:id="0"/>
    <w:p w:rsidR="007B5B0C" w:rsidRPr="00531022" w:rsidRDefault="007B5B0C" w:rsidP="007B5B0C">
      <w:pPr>
        <w:pStyle w:val="a3"/>
        <w:spacing w:before="0" w:beforeAutospacing="0" w:after="0" w:afterAutospacing="0" w:line="360" w:lineRule="auto"/>
        <w:ind w:firstLine="709"/>
        <w:jc w:val="both"/>
        <w:rPr>
          <w:sz w:val="26"/>
          <w:szCs w:val="26"/>
        </w:rPr>
      </w:pPr>
      <w:r w:rsidRPr="00531022">
        <w:rPr>
          <w:sz w:val="26"/>
          <w:szCs w:val="26"/>
        </w:rPr>
        <w:t xml:space="preserve">В Україні з метою створення та широкого застосування конкурентоспроможних на світовому ринку нових технологій та наукової продукції, посилення впливу інноваційних чинників на структурну переорієнтацію економіки Президент України видав розпорядження </w:t>
      </w:r>
      <w:r w:rsidRPr="00531022">
        <w:rPr>
          <w:i/>
          <w:sz w:val="26"/>
          <w:szCs w:val="26"/>
        </w:rPr>
        <w:t xml:space="preserve">«Питання створення технопарків та інноваційних структур інших типів» </w:t>
      </w:r>
      <w:r w:rsidRPr="00531022">
        <w:rPr>
          <w:sz w:val="26"/>
          <w:szCs w:val="26"/>
        </w:rPr>
        <w:t xml:space="preserve">від </w:t>
      </w:r>
      <w:r w:rsidRPr="00AE5104">
        <w:rPr>
          <w:sz w:val="26"/>
          <w:szCs w:val="26"/>
        </w:rPr>
        <w:t>23.01.1996</w:t>
      </w:r>
      <w:r w:rsidRPr="00531022">
        <w:rPr>
          <w:sz w:val="26"/>
          <w:szCs w:val="26"/>
        </w:rPr>
        <w:t xml:space="preserve"> № </w:t>
      </w:r>
      <w:r w:rsidRPr="00381060">
        <w:rPr>
          <w:bCs/>
          <w:sz w:val="26"/>
          <w:szCs w:val="26"/>
        </w:rPr>
        <w:t>17/96-рп</w:t>
      </w:r>
      <w:r w:rsidRPr="00531022">
        <w:rPr>
          <w:i/>
          <w:sz w:val="26"/>
          <w:szCs w:val="26"/>
        </w:rPr>
        <w:t xml:space="preserve"> </w:t>
      </w:r>
      <w:r w:rsidRPr="00381060">
        <w:rPr>
          <w:sz w:val="26"/>
          <w:szCs w:val="26"/>
        </w:rPr>
        <w:t>[http://zakon4.rada.gov.ua/laws/show/17/96-%D1%80%D0%BF].</w:t>
      </w:r>
      <w:r w:rsidRPr="00531022">
        <w:rPr>
          <w:sz w:val="26"/>
          <w:szCs w:val="26"/>
        </w:rPr>
        <w:t xml:space="preserve"> Відповідно до цього розпорядження </w:t>
      </w:r>
      <w:r w:rsidRPr="00531022">
        <w:rPr>
          <w:i/>
          <w:sz w:val="26"/>
          <w:szCs w:val="26"/>
        </w:rPr>
        <w:t>Кабінетом Міністрів України 22 травня 1996 р. прийнято постанову № 549 «Положення про порядок створення та функціонування технопарків та інноваційних структур інших типів»</w:t>
      </w:r>
      <w:r w:rsidRPr="00531022">
        <w:rPr>
          <w:sz w:val="26"/>
          <w:szCs w:val="26"/>
        </w:rPr>
        <w:t xml:space="preserve"> [http://zakon2.rada.gov.ua/laws/show/549-96-%D0%BF]. Розпорядженням Президента України підтримано ініціативу Державного комітету України з питань науки, техніки та промислової політики, Міністерства освіти, Національної академії наук, місцевих органів виконавчої влади щодо створення науково-технічних інноваційних форм. У ньому зазначається: «Обласним, Київській і Севастопольській міським державним адміністраціям всебічно сприяти створенню технопарків та інноваційних структур інших типів, що мають на меті розв'язання першочергових проблем економічного розвитку на базі освоєння нових технологій і виробництва нової продукції».</w:t>
      </w:r>
    </w:p>
    <w:p w:rsidR="007B5B0C" w:rsidRPr="00531022" w:rsidRDefault="007B5B0C" w:rsidP="007B5B0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Аналіз кількісних параметрів нормативно-правової бази свідчить про достатньо широкий перелік актів, кожен з яких певною мірою визначає окремі аспекти функціонування інноваційної інфраструктури. Початок формування законодавчої бази у цій сфері було покладено прийняттям </w:t>
      </w:r>
      <w:r w:rsidRPr="00C30DA8">
        <w:rPr>
          <w:rFonts w:ascii="Times New Roman" w:hAnsi="Times New Roman"/>
          <w:i/>
          <w:sz w:val="26"/>
          <w:szCs w:val="26"/>
        </w:rPr>
        <w:t xml:space="preserve">Концепції науково-технологічного та інноваційного розвитку України, </w:t>
      </w:r>
      <w:r w:rsidRPr="00C30DA8">
        <w:rPr>
          <w:rFonts w:ascii="Times New Roman" w:hAnsi="Times New Roman"/>
          <w:sz w:val="26"/>
          <w:szCs w:val="26"/>
        </w:rPr>
        <w:t>затвердженої постановою Верховної Ради від 13.07.1999 р. №916-XIV</w:t>
      </w:r>
      <w:r w:rsidRPr="00381060">
        <w:rPr>
          <w:rFonts w:ascii="Times New Roman" w:hAnsi="Times New Roman"/>
          <w:sz w:val="26"/>
          <w:szCs w:val="26"/>
        </w:rPr>
        <w:t>,</w:t>
      </w:r>
      <w:r w:rsidRPr="00531022">
        <w:rPr>
          <w:rFonts w:ascii="Times New Roman" w:hAnsi="Times New Roman"/>
          <w:sz w:val="26"/>
          <w:szCs w:val="26"/>
        </w:rPr>
        <w:t xml:space="preserve"> [http://zakon4.rada.gov.ua/laws/show/916-14] відповідно до якої проект створення технополісу відповідає наступним головним цілям даної Концепції: </w:t>
      </w:r>
      <w:bookmarkStart w:id="1" w:name="o23"/>
      <w:bookmarkEnd w:id="1"/>
    </w:p>
    <w:p w:rsidR="007B5B0C" w:rsidRPr="00531022" w:rsidRDefault="007B5B0C" w:rsidP="007B5B0C">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підвищення ролі наукових та технологічних факторів у подоланні кризових явищ у соціально-економічному розвитку України та забезпеченні її економічного зростання,  утвердженні духовності у суспільстві, вдосконаленні державотворення; </w:t>
      </w:r>
      <w:bookmarkStart w:id="2" w:name="o24"/>
      <w:bookmarkEnd w:id="2"/>
    </w:p>
    <w:p w:rsidR="007B5B0C" w:rsidRPr="00531022" w:rsidRDefault="007B5B0C" w:rsidP="007B5B0C">
      <w:pPr>
        <w:spacing w:after="0" w:line="36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Pr="00531022">
        <w:rPr>
          <w:rFonts w:ascii="Times New Roman" w:hAnsi="Times New Roman"/>
          <w:sz w:val="26"/>
          <w:szCs w:val="26"/>
        </w:rPr>
        <w:t xml:space="preserve">створення ефективних механізмів збереження, ефективного використання та розвитку національного  науково-технологічного потенціалу; </w:t>
      </w:r>
      <w:bookmarkStart w:id="3" w:name="o25"/>
      <w:bookmarkEnd w:id="3"/>
    </w:p>
    <w:p w:rsidR="007B5B0C" w:rsidRPr="00531022" w:rsidRDefault="007B5B0C" w:rsidP="007B5B0C">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технологічне переобладнання і структурна  перебудова виробництва з метою нарощування випуску товарів, конкурентоспроможних на світовому і внутрішньому ринках; </w:t>
      </w:r>
      <w:bookmarkStart w:id="4" w:name="o26"/>
      <w:bookmarkEnd w:id="4"/>
    </w:p>
    <w:p w:rsidR="007B5B0C" w:rsidRPr="00531022" w:rsidRDefault="007B5B0C" w:rsidP="007B5B0C">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збільшення експортного потенціалу за рахунок наукоємних галузей виробництва, зменшення залежності економіки України від імпорту; </w:t>
      </w:r>
      <w:bookmarkStart w:id="5" w:name="o27"/>
      <w:bookmarkEnd w:id="5"/>
    </w:p>
    <w:p w:rsidR="007B5B0C" w:rsidRPr="00531022" w:rsidRDefault="007B5B0C" w:rsidP="007B5B0C">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органічне включення інноваційних факторів до процесу соціально-економічного розвитку держави, збереження довкілля та ефективного використання природних ресурсів, сприяння створенню в економіці достатньої кількості робочих місць, у тому числі для випускників навчальних закладів, фахівців, які внаслідок економічної кризи втратили свої робочі місця у виробництві, науці, освіті тощо; </w:t>
      </w:r>
      <w:bookmarkStart w:id="6" w:name="o28"/>
      <w:bookmarkEnd w:id="6"/>
    </w:p>
    <w:p w:rsidR="007B5B0C" w:rsidRPr="00531022" w:rsidRDefault="007B5B0C" w:rsidP="007B5B0C">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відродження творчої діяльності винахідників і раціоналізаторів виробництва; </w:t>
      </w:r>
      <w:bookmarkStart w:id="7" w:name="o29"/>
      <w:bookmarkEnd w:id="7"/>
    </w:p>
    <w:p w:rsidR="007B5B0C" w:rsidRPr="00531022" w:rsidRDefault="007B5B0C" w:rsidP="007B5B0C">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розвиток людини як особистості, збереження і захист її здоров'я та середовища проживання, створення умов  для високопродуктивної, творчої та безпечної праці і сучасного побуту. </w:t>
      </w:r>
    </w:p>
    <w:p w:rsidR="007B5B0C" w:rsidRPr="00531022" w:rsidRDefault="007B5B0C" w:rsidP="007B5B0C">
      <w:pPr>
        <w:shd w:val="clear" w:color="auto" w:fill="FFFFFF"/>
        <w:spacing w:after="0" w:line="360" w:lineRule="auto"/>
        <w:ind w:firstLine="709"/>
        <w:jc w:val="both"/>
        <w:rPr>
          <w:rFonts w:ascii="Times New Roman" w:hAnsi="Times New Roman"/>
          <w:sz w:val="26"/>
          <w:szCs w:val="26"/>
          <w:lang w:eastAsia="uk-UA"/>
        </w:rPr>
      </w:pPr>
      <w:r w:rsidRPr="00381060">
        <w:rPr>
          <w:rFonts w:ascii="Times New Roman" w:hAnsi="Times New Roman"/>
          <w:sz w:val="26"/>
          <w:szCs w:val="26"/>
        </w:rPr>
        <w:t>Відповідно до</w:t>
      </w:r>
      <w:r>
        <w:rPr>
          <w:rFonts w:ascii="Times New Roman" w:hAnsi="Times New Roman"/>
          <w:i/>
          <w:sz w:val="26"/>
          <w:szCs w:val="26"/>
        </w:rPr>
        <w:t xml:space="preserve"> </w:t>
      </w:r>
      <w:r w:rsidRPr="00531022">
        <w:rPr>
          <w:rFonts w:ascii="Times New Roman" w:hAnsi="Times New Roman"/>
          <w:i/>
          <w:sz w:val="26"/>
          <w:szCs w:val="26"/>
        </w:rPr>
        <w:t>Концепції проекту загальнодержавної цільової програми розвитку п</w:t>
      </w:r>
      <w:r>
        <w:rPr>
          <w:rFonts w:ascii="Times New Roman" w:hAnsi="Times New Roman"/>
          <w:i/>
          <w:sz w:val="26"/>
          <w:szCs w:val="26"/>
        </w:rPr>
        <w:t>ромисловості України до 2017 р.,</w:t>
      </w:r>
      <w:r w:rsidRPr="00531022">
        <w:rPr>
          <w:rFonts w:ascii="Times New Roman" w:hAnsi="Times New Roman"/>
          <w:i/>
          <w:sz w:val="26"/>
          <w:szCs w:val="26"/>
        </w:rPr>
        <w:t xml:space="preserve"> </w:t>
      </w:r>
      <w:r w:rsidRPr="00381060">
        <w:rPr>
          <w:rFonts w:ascii="Times New Roman" w:hAnsi="Times New Roman"/>
          <w:sz w:val="26"/>
          <w:szCs w:val="26"/>
        </w:rPr>
        <w:t xml:space="preserve">затвердженої </w:t>
      </w:r>
      <w:r w:rsidRPr="00531022">
        <w:rPr>
          <w:rFonts w:ascii="Times New Roman" w:hAnsi="Times New Roman"/>
          <w:sz w:val="26"/>
          <w:szCs w:val="26"/>
        </w:rPr>
        <w:t xml:space="preserve">Розпорядженням КМУ від 09.07.2008 № </w:t>
      </w:r>
      <w:r w:rsidRPr="00531022">
        <w:rPr>
          <w:rFonts w:ascii="Times New Roman" w:hAnsi="Times New Roman"/>
          <w:bCs/>
          <w:sz w:val="26"/>
          <w:szCs w:val="26"/>
        </w:rPr>
        <w:t>947-р</w:t>
      </w:r>
      <w:r w:rsidRPr="00531022">
        <w:rPr>
          <w:rFonts w:ascii="Times New Roman" w:hAnsi="Times New Roman"/>
          <w:i/>
          <w:sz w:val="26"/>
          <w:szCs w:val="26"/>
        </w:rPr>
        <w:t xml:space="preserve"> </w:t>
      </w:r>
      <w:r w:rsidRPr="00F37E32">
        <w:rPr>
          <w:rFonts w:ascii="Times New Roman" w:hAnsi="Times New Roman"/>
          <w:sz w:val="26"/>
          <w:szCs w:val="26"/>
        </w:rPr>
        <w:t>[</w:t>
      </w:r>
      <w:r w:rsidRPr="00F37E32">
        <w:rPr>
          <w:rFonts w:ascii="Times New Roman" w:hAnsi="Times New Roman"/>
          <w:sz w:val="26"/>
          <w:szCs w:val="26"/>
          <w:lang w:val="en-US"/>
        </w:rPr>
        <w:t>http</w:t>
      </w:r>
      <w:r w:rsidRPr="00F37E32">
        <w:rPr>
          <w:rFonts w:ascii="Times New Roman" w:hAnsi="Times New Roman"/>
          <w:sz w:val="26"/>
          <w:szCs w:val="26"/>
        </w:rPr>
        <w:t>://</w:t>
      </w:r>
      <w:proofErr w:type="spellStart"/>
      <w:r w:rsidRPr="00F37E32">
        <w:rPr>
          <w:rFonts w:ascii="Times New Roman" w:hAnsi="Times New Roman"/>
          <w:sz w:val="26"/>
          <w:szCs w:val="26"/>
          <w:lang w:val="en-US"/>
        </w:rPr>
        <w:t>zakon</w:t>
      </w:r>
      <w:proofErr w:type="spellEnd"/>
      <w:r w:rsidRPr="00F37E32">
        <w:rPr>
          <w:rFonts w:ascii="Times New Roman" w:hAnsi="Times New Roman"/>
          <w:sz w:val="26"/>
          <w:szCs w:val="26"/>
        </w:rPr>
        <w:t>2.</w:t>
      </w:r>
      <w:proofErr w:type="spellStart"/>
      <w:r w:rsidRPr="00F37E32">
        <w:rPr>
          <w:rFonts w:ascii="Times New Roman" w:hAnsi="Times New Roman"/>
          <w:sz w:val="26"/>
          <w:szCs w:val="26"/>
          <w:lang w:val="en-US"/>
        </w:rPr>
        <w:t>rada</w:t>
      </w:r>
      <w:proofErr w:type="spellEnd"/>
      <w:r w:rsidRPr="00F37E32">
        <w:rPr>
          <w:rFonts w:ascii="Times New Roman" w:hAnsi="Times New Roman"/>
          <w:sz w:val="26"/>
          <w:szCs w:val="26"/>
        </w:rPr>
        <w:t>.</w:t>
      </w:r>
      <w:proofErr w:type="spellStart"/>
      <w:r w:rsidRPr="00F37E32">
        <w:rPr>
          <w:rFonts w:ascii="Times New Roman" w:hAnsi="Times New Roman"/>
          <w:sz w:val="26"/>
          <w:szCs w:val="26"/>
          <w:lang w:val="en-US"/>
        </w:rPr>
        <w:t>gov</w:t>
      </w:r>
      <w:proofErr w:type="spellEnd"/>
      <w:r w:rsidRPr="00F37E32">
        <w:rPr>
          <w:rFonts w:ascii="Times New Roman" w:hAnsi="Times New Roman"/>
          <w:sz w:val="26"/>
          <w:szCs w:val="26"/>
        </w:rPr>
        <w:t>.</w:t>
      </w:r>
      <w:proofErr w:type="spellStart"/>
      <w:r w:rsidRPr="00F37E32">
        <w:rPr>
          <w:rFonts w:ascii="Times New Roman" w:hAnsi="Times New Roman"/>
          <w:sz w:val="26"/>
          <w:szCs w:val="26"/>
          <w:lang w:val="en-US"/>
        </w:rPr>
        <w:t>ua</w:t>
      </w:r>
      <w:proofErr w:type="spellEnd"/>
      <w:r w:rsidRPr="00F37E32">
        <w:rPr>
          <w:rFonts w:ascii="Times New Roman" w:hAnsi="Times New Roman"/>
          <w:sz w:val="26"/>
          <w:szCs w:val="26"/>
        </w:rPr>
        <w:t>/</w:t>
      </w:r>
      <w:r w:rsidRPr="00F37E32">
        <w:rPr>
          <w:rFonts w:ascii="Times New Roman" w:hAnsi="Times New Roman"/>
          <w:sz w:val="26"/>
          <w:szCs w:val="26"/>
          <w:lang w:val="en-US"/>
        </w:rPr>
        <w:t>laws</w:t>
      </w:r>
      <w:r w:rsidRPr="00F37E32">
        <w:rPr>
          <w:rFonts w:ascii="Times New Roman" w:hAnsi="Times New Roman"/>
          <w:sz w:val="26"/>
          <w:szCs w:val="26"/>
        </w:rPr>
        <w:t>/</w:t>
      </w:r>
      <w:r w:rsidRPr="00F37E32">
        <w:rPr>
          <w:rFonts w:ascii="Times New Roman" w:hAnsi="Times New Roman"/>
          <w:sz w:val="26"/>
          <w:szCs w:val="26"/>
          <w:lang w:val="en-US"/>
        </w:rPr>
        <w:t>show</w:t>
      </w:r>
      <w:r w:rsidRPr="00F37E32">
        <w:rPr>
          <w:rFonts w:ascii="Times New Roman" w:hAnsi="Times New Roman"/>
          <w:sz w:val="26"/>
          <w:szCs w:val="26"/>
        </w:rPr>
        <w:t>/947-2008-%</w:t>
      </w:r>
      <w:r w:rsidRPr="00F37E32">
        <w:rPr>
          <w:rFonts w:ascii="Times New Roman" w:hAnsi="Times New Roman"/>
          <w:sz w:val="26"/>
          <w:szCs w:val="26"/>
          <w:lang w:val="en-US"/>
        </w:rPr>
        <w:t>D</w:t>
      </w:r>
      <w:r w:rsidRPr="00F37E32">
        <w:rPr>
          <w:rFonts w:ascii="Times New Roman" w:hAnsi="Times New Roman"/>
          <w:sz w:val="26"/>
          <w:szCs w:val="26"/>
        </w:rPr>
        <w:t>1%80]</w:t>
      </w:r>
      <w:r w:rsidRPr="00531022">
        <w:rPr>
          <w:rFonts w:ascii="Times New Roman" w:hAnsi="Times New Roman"/>
          <w:i/>
          <w:sz w:val="26"/>
          <w:szCs w:val="26"/>
        </w:rPr>
        <w:t xml:space="preserve"> </w:t>
      </w:r>
      <w:r w:rsidRPr="00381060">
        <w:rPr>
          <w:rFonts w:ascii="Times New Roman" w:hAnsi="Times New Roman"/>
          <w:sz w:val="26"/>
          <w:szCs w:val="26"/>
        </w:rPr>
        <w:t>проект</w:t>
      </w:r>
      <w:r>
        <w:rPr>
          <w:rFonts w:ascii="Times New Roman" w:hAnsi="Times New Roman"/>
          <w:sz w:val="26"/>
          <w:szCs w:val="26"/>
        </w:rPr>
        <w:t xml:space="preserve"> створення Технополісу П’ятихатки</w:t>
      </w:r>
      <w:r w:rsidRPr="00381060">
        <w:rPr>
          <w:rFonts w:ascii="Times New Roman" w:hAnsi="Times New Roman"/>
          <w:sz w:val="26"/>
          <w:szCs w:val="26"/>
        </w:rPr>
        <w:t xml:space="preserve"> повністю корелює з метою</w:t>
      </w:r>
      <w:r>
        <w:rPr>
          <w:rFonts w:ascii="Times New Roman" w:hAnsi="Times New Roman"/>
          <w:sz w:val="26"/>
          <w:szCs w:val="26"/>
        </w:rPr>
        <w:t xml:space="preserve"> Концепції</w:t>
      </w:r>
      <w:r w:rsidRPr="00531022">
        <w:rPr>
          <w:rFonts w:ascii="Times New Roman" w:hAnsi="Times New Roman"/>
          <w:i/>
          <w:sz w:val="26"/>
          <w:szCs w:val="26"/>
        </w:rPr>
        <w:t xml:space="preserve"> - </w:t>
      </w:r>
      <w:r w:rsidRPr="00531022">
        <w:rPr>
          <w:rFonts w:ascii="Times New Roman" w:hAnsi="Times New Roman"/>
          <w:sz w:val="26"/>
          <w:szCs w:val="26"/>
          <w:lang w:eastAsia="ru-RU"/>
        </w:rPr>
        <w:t xml:space="preserve">активізація інноваційно-інвестиційної діяльності промисловості з позитивним впливом на її структуру, забезпечення ринку конкурентоспроможними промисловими товарами та прискорення інтеграції промислового комплексу у світове виробництво. </w:t>
      </w:r>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i/>
          <w:sz w:val="26"/>
          <w:szCs w:val="26"/>
        </w:rPr>
        <w:t>Концепції розвитку національної інноваційної системи</w:t>
      </w:r>
      <w:r w:rsidRPr="00531022">
        <w:rPr>
          <w:rFonts w:ascii="Times New Roman" w:hAnsi="Times New Roman"/>
          <w:sz w:val="26"/>
          <w:szCs w:val="26"/>
        </w:rPr>
        <w:t xml:space="preserve">, затвердженої розпорядженням КМУ від 17.06.2009 р. № 680-р. [http://zakon4.rada.gov.ua/laws/show/680-2009-%D1%80] проект задовольняє мету Концепції - </w:t>
      </w:r>
      <w:r w:rsidRPr="00531022">
        <w:rPr>
          <w:rFonts w:ascii="Times New Roman" w:hAnsi="Times New Roman"/>
          <w:color w:val="000000"/>
          <w:sz w:val="26"/>
          <w:szCs w:val="26"/>
        </w:rPr>
        <w:t xml:space="preserve">визначення основних засад формування та реалізації збалансованої державної політики з питань забезпечення розвитку національної інноваційної </w:t>
      </w:r>
      <w:r w:rsidRPr="00531022">
        <w:rPr>
          <w:rFonts w:ascii="Times New Roman" w:hAnsi="Times New Roman"/>
          <w:color w:val="000000"/>
          <w:sz w:val="26"/>
          <w:szCs w:val="26"/>
        </w:rPr>
        <w:lastRenderedPageBreak/>
        <w:t xml:space="preserve">системи, спрямованої на підвищення конкурентоспроможності національної економіки та </w:t>
      </w:r>
      <w:r w:rsidRPr="00531022">
        <w:rPr>
          <w:rFonts w:ascii="Times New Roman" w:hAnsi="Times New Roman"/>
          <w:sz w:val="26"/>
          <w:szCs w:val="26"/>
        </w:rPr>
        <w:t xml:space="preserve">забезпечує виконання наступних завдань: </w:t>
      </w:r>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 забезпечення розвитку мережі спеціалізованих небанківських інноваційних фінансово-кредитних установ, їх ефективної діяльності та розширення прав зазначених установ на участь у створенні корпоративних інвестиційних фондів; </w:t>
      </w:r>
      <w:bookmarkStart w:id="8" w:name="o66"/>
      <w:bookmarkEnd w:id="8"/>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 упровадження механізму страхування ризиків під час реалізації високотехнологічних інноваційних проектів; </w:t>
      </w:r>
      <w:bookmarkStart w:id="9" w:name="o67"/>
      <w:bookmarkEnd w:id="9"/>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створення умов для інвестування венчурного капіталу у високотехнологічні інноваційні проекти;</w:t>
      </w:r>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 </w:t>
      </w:r>
      <w:bookmarkStart w:id="10" w:name="o68"/>
      <w:bookmarkEnd w:id="10"/>
      <w:r w:rsidRPr="00531022">
        <w:rPr>
          <w:rFonts w:ascii="Times New Roman" w:hAnsi="Times New Roman"/>
          <w:sz w:val="26"/>
          <w:szCs w:val="26"/>
        </w:rPr>
        <w:t>упровадження механізму надання на конкурсній основі грантової підтримки вченим та утворюваним ними малим інноваційним підприємствам за рахунок державних та інших коштів, а також сприяння міжнародному науково-технічному співробітництву, в рамках якого надається така підтримка;</w:t>
      </w:r>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lang w:eastAsia="ru-RU"/>
        </w:rPr>
      </w:pPr>
      <w:r w:rsidRPr="00531022">
        <w:rPr>
          <w:rFonts w:ascii="Times New Roman" w:hAnsi="Times New Roman"/>
          <w:color w:val="000000"/>
          <w:sz w:val="26"/>
          <w:szCs w:val="26"/>
          <w:lang w:eastAsia="ru-RU"/>
        </w:rPr>
        <w:t xml:space="preserve">- сприяння створенню інноваційних структур, орієнтованих на підтримку малого інноваційного бізнесу; </w:t>
      </w:r>
      <w:bookmarkStart w:id="11" w:name="o71"/>
      <w:bookmarkEnd w:id="11"/>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lang w:eastAsia="ru-RU"/>
        </w:rPr>
        <w:t xml:space="preserve">- </w:t>
      </w:r>
      <w:r w:rsidRPr="00531022">
        <w:rPr>
          <w:rFonts w:ascii="Times New Roman" w:hAnsi="Times New Roman"/>
          <w:color w:val="000000"/>
          <w:sz w:val="26"/>
          <w:szCs w:val="26"/>
        </w:rPr>
        <w:t>створення економічних стимулів розвитку наукових парків на базі вищих навчальних закладів, технологічних парків, технополісів та інноваційних структур інших типів.</w:t>
      </w:r>
    </w:p>
    <w:p w:rsidR="007B5B0C" w:rsidRPr="00531022" w:rsidRDefault="007B5B0C" w:rsidP="007B5B0C">
      <w:pPr>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rPr>
        <w:t>- упровадження ефективного механізму державно-приватного партнерства, спрямованого на досягнення високого рівня конкурентоспроможності вітчизняної продукції на світовому ринку в окремих секторах наукоємного виробництва переважно на основі впровадження вітчизняних технологій.</w:t>
      </w:r>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shd w:val="clear" w:color="auto" w:fill="FFFFFF"/>
        </w:rPr>
        <w:t xml:space="preserve">Відповідно до </w:t>
      </w:r>
      <w:r w:rsidRPr="00531022">
        <w:rPr>
          <w:rFonts w:ascii="Times New Roman" w:hAnsi="Times New Roman"/>
          <w:i/>
          <w:sz w:val="26"/>
          <w:szCs w:val="26"/>
          <w:lang w:eastAsia="uk-UA"/>
        </w:rPr>
        <w:t>Державної цільової економічної програми "Створення в Україні інноваційної інфраструктури" на 2009-2013 рр.</w:t>
      </w:r>
      <w:r w:rsidRPr="00531022">
        <w:rPr>
          <w:rFonts w:ascii="Times New Roman" w:hAnsi="Times New Roman"/>
          <w:sz w:val="26"/>
          <w:szCs w:val="26"/>
          <w:lang w:eastAsia="uk-UA"/>
        </w:rPr>
        <w:t>, затвердженої постановою КМУ від 14.05.2008 №447 [</w:t>
      </w:r>
      <w:r w:rsidRPr="00531022">
        <w:rPr>
          <w:rFonts w:ascii="Times New Roman" w:hAnsi="Times New Roman"/>
          <w:sz w:val="26"/>
          <w:szCs w:val="26"/>
        </w:rPr>
        <w:t>http://zakon4.rada.gov.ua/laws/show/447-2008-%D0%BF</w:t>
      </w:r>
      <w:r w:rsidRPr="00531022">
        <w:rPr>
          <w:rFonts w:ascii="Times New Roman" w:hAnsi="Times New Roman"/>
          <w:sz w:val="26"/>
          <w:szCs w:val="26"/>
          <w:lang w:eastAsia="uk-UA"/>
        </w:rPr>
        <w:t xml:space="preserve">] проект відповідає </w:t>
      </w:r>
      <w:r w:rsidRPr="00531022">
        <w:rPr>
          <w:rFonts w:ascii="Times New Roman" w:hAnsi="Times New Roman"/>
          <w:i/>
          <w:color w:val="000000"/>
          <w:sz w:val="26"/>
          <w:szCs w:val="26"/>
        </w:rPr>
        <w:t>Меті Програми</w:t>
      </w:r>
      <w:r w:rsidRPr="00531022">
        <w:rPr>
          <w:rFonts w:ascii="Times New Roman" w:hAnsi="Times New Roman"/>
          <w:color w:val="000000"/>
          <w:sz w:val="26"/>
          <w:szCs w:val="26"/>
        </w:rPr>
        <w:t xml:space="preserve"> - створення у 2009-2013 роках в Україні інноваційної інфраструктури, здатної забезпечити ефективне використання вітчизняного науково-технічного потенціалу, підвищення рівня </w:t>
      </w:r>
      <w:proofErr w:type="spellStart"/>
      <w:r w:rsidRPr="00531022">
        <w:rPr>
          <w:rFonts w:ascii="Times New Roman" w:hAnsi="Times New Roman"/>
          <w:color w:val="000000"/>
          <w:sz w:val="26"/>
          <w:szCs w:val="26"/>
        </w:rPr>
        <w:t>інноваційності</w:t>
      </w:r>
      <w:proofErr w:type="spellEnd"/>
      <w:r w:rsidRPr="00531022">
        <w:rPr>
          <w:rFonts w:ascii="Times New Roman" w:hAnsi="Times New Roman"/>
          <w:color w:val="000000"/>
          <w:sz w:val="26"/>
          <w:szCs w:val="26"/>
        </w:rPr>
        <w:t xml:space="preserve"> та конкурентоспроможності національної економіки. Та забезпечить виконання наступних завдань: 1. Розвиток інноваційної інфраструктури для підтримки малого інноваційного бізнесу. 2. Створення системи забезпечення інноваційної діяльності у регіонах.</w:t>
      </w:r>
    </w:p>
    <w:p w:rsidR="007B5B0C" w:rsidRPr="00531022" w:rsidRDefault="007B5B0C" w:rsidP="007B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lastRenderedPageBreak/>
        <w:t xml:space="preserve">Відповідно до </w:t>
      </w:r>
      <w:r w:rsidRPr="00531022">
        <w:rPr>
          <w:rFonts w:ascii="Times New Roman" w:hAnsi="Times New Roman"/>
          <w:i/>
          <w:sz w:val="26"/>
          <w:szCs w:val="26"/>
          <w:lang w:eastAsia="uk-UA"/>
        </w:rPr>
        <w:t>Державної цільової програми розвитку системи інформаційно-аналітичного за</w:t>
      </w:r>
      <w:r>
        <w:rPr>
          <w:rFonts w:ascii="Times New Roman" w:hAnsi="Times New Roman"/>
          <w:i/>
          <w:sz w:val="26"/>
          <w:szCs w:val="26"/>
          <w:lang w:eastAsia="uk-UA"/>
        </w:rPr>
        <w:t xml:space="preserve">безпечення реалізації державної </w:t>
      </w:r>
      <w:r w:rsidRPr="00531022">
        <w:rPr>
          <w:rFonts w:ascii="Times New Roman" w:hAnsi="Times New Roman"/>
          <w:i/>
          <w:sz w:val="26"/>
          <w:szCs w:val="26"/>
          <w:lang w:eastAsia="uk-UA"/>
        </w:rPr>
        <w:t>інноваційної політики</w:t>
      </w:r>
      <w:r>
        <w:rPr>
          <w:rFonts w:ascii="Times New Roman" w:hAnsi="Times New Roman"/>
          <w:i/>
          <w:sz w:val="26"/>
          <w:szCs w:val="26"/>
          <w:lang w:eastAsia="uk-UA"/>
        </w:rPr>
        <w:t xml:space="preserve"> </w:t>
      </w:r>
      <w:r w:rsidRPr="00531022">
        <w:rPr>
          <w:rFonts w:ascii="Times New Roman" w:hAnsi="Times New Roman"/>
          <w:i/>
          <w:sz w:val="26"/>
          <w:szCs w:val="26"/>
          <w:lang w:eastAsia="uk-UA"/>
        </w:rPr>
        <w:t>та моніторингу стану інноваційного розвитку економіки</w:t>
      </w:r>
      <w:r w:rsidRPr="00531022">
        <w:rPr>
          <w:rFonts w:ascii="Times New Roman" w:hAnsi="Times New Roman"/>
          <w:sz w:val="26"/>
          <w:szCs w:val="26"/>
          <w:lang w:eastAsia="uk-UA"/>
        </w:rPr>
        <w:t>, затвердженої постановою КМУ від 7.05.2008 р. N 439 [</w:t>
      </w:r>
      <w:r w:rsidRPr="00531022">
        <w:rPr>
          <w:rFonts w:ascii="Times New Roman" w:hAnsi="Times New Roman"/>
          <w:sz w:val="26"/>
          <w:szCs w:val="26"/>
        </w:rPr>
        <w:t>http://zakon4.rada.gov.ua/laws/show/439-2008-%D0%BF</w:t>
      </w:r>
      <w:r w:rsidRPr="00531022">
        <w:rPr>
          <w:rFonts w:ascii="Times New Roman" w:hAnsi="Times New Roman"/>
          <w:sz w:val="26"/>
          <w:szCs w:val="26"/>
          <w:lang w:eastAsia="uk-UA"/>
        </w:rPr>
        <w:t>] проект забезпечує виконання наступного завдання Програми:</w:t>
      </w:r>
      <w:r w:rsidRPr="00531022">
        <w:rPr>
          <w:rFonts w:ascii="Times New Roman" w:hAnsi="Times New Roman"/>
          <w:color w:val="000000"/>
          <w:sz w:val="26"/>
          <w:szCs w:val="26"/>
        </w:rPr>
        <w:t xml:space="preserve"> забезпечити широкий доступ громадськості до результатів наукових досліджень, перспективних вітчизняних розробок; підвищити рівень інноваційної культури населення, привести механізми громадського обговорення стратегічних питань державної політики у сфері інноваційної діяльності у відповідність з європейськими стандартами.</w:t>
      </w:r>
    </w:p>
    <w:p w:rsidR="007B5B0C" w:rsidRPr="00C30DA8" w:rsidRDefault="007B5B0C" w:rsidP="007B5B0C">
      <w:pPr>
        <w:spacing w:after="0" w:line="360" w:lineRule="auto"/>
        <w:ind w:firstLine="709"/>
        <w:jc w:val="both"/>
        <w:rPr>
          <w:rFonts w:ascii="Times New Roman" w:hAnsi="Times New Roman"/>
          <w:bCs/>
          <w:i/>
          <w:sz w:val="26"/>
          <w:szCs w:val="26"/>
        </w:rPr>
      </w:pPr>
      <w:r w:rsidRPr="00C30DA8">
        <w:rPr>
          <w:rFonts w:ascii="Times New Roman" w:hAnsi="Times New Roman"/>
          <w:bCs/>
          <w:i/>
          <w:sz w:val="26"/>
          <w:szCs w:val="26"/>
        </w:rPr>
        <w:t>Законодавча база інноваційної діяльності в Україні</w:t>
      </w:r>
    </w:p>
    <w:p w:rsidR="007B5B0C" w:rsidRPr="00531022" w:rsidRDefault="007B5B0C" w:rsidP="007B5B0C">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Порядок створення і діяльності окремих елементів інноваційної інфраструктури визначаються законами України:</w:t>
      </w:r>
    </w:p>
    <w:p w:rsidR="007B5B0C" w:rsidRPr="00531022" w:rsidRDefault="007B5B0C" w:rsidP="007B5B0C">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Закон України № 991-XIV від 16.07.1999 р. “Про спеціальний режим інноваційної діяльності технологічних парків” [http://zakon4.rada.gov.ua/laws/show/991-14] – визначає правові та економічні засади запровадження та функціонування спеціального режиму інноваційної діяльності технологічних парків. В Законі визначені поняття: технологічний парк (технопарк), договір про спільну діяльність б</w:t>
      </w:r>
      <w:r>
        <w:rPr>
          <w:rFonts w:ascii="Times New Roman" w:hAnsi="Times New Roman"/>
          <w:sz w:val="26"/>
          <w:szCs w:val="26"/>
        </w:rPr>
        <w:t xml:space="preserve">ез створення юридичної особи та </w:t>
      </w:r>
      <w:r w:rsidRPr="00531022">
        <w:rPr>
          <w:rFonts w:ascii="Times New Roman" w:hAnsi="Times New Roman"/>
          <w:sz w:val="26"/>
          <w:szCs w:val="26"/>
        </w:rPr>
        <w:t>без об'єднання вкладів учасників технологічного парку, учасники технологічного парку, керівний орган технологічного парку, спільне підприємство, проект технологічного парку, спеціальний режим інноваційної діяльності, пріоритетні напрями діяльності технологічного парку.</w:t>
      </w:r>
    </w:p>
    <w:p w:rsidR="007B5B0C" w:rsidRPr="00531022" w:rsidRDefault="007B5B0C" w:rsidP="007B5B0C">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Закон України № 40-IV від 04.07.2</w:t>
      </w:r>
      <w:r>
        <w:rPr>
          <w:rFonts w:ascii="Times New Roman" w:hAnsi="Times New Roman"/>
          <w:sz w:val="26"/>
          <w:szCs w:val="26"/>
        </w:rPr>
        <w:t>002 “Про інноваційну діяльність</w:t>
      </w:r>
      <w:r w:rsidRPr="00531022">
        <w:rPr>
          <w:rFonts w:ascii="Times New Roman" w:hAnsi="Times New Roman"/>
          <w:sz w:val="26"/>
          <w:szCs w:val="26"/>
        </w:rPr>
        <w:t xml:space="preserve">”  [http://zakon2.rada.gov.ua/laws/show/40-15] – визначає, що </w:t>
      </w:r>
      <w:r w:rsidRPr="00531022">
        <w:rPr>
          <w:rFonts w:ascii="Times New Roman" w:hAnsi="Times New Roman"/>
          <w:i/>
          <w:iCs/>
          <w:sz w:val="26"/>
          <w:szCs w:val="26"/>
        </w:rPr>
        <w:t>інноваційне підприємств</w:t>
      </w:r>
      <w:r w:rsidRPr="00531022">
        <w:rPr>
          <w:rFonts w:ascii="Times New Roman" w:hAnsi="Times New Roman"/>
          <w:sz w:val="26"/>
          <w:szCs w:val="26"/>
        </w:rPr>
        <w:t xml:space="preserve">о (інноваційний центр, </w:t>
      </w:r>
      <w:r w:rsidRPr="00381060">
        <w:rPr>
          <w:rFonts w:ascii="Times New Roman" w:hAnsi="Times New Roman"/>
          <w:sz w:val="26"/>
          <w:szCs w:val="26"/>
        </w:rPr>
        <w:t>технопарк, технополіс,</w:t>
      </w:r>
      <w:r w:rsidRPr="00531022">
        <w:rPr>
          <w:rFonts w:ascii="Times New Roman" w:hAnsi="Times New Roman"/>
          <w:sz w:val="26"/>
          <w:szCs w:val="26"/>
        </w:rPr>
        <w:t xml:space="preserve"> інноваційний бізнес-інкубатор тощо) - підприємство (об'єднання підприємств), що розробляє, виробляє і реалізує інноваційні продукти і (або) продукцію чи послуги, обсяг яких у грошовому вимірі перевищує 70 відсотків його загального обсягу продукції і (або) послуг. У Законі визначено, що реалізація стратегічних та середньострокових (галузевого та регіонального рівня) пріоритетних напрямів інноваційної діяльності відбувається за допомогою ефективної діяльності, зокрема, </w:t>
      </w:r>
      <w:r w:rsidRPr="00381060">
        <w:rPr>
          <w:rFonts w:ascii="Times New Roman" w:hAnsi="Times New Roman"/>
          <w:sz w:val="26"/>
          <w:szCs w:val="26"/>
        </w:rPr>
        <w:t>технопарків.</w:t>
      </w:r>
    </w:p>
    <w:p w:rsidR="007B5B0C" w:rsidRPr="00531022" w:rsidRDefault="007B5B0C" w:rsidP="007B5B0C">
      <w:pPr>
        <w:numPr>
          <w:ilvl w:val="1"/>
          <w:numId w:val="1"/>
        </w:numPr>
        <w:tabs>
          <w:tab w:val="num" w:pos="1260"/>
          <w:tab w:val="num" w:pos="1980"/>
        </w:tabs>
        <w:spacing w:after="0" w:line="360" w:lineRule="auto"/>
        <w:ind w:left="0" w:firstLine="709"/>
        <w:jc w:val="both"/>
        <w:rPr>
          <w:rFonts w:ascii="Times New Roman" w:hAnsi="Times New Roman"/>
          <w:sz w:val="26"/>
          <w:szCs w:val="26"/>
        </w:rPr>
      </w:pPr>
      <w:r>
        <w:rPr>
          <w:rFonts w:ascii="Times New Roman" w:hAnsi="Times New Roman"/>
          <w:sz w:val="26"/>
          <w:szCs w:val="26"/>
        </w:rPr>
        <w:lastRenderedPageBreak/>
        <w:t xml:space="preserve">Закон України </w:t>
      </w:r>
      <w:r w:rsidRPr="00531022">
        <w:rPr>
          <w:rFonts w:ascii="Times New Roman" w:hAnsi="Times New Roman"/>
          <w:sz w:val="26"/>
          <w:szCs w:val="26"/>
        </w:rPr>
        <w:t xml:space="preserve">№ 143-V від 14.09.2006 “Про державне регулювання діяльності у сфері трансферу технологій” </w:t>
      </w:r>
      <w:r w:rsidRPr="00531022">
        <w:rPr>
          <w:rFonts w:ascii="Times New Roman" w:hAnsi="Times New Roman"/>
          <w:sz w:val="26"/>
          <w:szCs w:val="26"/>
          <w:lang w:val="ru-RU"/>
        </w:rPr>
        <w:t xml:space="preserve">[http://zakon4.rada.gov.ua/laws/show/143-16] </w:t>
      </w:r>
      <w:r w:rsidRPr="00531022">
        <w:rPr>
          <w:rFonts w:ascii="Times New Roman" w:hAnsi="Times New Roman"/>
          <w:sz w:val="26"/>
          <w:szCs w:val="26"/>
        </w:rPr>
        <w:t>– у Законі йдеться, зокрема, про цільову субсидію на трансфер технологій.</w:t>
      </w:r>
    </w:p>
    <w:p w:rsidR="007B5B0C" w:rsidRPr="00531022" w:rsidRDefault="007B5B0C" w:rsidP="007B5B0C">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Закон України № 1977-XII від 13.12.1991 “Про наукову і науково-технічну діяльність” [http://zakon1.rada.gov.ua/laws/show/1977-12] – зазначено, що органи влади сприяють розвитку технопарків, технополісів, інноваційних бізнес-інкубаторів.</w:t>
      </w:r>
    </w:p>
    <w:p w:rsidR="007B5B0C" w:rsidRPr="00531022" w:rsidRDefault="007B5B0C" w:rsidP="007B5B0C">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lang w:eastAsia="uk-UA"/>
        </w:rPr>
        <w:t xml:space="preserve">Закон України </w:t>
      </w:r>
      <w:r w:rsidRPr="00531022">
        <w:rPr>
          <w:rFonts w:ascii="Times New Roman" w:hAnsi="Times New Roman"/>
          <w:sz w:val="26"/>
          <w:szCs w:val="26"/>
        </w:rPr>
        <w:t xml:space="preserve">№ </w:t>
      </w:r>
      <w:r w:rsidRPr="00381060">
        <w:rPr>
          <w:rFonts w:ascii="Times New Roman" w:hAnsi="Times New Roman"/>
          <w:bCs/>
          <w:sz w:val="26"/>
          <w:szCs w:val="26"/>
        </w:rPr>
        <w:t xml:space="preserve">1563-VI від </w:t>
      </w:r>
      <w:r w:rsidRPr="00381060">
        <w:rPr>
          <w:rFonts w:ascii="Times New Roman" w:hAnsi="Times New Roman"/>
          <w:sz w:val="26"/>
          <w:szCs w:val="26"/>
        </w:rPr>
        <w:t>25.06.2009 р.</w:t>
      </w:r>
      <w:r w:rsidRPr="00531022">
        <w:rPr>
          <w:rFonts w:ascii="Times New Roman" w:hAnsi="Times New Roman"/>
          <w:color w:val="004499"/>
          <w:sz w:val="26"/>
          <w:szCs w:val="26"/>
        </w:rPr>
        <w:t xml:space="preserve"> </w:t>
      </w:r>
      <w:r w:rsidRPr="00531022">
        <w:rPr>
          <w:rFonts w:ascii="Times New Roman" w:hAnsi="Times New Roman"/>
          <w:sz w:val="26"/>
          <w:szCs w:val="26"/>
          <w:lang w:eastAsia="uk-UA"/>
        </w:rPr>
        <w:t>"Про наукові парки" [</w:t>
      </w:r>
      <w:r w:rsidRPr="00531022">
        <w:rPr>
          <w:rFonts w:ascii="Times New Roman" w:hAnsi="Times New Roman"/>
          <w:sz w:val="26"/>
          <w:szCs w:val="26"/>
          <w:lang w:val="en-US" w:eastAsia="uk-UA"/>
        </w:rPr>
        <w:t>http</w:t>
      </w:r>
      <w:r w:rsidRPr="00531022">
        <w:rPr>
          <w:rFonts w:ascii="Times New Roman" w:hAnsi="Times New Roman"/>
          <w:sz w:val="26"/>
          <w:szCs w:val="26"/>
          <w:lang w:eastAsia="uk-UA"/>
        </w:rPr>
        <w:t>://</w:t>
      </w:r>
      <w:proofErr w:type="spellStart"/>
      <w:r w:rsidRPr="00531022">
        <w:rPr>
          <w:rFonts w:ascii="Times New Roman" w:hAnsi="Times New Roman"/>
          <w:sz w:val="26"/>
          <w:szCs w:val="26"/>
          <w:lang w:val="en-US" w:eastAsia="uk-UA"/>
        </w:rPr>
        <w:t>zakon</w:t>
      </w:r>
      <w:proofErr w:type="spellEnd"/>
      <w:r w:rsidRPr="00531022">
        <w:rPr>
          <w:rFonts w:ascii="Times New Roman" w:hAnsi="Times New Roman"/>
          <w:sz w:val="26"/>
          <w:szCs w:val="26"/>
          <w:lang w:eastAsia="uk-UA"/>
        </w:rPr>
        <w:t>4.</w:t>
      </w:r>
      <w:proofErr w:type="spellStart"/>
      <w:r w:rsidRPr="00531022">
        <w:rPr>
          <w:rFonts w:ascii="Times New Roman" w:hAnsi="Times New Roman"/>
          <w:sz w:val="26"/>
          <w:szCs w:val="26"/>
          <w:lang w:val="en-US" w:eastAsia="uk-UA"/>
        </w:rPr>
        <w:t>rada</w:t>
      </w:r>
      <w:proofErr w:type="spellEnd"/>
      <w:r w:rsidRPr="00531022">
        <w:rPr>
          <w:rFonts w:ascii="Times New Roman" w:hAnsi="Times New Roman"/>
          <w:sz w:val="26"/>
          <w:szCs w:val="26"/>
          <w:lang w:eastAsia="uk-UA"/>
        </w:rPr>
        <w:t>.</w:t>
      </w:r>
      <w:proofErr w:type="spellStart"/>
      <w:r w:rsidRPr="00531022">
        <w:rPr>
          <w:rFonts w:ascii="Times New Roman" w:hAnsi="Times New Roman"/>
          <w:sz w:val="26"/>
          <w:szCs w:val="26"/>
          <w:lang w:val="en-US" w:eastAsia="uk-UA"/>
        </w:rPr>
        <w:t>gov</w:t>
      </w:r>
      <w:proofErr w:type="spellEnd"/>
      <w:r w:rsidRPr="00531022">
        <w:rPr>
          <w:rFonts w:ascii="Times New Roman" w:hAnsi="Times New Roman"/>
          <w:sz w:val="26"/>
          <w:szCs w:val="26"/>
          <w:lang w:eastAsia="uk-UA"/>
        </w:rPr>
        <w:t>.</w:t>
      </w:r>
      <w:proofErr w:type="spellStart"/>
      <w:r w:rsidRPr="00531022">
        <w:rPr>
          <w:rFonts w:ascii="Times New Roman" w:hAnsi="Times New Roman"/>
          <w:sz w:val="26"/>
          <w:szCs w:val="26"/>
          <w:lang w:val="en-US" w:eastAsia="uk-UA"/>
        </w:rPr>
        <w:t>ua</w:t>
      </w:r>
      <w:proofErr w:type="spellEnd"/>
      <w:r w:rsidRPr="00531022">
        <w:rPr>
          <w:rFonts w:ascii="Times New Roman" w:hAnsi="Times New Roman"/>
          <w:sz w:val="26"/>
          <w:szCs w:val="26"/>
          <w:lang w:eastAsia="uk-UA"/>
        </w:rPr>
        <w:t>/</w:t>
      </w:r>
      <w:r w:rsidRPr="00531022">
        <w:rPr>
          <w:rFonts w:ascii="Times New Roman" w:hAnsi="Times New Roman"/>
          <w:sz w:val="26"/>
          <w:szCs w:val="26"/>
          <w:lang w:val="en-US" w:eastAsia="uk-UA"/>
        </w:rPr>
        <w:t>laws</w:t>
      </w:r>
      <w:r w:rsidRPr="00531022">
        <w:rPr>
          <w:rFonts w:ascii="Times New Roman" w:hAnsi="Times New Roman"/>
          <w:sz w:val="26"/>
          <w:szCs w:val="26"/>
          <w:lang w:eastAsia="uk-UA"/>
        </w:rPr>
        <w:t>/</w:t>
      </w:r>
      <w:r w:rsidRPr="00531022">
        <w:rPr>
          <w:rFonts w:ascii="Times New Roman" w:hAnsi="Times New Roman"/>
          <w:sz w:val="26"/>
          <w:szCs w:val="26"/>
          <w:lang w:val="en-US" w:eastAsia="uk-UA"/>
        </w:rPr>
        <w:t>show</w:t>
      </w:r>
      <w:r w:rsidRPr="00531022">
        <w:rPr>
          <w:rFonts w:ascii="Times New Roman" w:hAnsi="Times New Roman"/>
          <w:sz w:val="26"/>
          <w:szCs w:val="26"/>
          <w:lang w:eastAsia="uk-UA"/>
        </w:rPr>
        <w:t xml:space="preserve">/1563-17] - </w:t>
      </w:r>
      <w:r w:rsidRPr="00531022">
        <w:rPr>
          <w:rFonts w:ascii="Times New Roman" w:hAnsi="Times New Roman"/>
          <w:sz w:val="26"/>
          <w:szCs w:val="26"/>
          <w:lang w:eastAsia="ru-RU"/>
        </w:rPr>
        <w:t>регулює правові, економічні, організаційні відносини,  пов'язані із створенням та функціонуванням наукових парків,  і  спрямований  на  інтенсифікацію  процесів розроблення, впровадження, виробництва інноваційних продуктів та  інноваційної продукції на внутрішньому та зовнішньому ринках.</w:t>
      </w:r>
    </w:p>
    <w:p w:rsidR="007B5B0C" w:rsidRPr="00531022" w:rsidRDefault="007B5B0C" w:rsidP="007B5B0C">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Закон України </w:t>
      </w:r>
      <w:r w:rsidRPr="00381060">
        <w:rPr>
          <w:rFonts w:ascii="Times New Roman" w:hAnsi="Times New Roman"/>
          <w:sz w:val="26"/>
          <w:szCs w:val="26"/>
        </w:rPr>
        <w:t xml:space="preserve">№ </w:t>
      </w:r>
      <w:r w:rsidRPr="00381060">
        <w:rPr>
          <w:rFonts w:ascii="Times New Roman" w:hAnsi="Times New Roman"/>
          <w:bCs/>
          <w:sz w:val="26"/>
          <w:szCs w:val="26"/>
        </w:rPr>
        <w:t>523-V</w:t>
      </w:r>
      <w:r w:rsidRPr="00381060">
        <w:rPr>
          <w:rFonts w:ascii="Times New Roman" w:hAnsi="Times New Roman"/>
          <w:sz w:val="26"/>
          <w:szCs w:val="26"/>
        </w:rPr>
        <w:t xml:space="preserve"> від 22.12.2006</w:t>
      </w:r>
      <w:r w:rsidRPr="00531022">
        <w:rPr>
          <w:rFonts w:ascii="Times New Roman" w:hAnsi="Times New Roman"/>
          <w:sz w:val="26"/>
          <w:szCs w:val="26"/>
        </w:rPr>
        <w:t xml:space="preserve"> </w:t>
      </w:r>
      <w:r w:rsidRPr="00531022">
        <w:rPr>
          <w:rFonts w:ascii="Times New Roman" w:hAnsi="Times New Roman"/>
          <w:sz w:val="26"/>
          <w:szCs w:val="26"/>
          <w:lang w:eastAsia="uk-UA"/>
        </w:rPr>
        <w:t xml:space="preserve">"Про науковий парк "Київська політехніка" - </w:t>
      </w:r>
      <w:r w:rsidRPr="00531022">
        <w:rPr>
          <w:rStyle w:val="rvts0"/>
          <w:rFonts w:ascii="Times New Roman" w:hAnsi="Times New Roman"/>
          <w:sz w:val="26"/>
          <w:szCs w:val="26"/>
        </w:rPr>
        <w:t>регулює правові, економічні, організаційні відносини, пов'язані із створенням і функціонуванням наукового парку "Київська політехніка", і спрямований на інтенсифікацію процесів розроблення, виробництва, впровадження високотехнологічної продукції на внутрішньому та зовнішньому ринках, підвищення надходжень до державного та місцевих бюджетів шляхом поєднання освіти, науки і виробництва з метою прискорення інноваційного розвитку економіки України.</w:t>
      </w:r>
    </w:p>
    <w:p w:rsidR="007B5B0C" w:rsidRPr="00531022" w:rsidRDefault="007B5B0C" w:rsidP="007B5B0C">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Постано</w:t>
      </w:r>
      <w:r>
        <w:rPr>
          <w:rFonts w:ascii="Times New Roman" w:hAnsi="Times New Roman"/>
          <w:sz w:val="26"/>
          <w:szCs w:val="26"/>
        </w:rPr>
        <w:t xml:space="preserve">ва Кабінету Міністрів України № </w:t>
      </w:r>
      <w:r w:rsidRPr="00531022">
        <w:rPr>
          <w:rFonts w:ascii="Times New Roman" w:hAnsi="Times New Roman"/>
          <w:sz w:val="26"/>
          <w:szCs w:val="26"/>
        </w:rPr>
        <w:t>1643 від 23 листопада 2006 р. Про затвердження Порядку зарахування сум податку на прибуток підприємств на спеціальні рахунки технологічного парку, його учасників та спільних підприємств, використання зазначених коштів і здійснення контролю за їх витрачанням»;</w:t>
      </w:r>
    </w:p>
    <w:p w:rsidR="007B5B0C" w:rsidRPr="00531022" w:rsidRDefault="007B5B0C" w:rsidP="007B5B0C">
      <w:pPr>
        <w:numPr>
          <w:ilvl w:val="1"/>
          <w:numId w:val="1"/>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Постанова Кабіне</w:t>
      </w:r>
      <w:r>
        <w:rPr>
          <w:rFonts w:ascii="Times New Roman" w:hAnsi="Times New Roman"/>
          <w:sz w:val="26"/>
          <w:szCs w:val="26"/>
        </w:rPr>
        <w:t>ту Міністрів України №</w:t>
      </w:r>
      <w:r w:rsidRPr="00531022">
        <w:rPr>
          <w:rFonts w:ascii="Times New Roman" w:hAnsi="Times New Roman"/>
          <w:sz w:val="26"/>
          <w:szCs w:val="26"/>
        </w:rPr>
        <w:t xml:space="preserve"> 1657 від 29 листопада 2006 р. “Деякі питання організації діяльності технологічних парків ” – перелічені документи, необхідні для реєстрації технопарку (заява, проект діяльності та розвитку технологічного парку, нотаріально засвідчені копії свідоцтва про державну реєстрацію юридичної особи та установчих документів, довідка органу державної  податкової служби за місцем реєстрації парку як платника податків про стан розрахунків з бюджетами всіх рівнів).</w:t>
      </w:r>
    </w:p>
    <w:p w:rsidR="007B5B0C" w:rsidRPr="00C30DA8" w:rsidRDefault="007B5B0C" w:rsidP="007B5B0C">
      <w:pPr>
        <w:spacing w:after="0" w:line="360" w:lineRule="auto"/>
        <w:ind w:firstLine="709"/>
        <w:jc w:val="both"/>
        <w:rPr>
          <w:rFonts w:ascii="Times New Roman" w:hAnsi="Times New Roman"/>
          <w:i/>
          <w:sz w:val="26"/>
          <w:szCs w:val="26"/>
          <w:lang w:eastAsia="uk-UA"/>
        </w:rPr>
      </w:pPr>
      <w:r w:rsidRPr="00C30DA8">
        <w:rPr>
          <w:rFonts w:ascii="Times New Roman" w:hAnsi="Times New Roman"/>
          <w:i/>
          <w:sz w:val="26"/>
          <w:szCs w:val="26"/>
          <w:lang w:eastAsia="uk-UA"/>
        </w:rPr>
        <w:lastRenderedPageBreak/>
        <w:t>Вітчизняні дослідники нормативно-правового забезпечення інноваційної діяльності та функціонування інноваційної інфраструктури виділяють основні напрямами удосконалення нормативно-правового регулювання:</w:t>
      </w:r>
    </w:p>
    <w:p w:rsidR="007B5B0C" w:rsidRPr="00531022" w:rsidRDefault="007B5B0C" w:rsidP="007B5B0C">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привести нормативно-правову базу створення і функціонування</w:t>
      </w:r>
      <w:r>
        <w:rPr>
          <w:rFonts w:ascii="Times New Roman" w:hAnsi="Times New Roman"/>
          <w:sz w:val="26"/>
          <w:szCs w:val="26"/>
          <w:lang w:eastAsia="uk-UA"/>
        </w:rPr>
        <w:t xml:space="preserve"> </w:t>
      </w:r>
      <w:r w:rsidRPr="00531022">
        <w:rPr>
          <w:rFonts w:ascii="Times New Roman" w:hAnsi="Times New Roman"/>
          <w:sz w:val="26"/>
          <w:szCs w:val="26"/>
          <w:lang w:eastAsia="uk-UA"/>
        </w:rPr>
        <w:t>вітчизня</w:t>
      </w:r>
      <w:r>
        <w:rPr>
          <w:rFonts w:ascii="Times New Roman" w:hAnsi="Times New Roman"/>
          <w:sz w:val="26"/>
          <w:szCs w:val="26"/>
          <w:lang w:eastAsia="uk-UA"/>
        </w:rPr>
        <w:t xml:space="preserve">ної інноваційної інфраструктури </w:t>
      </w:r>
      <w:r w:rsidRPr="00531022">
        <w:rPr>
          <w:rFonts w:ascii="Times New Roman" w:hAnsi="Times New Roman"/>
          <w:sz w:val="26"/>
          <w:szCs w:val="26"/>
          <w:lang w:eastAsia="uk-UA"/>
        </w:rPr>
        <w:t>у відповідність з пріоритетними напрямами науково-технічного розвитку країни, оскільки як діючі, так й нові інфраструктурні елементи повинні утворювати комплексне середовище для створення і комерціалізації наукових розробок саме за цими напрямами;</w:t>
      </w:r>
    </w:p>
    <w:p w:rsidR="007B5B0C" w:rsidRPr="00531022" w:rsidRDefault="007B5B0C" w:rsidP="007B5B0C">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визначити назви (й можливість їх трансформування), зміст, порядок та особливості створення і діяльності основних елементів</w:t>
      </w:r>
      <w:r>
        <w:rPr>
          <w:rFonts w:ascii="Times New Roman" w:hAnsi="Times New Roman"/>
          <w:sz w:val="26"/>
          <w:szCs w:val="26"/>
          <w:lang w:eastAsia="uk-UA"/>
        </w:rPr>
        <w:t xml:space="preserve"> </w:t>
      </w:r>
      <w:r w:rsidRPr="00531022">
        <w:rPr>
          <w:rFonts w:ascii="Times New Roman" w:hAnsi="Times New Roman"/>
          <w:sz w:val="26"/>
          <w:szCs w:val="26"/>
          <w:lang w:eastAsia="uk-UA"/>
        </w:rPr>
        <w:t>інноваційної інфраструктури відповідно до потреб учасників інноваційного процесу, пріоритетів державної політики та з урахуванням світової практики;</w:t>
      </w:r>
    </w:p>
    <w:p w:rsidR="007B5B0C" w:rsidRPr="00531022" w:rsidRDefault="007B5B0C" w:rsidP="007B5B0C">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доповнити існуючі нормативні акти механізмами ресурсного – фінансового, матеріального (особливо – земельного), кадрового –</w:t>
      </w:r>
      <w:r>
        <w:rPr>
          <w:rFonts w:ascii="Times New Roman" w:hAnsi="Times New Roman"/>
          <w:sz w:val="26"/>
          <w:szCs w:val="26"/>
          <w:lang w:eastAsia="uk-UA"/>
        </w:rPr>
        <w:t xml:space="preserve"> забезпечення розбудови системи </w:t>
      </w:r>
      <w:r w:rsidRPr="00531022">
        <w:rPr>
          <w:rFonts w:ascii="Times New Roman" w:hAnsi="Times New Roman"/>
          <w:sz w:val="26"/>
          <w:szCs w:val="26"/>
          <w:lang w:eastAsia="uk-UA"/>
        </w:rPr>
        <w:t>елементів інфраструктури;</w:t>
      </w:r>
    </w:p>
    <w:p w:rsidR="007B5B0C" w:rsidRPr="00531022" w:rsidRDefault="007B5B0C" w:rsidP="007B5B0C">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 xml:space="preserve">закріпити у нормативних актах законодавчого рівня можливість надання фінансової допомоги ініціаторам створення установ інноваційної інфраструктури </w:t>
      </w:r>
      <w:r>
        <w:rPr>
          <w:rFonts w:ascii="Times New Roman" w:hAnsi="Times New Roman"/>
          <w:sz w:val="26"/>
          <w:szCs w:val="26"/>
          <w:lang w:eastAsia="uk-UA"/>
        </w:rPr>
        <w:t xml:space="preserve">за рахунок коштів державного та місцевих бюджетів </w:t>
      </w:r>
      <w:r w:rsidRPr="00531022">
        <w:rPr>
          <w:rFonts w:ascii="Times New Roman" w:hAnsi="Times New Roman"/>
          <w:sz w:val="26"/>
          <w:szCs w:val="26"/>
          <w:lang w:eastAsia="uk-UA"/>
        </w:rPr>
        <w:t>(у формі грантів,</w:t>
      </w:r>
      <w:r>
        <w:rPr>
          <w:rFonts w:ascii="Times New Roman" w:hAnsi="Times New Roman"/>
          <w:sz w:val="26"/>
          <w:szCs w:val="26"/>
          <w:lang w:eastAsia="uk-UA"/>
        </w:rPr>
        <w:t xml:space="preserve"> </w:t>
      </w:r>
      <w:r w:rsidRPr="00531022">
        <w:rPr>
          <w:rFonts w:ascii="Times New Roman" w:hAnsi="Times New Roman"/>
          <w:sz w:val="26"/>
          <w:szCs w:val="26"/>
          <w:lang w:eastAsia="uk-UA"/>
        </w:rPr>
        <w:t>кредитів</w:t>
      </w:r>
      <w:r>
        <w:rPr>
          <w:rFonts w:ascii="Times New Roman" w:hAnsi="Times New Roman"/>
          <w:sz w:val="26"/>
          <w:szCs w:val="26"/>
          <w:lang w:eastAsia="uk-UA"/>
        </w:rPr>
        <w:t xml:space="preserve"> </w:t>
      </w:r>
      <w:r w:rsidRPr="00531022">
        <w:rPr>
          <w:rFonts w:ascii="Times New Roman" w:hAnsi="Times New Roman"/>
          <w:sz w:val="26"/>
          <w:szCs w:val="26"/>
          <w:lang w:eastAsia="uk-UA"/>
        </w:rPr>
        <w:t>під державні гарантії, субвенцій тощо), але разом з тим – конкретизувати умови їх надання і відповідальність за цільове використання;</w:t>
      </w:r>
    </w:p>
    <w:p w:rsidR="007B5B0C" w:rsidRPr="00531022" w:rsidRDefault="007B5B0C" w:rsidP="007B5B0C">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передбачити можливість застосування механізмів державно-приватного партнерства для розвитку мережі елементів інноваційної інфраструктури, наприклад, у формі "технологічних платформ", які біля десяти років діють на території</w:t>
      </w:r>
      <w:r>
        <w:rPr>
          <w:rFonts w:ascii="Times New Roman" w:hAnsi="Times New Roman"/>
          <w:sz w:val="26"/>
          <w:szCs w:val="26"/>
          <w:lang w:eastAsia="uk-UA"/>
        </w:rPr>
        <w:t xml:space="preserve"> </w:t>
      </w:r>
      <w:r w:rsidRPr="00531022">
        <w:rPr>
          <w:rFonts w:ascii="Times New Roman" w:hAnsi="Times New Roman"/>
          <w:sz w:val="26"/>
          <w:szCs w:val="26"/>
          <w:lang w:eastAsia="uk-UA"/>
        </w:rPr>
        <w:t>Європейського Союзу</w:t>
      </w:r>
      <w:r>
        <w:rPr>
          <w:rFonts w:ascii="Times New Roman" w:hAnsi="Times New Roman"/>
          <w:sz w:val="26"/>
          <w:szCs w:val="26"/>
          <w:lang w:eastAsia="uk-UA"/>
        </w:rPr>
        <w:t xml:space="preserve"> </w:t>
      </w:r>
      <w:r w:rsidRPr="00531022">
        <w:rPr>
          <w:rFonts w:ascii="Times New Roman" w:hAnsi="Times New Roman"/>
          <w:sz w:val="26"/>
          <w:szCs w:val="26"/>
          <w:lang w:eastAsia="uk-UA"/>
        </w:rPr>
        <w:t>і є ефективним інструментом поєднання зусиль бізнесу, наукових установ та держави для активізації інноваційного розвитку; </w:t>
      </w:r>
    </w:p>
    <w:p w:rsidR="007B5B0C" w:rsidRPr="00531022" w:rsidRDefault="007B5B0C" w:rsidP="007B5B0C">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розширити нормативно-правове регулювання взаємовідносин індивідуальних винахідників та раціоналізаторів з суб‘єктами інноваційної інфраструктури; можливо, передбачити створення спеціальних інфраструктурних устано</w:t>
      </w:r>
      <w:r>
        <w:rPr>
          <w:rFonts w:ascii="Times New Roman" w:hAnsi="Times New Roman"/>
          <w:sz w:val="26"/>
          <w:szCs w:val="26"/>
          <w:lang w:eastAsia="uk-UA"/>
        </w:rPr>
        <w:t>в для надання підтримки саме цієї</w:t>
      </w:r>
      <w:r w:rsidRPr="00531022">
        <w:rPr>
          <w:rFonts w:ascii="Times New Roman" w:hAnsi="Times New Roman"/>
          <w:sz w:val="26"/>
          <w:szCs w:val="26"/>
          <w:lang w:eastAsia="uk-UA"/>
        </w:rPr>
        <w:t xml:space="preserve"> категорії</w:t>
      </w:r>
      <w:r>
        <w:rPr>
          <w:rFonts w:ascii="Times New Roman" w:hAnsi="Times New Roman"/>
          <w:sz w:val="26"/>
          <w:szCs w:val="26"/>
          <w:lang w:eastAsia="uk-UA"/>
        </w:rPr>
        <w:t xml:space="preserve"> </w:t>
      </w:r>
      <w:proofErr w:type="spellStart"/>
      <w:r w:rsidRPr="00531022">
        <w:rPr>
          <w:rFonts w:ascii="Times New Roman" w:hAnsi="Times New Roman"/>
          <w:sz w:val="26"/>
          <w:szCs w:val="26"/>
          <w:lang w:eastAsia="uk-UA"/>
        </w:rPr>
        <w:t>інноваторів</w:t>
      </w:r>
      <w:proofErr w:type="spellEnd"/>
      <w:r w:rsidRPr="00531022">
        <w:rPr>
          <w:rFonts w:ascii="Times New Roman" w:hAnsi="Times New Roman"/>
          <w:sz w:val="26"/>
          <w:szCs w:val="26"/>
          <w:lang w:eastAsia="uk-UA"/>
        </w:rPr>
        <w:t>;</w:t>
      </w:r>
    </w:p>
    <w:p w:rsidR="007B5B0C" w:rsidRPr="00531022" w:rsidRDefault="007B5B0C" w:rsidP="007B5B0C">
      <w:pPr>
        <w:numPr>
          <w:ilvl w:val="1"/>
          <w:numId w:val="2"/>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конкретизувати функції органів державного управління у сфері регулювання інноваційної інфраструктури та визначити посадову відповідальність їх працівників за невиконання прий</w:t>
      </w:r>
      <w:r>
        <w:rPr>
          <w:rFonts w:ascii="Times New Roman" w:hAnsi="Times New Roman"/>
          <w:sz w:val="26"/>
          <w:szCs w:val="26"/>
          <w:lang w:eastAsia="uk-UA"/>
        </w:rPr>
        <w:t>нятих нормативно-правових актів.</w:t>
      </w:r>
    </w:p>
    <w:p w:rsidR="007C7DF0" w:rsidRDefault="007C7DF0"/>
    <w:sectPr w:rsidR="007C7D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E7E8D"/>
    <w:multiLevelType w:val="hybridMultilevel"/>
    <w:tmpl w:val="8DA6BEC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194D652D"/>
    <w:multiLevelType w:val="hybridMultilevel"/>
    <w:tmpl w:val="7D9097F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656"/>
    <w:rsid w:val="007B5B0C"/>
    <w:rsid w:val="007C7DF0"/>
    <w:rsid w:val="00C81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B0C"/>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B5B0C"/>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0">
    <w:name w:val="rvts0"/>
    <w:basedOn w:val="a0"/>
    <w:uiPriority w:val="99"/>
    <w:rsid w:val="007B5B0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B0C"/>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B5B0C"/>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0">
    <w:name w:val="rvts0"/>
    <w:basedOn w:val="a0"/>
    <w:uiPriority w:val="99"/>
    <w:rsid w:val="007B5B0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1902</Words>
  <Characters>10845</Characters>
  <Application>Microsoft Office Word</Application>
  <DocSecurity>0</DocSecurity>
  <Lines>90</Lines>
  <Paragraphs>25</Paragraphs>
  <ScaleCrop>false</ScaleCrop>
  <Company/>
  <LinksUpToDate>false</LinksUpToDate>
  <CharactersWithSpaces>12722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2013-07-18T11:11:00Z</dcterms:created>
  <dcterms:modified xsi:type="dcterms:W3CDTF">2013-07-18T11:11:00Z</dcterms:modified>
</cp:coreProperties>
</file>