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E82" w:rsidRDefault="00F36E82" w:rsidP="00F36E82">
      <w:pPr>
        <w:spacing w:line="360" w:lineRule="auto"/>
        <w:ind w:firstLine="709"/>
        <w:jc w:val="both"/>
        <w:rPr>
          <w:rStyle w:val="hps"/>
          <w:b/>
          <w:sz w:val="26"/>
          <w:szCs w:val="26"/>
          <w:lang w:val="uk-UA"/>
        </w:rPr>
      </w:pPr>
      <w:bookmarkStart w:id="0" w:name="_GoBack"/>
      <w:r>
        <w:rPr>
          <w:rStyle w:val="hps"/>
          <w:b/>
          <w:sz w:val="26"/>
          <w:szCs w:val="26"/>
          <w:lang w:val="uk-UA"/>
        </w:rPr>
        <w:t>3.1.1. Природно-ресурсний, трудовий та економічний потенціал проектованого регіону</w:t>
      </w:r>
    </w:p>
    <w:bookmarkEnd w:id="0"/>
    <w:p w:rsidR="00F36E82" w:rsidRDefault="00F36E82" w:rsidP="00F36E82">
      <w:pPr>
        <w:spacing w:line="360" w:lineRule="auto"/>
        <w:ind w:firstLine="709"/>
        <w:jc w:val="both"/>
      </w:pPr>
      <w:r>
        <w:rPr>
          <w:sz w:val="26"/>
          <w:szCs w:val="26"/>
          <w:lang w:val="uk-UA"/>
        </w:rPr>
        <w:t>Характеризується середніми (серед інших сільськогосподарських регіонів Криму) показниками природно-ресурсного, трудового та економічного потенціалу. Низьким рівнем відрізняється розвиток соціальної інфраструктури, містобудівний та транспортний розвиток, а також виробничий потенціал району.</w:t>
      </w:r>
    </w:p>
    <w:p w:rsidR="00F36E82" w:rsidRDefault="00F36E82" w:rsidP="00F36E82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 цілому проектований регіон за характером та тенденціями соціально-економічного розвитку відноситься до депресивних територій, незважаючи на наявність промислового центру – міста Керч, що концетрує достатньо потужний промислово-виробничий потенціал та демонструє економічну активність.</w:t>
      </w:r>
    </w:p>
    <w:p w:rsidR="00F36E82" w:rsidRDefault="00F36E82" w:rsidP="00F36E82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Перспективний розвиток району пов'язано з активним виробничим освоєнням півдня Керченського півострова: використанням як сухопутних покладів мінеральної сировини, так і з активним освоєнням нафтогазоносних районів шельфу Чорного моря. Одночасно відкриваються значні перспективи для використання курортно-рекреаційних ресурсів як Приазовської, так і Причорноморської частин району.</w:t>
      </w:r>
    </w:p>
    <w:p w:rsidR="00F36E82" w:rsidRDefault="00F36E82" w:rsidP="00F36E82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прогнозу чисельність населення Ленінського району в 2016 році знизиться до 60,4 тис. осіб (нині 63,5 тис осіб), загальна кількість трудових ресурсів складе 28,7 тис. осіб.</w:t>
      </w:r>
    </w:p>
    <w:p w:rsidR="00F36E82" w:rsidRDefault="00F36E82" w:rsidP="00F36E82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Перспективна сільськогосподарська спеціалізація району: виноградарство, молочно-м'ясне скотарство, птахівництво та овочівництво.</w:t>
      </w:r>
    </w:p>
    <w:p w:rsidR="00F36E82" w:rsidRDefault="00F36E82" w:rsidP="00F36E82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Керченська міськрада має високі (серед міськрад Криму) показники виробничого та трудового потенціалу, розвитку транспортної мережі та містобудівного розвитку. Низькими є показники транспортно-географічного потенціалу, соціального та екологічного розвитку. Основним напрямком розвитку міста є значне поліпшення соціальних та екологічних показників шляхом перепрофілювання господарського комплексу зі зниженням викидів металургії, металообробки та інших галузей промисловості, подальше використання приморського положення міста і розвиток рекреаційної сфери.</w:t>
      </w:r>
    </w:p>
    <w:p w:rsidR="00F36E82" w:rsidRDefault="00F36E82" w:rsidP="00F36E82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прогнозу чисельність населення м. Керчі в 2016 році знизиться до 139,6 тис. чол. (нині 146,9 тис чол.), загальна кількість трудових ресурсів складе 66,6 тис. чол.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Корисні копалини Ленінського району: залізна руда, скляна сировина, облицювальні камені, керамзитова сировина. Мінеральні солі озера Сиваш і соляних озер (зокрема, Тобечикського і Узунларського) - важлива сировинна база хімічної промисловості. У районі існує кілька місць із запасами лікувальних грязей (озера Чокрак, Узунларського, Тобечикського, Кояшське). Мінеральні грязі Булганакських грязьових сопок багаті метаном і сірководнем. На території району відкрито понад 150 мінеральних джерел (Баксінські сірководневі джерела, група вуглекислих джерел «Сєїт-Елі», сірководневий джерело «Каралар»). Поширені каоліноподібні глини, відкриті родовища лікувальної блакитної глини. Розробку нафтових родовищ ведуть українсько-канадська фірма «Кримтехаснафта» і вітчизняний «Чорноморнафтогаз». У 1999 р. в Азовському морі відкрито велике родовище газу - Північно-Казантипське. У Ленінському районі нараховується 52 родовища корисних копалин.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східній частині Керченського півострова, знаходяться родовища рудних і нерудних корисних копалин: залізна руда, пиляльні та флюсові вапняки, черепашники, гіпс, сіль, цілющі грязі, спостерігаються прояви нафти і газу. В якості домішок в руді є ванадій, миш'як, золото.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Розвідані запаси керченських руд становлять понад 2 млрд. т, а вірогідні запаси руди - 4,5 млрд. т. Керченська руда містить до 30% заліза. Керченський залізорудний басейн входить до складу Азово-Чорноморської залізорудної провінції. Родовища: Комиш-Бурунське, Ельтиген-Ортельское, Яниш-Такільское, Катерлезскій, Чегін-Салинську характеризуються великими площами розвитку рудного пласта, порівняно невеликий (12-</w:t>
      </w:r>
      <w:smartTag w:uri="urn:schemas-microsoft-com:office:smarttags" w:element="metricconverter">
        <w:smartTagPr>
          <w:attr w:name="ProductID" w:val="19 м"/>
        </w:smartTagPr>
        <w:r>
          <w:rPr>
            <w:sz w:val="26"/>
            <w:szCs w:val="26"/>
            <w:lang w:val="uk-UA"/>
          </w:rPr>
          <w:t>19 м</w:t>
        </w:r>
      </w:smartTag>
      <w:r>
        <w:rPr>
          <w:sz w:val="26"/>
          <w:szCs w:val="26"/>
          <w:lang w:val="uk-UA"/>
        </w:rPr>
        <w:t>), але постійною його потужністю. Гірничо-геологічні умови Керченських родовищ руди такі, що найбільш економічним методом експлуатації є відкритий спосіб.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Розвідані і розроблені Булганакські-Аджимушкайські, Червоно-Керченське, Скассіево-Фонтанське родовища флюсових вапняків. Вапняки використовуються як флюс для доменної плавки і як сировина для виробництва вапна. Джарджавске родовище доломітізірованних вапняків, придатних для виготовлення штукатурного алебастру, знаходиться в </w:t>
      </w:r>
      <w:smartTag w:uri="urn:schemas-microsoft-com:office:smarttags" w:element="metricconverter">
        <w:smartTagPr>
          <w:attr w:name="ProductID" w:val="6 км"/>
        </w:smartTagPr>
        <w:r>
          <w:rPr>
            <w:sz w:val="26"/>
            <w:szCs w:val="26"/>
            <w:lang w:val="uk-UA"/>
          </w:rPr>
          <w:t>6 км</w:t>
        </w:r>
      </w:smartTag>
      <w:r>
        <w:rPr>
          <w:sz w:val="26"/>
          <w:szCs w:val="26"/>
          <w:lang w:val="uk-UA"/>
        </w:rPr>
        <w:t xml:space="preserve"> на північний захід від залізничної станції Керч.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Поклади вапняку-черепашнику знаходяться в прилеглих до міста районах: Комиш-Бурунське родовище, Олександрівське, Булганакське. Сумарні запаси не розвідані.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Керамзитова сировину знаходиться на трьох ділянках Булганацького родовища, розвіданого в 1957 р. в районі села Бондаренкове, а також в розташованому в </w:t>
      </w:r>
      <w:smartTag w:uri="urn:schemas-microsoft-com:office:smarttags" w:element="metricconverter">
        <w:smartTagPr>
          <w:attr w:name="ProductID" w:val="4 км"/>
        </w:smartTagPr>
        <w:r>
          <w:rPr>
            <w:sz w:val="26"/>
            <w:szCs w:val="26"/>
            <w:lang w:val="uk-UA"/>
          </w:rPr>
          <w:t>4 км</w:t>
        </w:r>
      </w:smartTag>
      <w:r>
        <w:rPr>
          <w:sz w:val="26"/>
          <w:szCs w:val="26"/>
          <w:lang w:val="uk-UA"/>
        </w:rPr>
        <w:t xml:space="preserve"> на північний захід від м. Керчі Мало-Бобчікском родовищі.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Глини, придатні для виробництва цегли і черепиці, розташовані в </w:t>
      </w:r>
      <w:smartTag w:uri="urn:schemas-microsoft-com:office:smarttags" w:element="metricconverter">
        <w:smartTagPr>
          <w:attr w:name="ProductID" w:val="3 км"/>
        </w:smartTagPr>
        <w:r>
          <w:rPr>
            <w:sz w:val="26"/>
            <w:szCs w:val="26"/>
            <w:lang w:val="uk-UA"/>
          </w:rPr>
          <w:t>3 км</w:t>
        </w:r>
      </w:smartTag>
      <w:r>
        <w:rPr>
          <w:sz w:val="26"/>
          <w:szCs w:val="26"/>
          <w:lang w:val="uk-UA"/>
        </w:rPr>
        <w:t xml:space="preserve"> на північний схід від залізничної станції Керч 2 і в </w:t>
      </w:r>
      <w:smartTag w:uri="urn:schemas-microsoft-com:office:smarttags" w:element="metricconverter">
        <w:smartTagPr>
          <w:attr w:name="ProductID" w:val="0,5 км"/>
        </w:smartTagPr>
        <w:r>
          <w:rPr>
            <w:sz w:val="26"/>
            <w:szCs w:val="26"/>
            <w:lang w:val="uk-UA"/>
          </w:rPr>
          <w:t>0,5 км</w:t>
        </w:r>
      </w:smartTag>
      <w:r>
        <w:rPr>
          <w:sz w:val="26"/>
          <w:szCs w:val="26"/>
          <w:lang w:val="uk-UA"/>
        </w:rPr>
        <w:t xml:space="preserve"> на північ від околиці міста (Глинище).</w:t>
      </w:r>
    </w:p>
    <w:p w:rsidR="00F36E82" w:rsidRDefault="00F36E82" w:rsidP="00F36E82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Ельтігенськая родовище будівельних пісків займає ділянку узбережжя, прилеглий до п. Героївське. Бондаренківське (Булганакське) родовище піску знаходиться в </w:t>
      </w:r>
      <w:smartTag w:uri="urn:schemas-microsoft-com:office:smarttags" w:element="metricconverter">
        <w:smartTagPr>
          <w:attr w:name="ProductID" w:val="6 км"/>
        </w:smartTagPr>
        <w:r>
          <w:rPr>
            <w:sz w:val="26"/>
            <w:szCs w:val="26"/>
            <w:lang w:val="uk-UA"/>
          </w:rPr>
          <w:t>6 км</w:t>
        </w:r>
      </w:smartTag>
      <w:r>
        <w:rPr>
          <w:sz w:val="26"/>
          <w:szCs w:val="26"/>
          <w:lang w:val="uk-UA"/>
        </w:rPr>
        <w:t xml:space="preserve"> північніше міста. Кварцові піски, які є сировиною для скляної промисловості, залягають на ділянці в </w:t>
      </w:r>
      <w:smartTag w:uri="urn:schemas-microsoft-com:office:smarttags" w:element="metricconverter">
        <w:smartTagPr>
          <w:attr w:name="ProductID" w:val="1,5 км"/>
        </w:smartTagPr>
        <w:r>
          <w:rPr>
            <w:sz w:val="26"/>
            <w:szCs w:val="26"/>
            <w:lang w:val="uk-UA"/>
          </w:rPr>
          <w:t>1,5 км</w:t>
        </w:r>
      </w:smartTag>
      <w:r>
        <w:rPr>
          <w:sz w:val="26"/>
          <w:szCs w:val="26"/>
          <w:lang w:val="uk-UA"/>
        </w:rPr>
        <w:t xml:space="preserve"> від с. Нижньо-Заморське, в </w:t>
      </w:r>
      <w:smartTag w:uri="urn:schemas-microsoft-com:office:smarttags" w:element="metricconverter">
        <w:smartTagPr>
          <w:attr w:name="ProductID" w:val="2,5 км"/>
        </w:smartTagPr>
        <w:r>
          <w:rPr>
            <w:sz w:val="26"/>
            <w:szCs w:val="26"/>
            <w:lang w:val="uk-UA"/>
          </w:rPr>
          <w:t>2,5 км</w:t>
        </w:r>
      </w:smartTag>
      <w:r>
        <w:rPr>
          <w:sz w:val="26"/>
          <w:szCs w:val="26"/>
          <w:lang w:val="uk-UA"/>
        </w:rPr>
        <w:t xml:space="preserve"> на північний захід залізничної станції Прісноводна.</w:t>
      </w:r>
    </w:p>
    <w:p w:rsidR="00260187" w:rsidRDefault="00260187"/>
    <w:sectPr w:rsidR="00260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AA"/>
    <w:rsid w:val="00260187"/>
    <w:rsid w:val="00C315AA"/>
    <w:rsid w:val="00F3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E8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F36E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E8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F36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2013-07-18T09:31:00Z</dcterms:created>
  <dcterms:modified xsi:type="dcterms:W3CDTF">2013-07-18T09:31:00Z</dcterms:modified>
</cp:coreProperties>
</file>