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F1F" w:rsidRPr="009457BA" w:rsidRDefault="00BE0F1F" w:rsidP="00BE0F1F">
      <w:pPr>
        <w:spacing w:after="0" w:line="360" w:lineRule="auto"/>
        <w:ind w:firstLine="697"/>
        <w:jc w:val="both"/>
        <w:rPr>
          <w:rFonts w:ascii="Times New Roman" w:hAnsi="Times New Roman"/>
          <w:b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b/>
          <w:noProof/>
          <w:color w:val="000000"/>
          <w:position w:val="3"/>
          <w:sz w:val="28"/>
          <w:szCs w:val="28"/>
          <w:lang w:val="uk-UA"/>
        </w:rPr>
        <w:t>3.3.1.4. Приватні медичні установи у проекті</w:t>
      </w:r>
    </w:p>
    <w:p w:rsidR="00BE0F1F" w:rsidRPr="009457BA" w:rsidRDefault="00BE0F1F" w:rsidP="00BE0F1F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Приватні медичні заклади у «Київ-Сіті» будуть представлені як у форматі невеликих медичних кабінетів площею від 100 кв. м до 1000 кв. м, розташованих на перших поверхах офісних будівель, так й у форматі повноцінного медичного центру в окремій будівлі.</w:t>
      </w:r>
    </w:p>
    <w:p w:rsidR="00BE0F1F" w:rsidRPr="009457BA" w:rsidRDefault="00BE0F1F" w:rsidP="00BE0F1F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Для обох категорій закладів новий район «Київ-Сіті» пропонуватиме ідеальне привабливе середовище, сформоване працівниками висококласних компаній – орендарів і заможними мешканцями житлових районів.</w:t>
      </w:r>
    </w:p>
    <w:p w:rsidR="00BE0F1F" w:rsidRPr="009457BA" w:rsidRDefault="00BE0F1F" w:rsidP="00BE0F1F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Вже у першій фазі реалізації проекту «Київ-Сіті», після того, як в районі з’являться перші орендарі і мешканці, буде залучено медичні заклади як орендарі перших поверхів офісних будівель.</w:t>
      </w:r>
    </w:p>
    <w:p w:rsidR="00BE0F1F" w:rsidRPr="009457BA" w:rsidRDefault="00BE0F1F" w:rsidP="00BE0F1F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Одночасно «Київ-Сіті» буде приваблювати приватні медичні кліники середнього розміру площею 2 000 – 10 000 кв. м з комплексною пропозицією послуг.</w:t>
      </w:r>
    </w:p>
    <w:p w:rsidR="00BE0F1F" w:rsidRPr="009457BA" w:rsidRDefault="00BE0F1F" w:rsidP="00BE0F1F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</w:pPr>
      <w:r w:rsidRPr="009457BA">
        <w:rPr>
          <w:rFonts w:ascii="Times New Roman" w:hAnsi="Times New Roman"/>
          <w:noProof/>
          <w:color w:val="000000"/>
          <w:position w:val="3"/>
          <w:sz w:val="28"/>
          <w:szCs w:val="28"/>
          <w:lang w:val="uk-UA"/>
        </w:rPr>
        <w:t>На даний час у Києві оперує відносно невелика кількість таких закладів, і вони розташовані у престижних житлових районах міста. Однак з розвитком проекту «Київ-Сіті» та його житлової частини, він стане привабливим районом для розташування подібних приватних кліник.</w:t>
      </w:r>
    </w:p>
    <w:p w:rsidR="00FD1633" w:rsidRDefault="00FD1633">
      <w:bookmarkStart w:id="0" w:name="_GoBack"/>
      <w:bookmarkEnd w:id="0"/>
    </w:p>
    <w:sectPr w:rsidR="00FD16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0AD"/>
    <w:rsid w:val="00BE0F1F"/>
    <w:rsid w:val="00DC20AD"/>
    <w:rsid w:val="00FD1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F1F"/>
    <w:pPr>
      <w:widowControl w:val="0"/>
    </w:pPr>
    <w:rPr>
      <w:rFonts w:ascii="Calibri" w:eastAsia="Times New Roman" w:hAnsi="Calibri" w:cs="Times New Roman"/>
      <w:kern w:val="2"/>
      <w:sz w:val="21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F1F"/>
    <w:pPr>
      <w:widowControl w:val="0"/>
    </w:pPr>
    <w:rPr>
      <w:rFonts w:ascii="Calibri" w:eastAsia="Times New Roman" w:hAnsi="Calibri" w:cs="Times New Roman"/>
      <w:kern w:val="2"/>
      <w:sz w:val="21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933</Characters>
  <Application>Microsoft Office Word</Application>
  <DocSecurity>0</DocSecurity>
  <Lines>7</Lines>
  <Paragraphs>2</Paragraphs>
  <ScaleCrop>false</ScaleCrop>
  <Company/>
  <LinksUpToDate>false</LinksUpToDate>
  <CharactersWithSpaces>1094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МАН-264</dc:creator>
  <cp:keywords/>
  <dc:description/>
  <cp:lastModifiedBy>МАН-264</cp:lastModifiedBy>
  <cp:revision>2</cp:revision>
  <dcterms:created xsi:type="dcterms:W3CDTF">2013-07-18T08:53:00Z</dcterms:created>
  <dcterms:modified xsi:type="dcterms:W3CDTF">2013-07-18T08:53:00Z</dcterms:modified>
</cp:coreProperties>
</file>