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1AF" w:rsidRPr="004A4360" w:rsidRDefault="006511AF" w:rsidP="006511AF">
      <w:pPr>
        <w:spacing w:line="360" w:lineRule="auto"/>
        <w:ind w:firstLine="709"/>
        <w:jc w:val="both"/>
        <w:outlineLvl w:val="2"/>
        <w:rPr>
          <w:b/>
          <w:sz w:val="28"/>
          <w:szCs w:val="28"/>
          <w:lang w:val="uk-UA"/>
        </w:rPr>
      </w:pPr>
      <w:bookmarkStart w:id="0" w:name="_Toc359661135"/>
      <w:r w:rsidRPr="004A4360">
        <w:rPr>
          <w:b/>
          <w:sz w:val="28"/>
          <w:szCs w:val="28"/>
          <w:lang w:val="uk-UA"/>
        </w:rPr>
        <w:t>2.2.3. Структурно-логічна матриця проектної пропозиції «</w:t>
      </w:r>
      <w:proofErr w:type="spellStart"/>
      <w:r w:rsidRPr="004A4360">
        <w:rPr>
          <w:b/>
          <w:sz w:val="28"/>
          <w:szCs w:val="28"/>
          <w:lang w:val="uk-UA"/>
        </w:rPr>
        <w:t>InterMedicalEcoCity</w:t>
      </w:r>
      <w:proofErr w:type="spellEnd"/>
      <w:r w:rsidRPr="004A4360">
        <w:rPr>
          <w:b/>
          <w:sz w:val="28"/>
          <w:szCs w:val="28"/>
          <w:lang w:val="uk-UA"/>
        </w:rPr>
        <w:t>»</w:t>
      </w:r>
      <w:bookmarkEnd w:id="0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4"/>
        <w:gridCol w:w="2612"/>
        <w:gridCol w:w="2673"/>
        <w:gridCol w:w="2102"/>
      </w:tblGrid>
      <w:tr w:rsidR="006511AF" w:rsidRPr="004A4360" w:rsidTr="00876F0A">
        <w:trPr>
          <w:jc w:val="center"/>
        </w:trPr>
        <w:tc>
          <w:tcPr>
            <w:tcW w:w="1250" w:type="pct"/>
          </w:tcPr>
          <w:p w:rsidR="006511AF" w:rsidRPr="004A4360" w:rsidRDefault="006511AF" w:rsidP="00876F0A">
            <w:pPr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Логіка проекту</w:t>
            </w:r>
          </w:p>
        </w:tc>
        <w:tc>
          <w:tcPr>
            <w:tcW w:w="1250" w:type="pct"/>
          </w:tcPr>
          <w:p w:rsidR="006511AF" w:rsidRPr="004A4360" w:rsidRDefault="006511AF" w:rsidP="00876F0A">
            <w:pPr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Індикатори перевірки</w:t>
            </w:r>
          </w:p>
        </w:tc>
        <w:tc>
          <w:tcPr>
            <w:tcW w:w="1250" w:type="pct"/>
          </w:tcPr>
          <w:p w:rsidR="006511AF" w:rsidRPr="004A4360" w:rsidRDefault="006511AF" w:rsidP="00876F0A">
            <w:pPr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Джерела перевірки</w:t>
            </w:r>
          </w:p>
        </w:tc>
        <w:tc>
          <w:tcPr>
            <w:tcW w:w="1250" w:type="pct"/>
          </w:tcPr>
          <w:p w:rsidR="006511AF" w:rsidRPr="004A4360" w:rsidRDefault="006511AF" w:rsidP="00876F0A">
            <w:pPr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Передумови, припущення та ризики</w:t>
            </w:r>
          </w:p>
        </w:tc>
      </w:tr>
      <w:tr w:rsidR="006511AF" w:rsidRPr="004A4360" w:rsidTr="00876F0A">
        <w:trPr>
          <w:trHeight w:val="4627"/>
          <w:jc w:val="center"/>
        </w:trPr>
        <w:tc>
          <w:tcPr>
            <w:tcW w:w="1250" w:type="pct"/>
          </w:tcPr>
          <w:p w:rsidR="006511AF" w:rsidRPr="004A4360" w:rsidRDefault="006511AF" w:rsidP="00876F0A">
            <w:pPr>
              <w:rPr>
                <w:i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t>Стратегічна мета:</w:t>
            </w:r>
          </w:p>
          <w:p w:rsidR="006511AF" w:rsidRPr="004A4360" w:rsidRDefault="006511AF" w:rsidP="00876F0A">
            <w:pPr>
              <w:rPr>
                <w:b/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підвищення стандартів якості життя населення шляхом створення міста-курорту з інноваційною екологічною інфраструктурою та забезпечення сталого розвитку території за рахунок мультиплікативного ефекту від створення потужного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агро-рекреаційного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кластеру</w:t>
            </w:r>
          </w:p>
        </w:tc>
        <w:tc>
          <w:tcPr>
            <w:tcW w:w="1250" w:type="pct"/>
          </w:tcPr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</w:rPr>
              <w:t>1</w:t>
            </w:r>
            <w:r w:rsidRPr="004A4360">
              <w:rPr>
                <w:sz w:val="28"/>
                <w:szCs w:val="28"/>
                <w:lang w:val="uk-UA"/>
              </w:rPr>
              <w:t>. Підвищення індексу якості життя населення на території реалізації  проекту на ___ %; України у цілому на __ %;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2.Підвищення інвестиційної та туристичної привабливості  території реалізації проекту на __ %; України у цілому на __ %;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 Підвищення рейтингу конкурентоспроможності території реалізації проекту на __ %; України у цілому на __ %;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 Збільшення ВРП на території реалізації проекту на __%; ВВП на душу населення на __ %  цілому по Україні</w:t>
            </w:r>
          </w:p>
        </w:tc>
        <w:tc>
          <w:tcPr>
            <w:tcW w:w="1250" w:type="pct"/>
          </w:tcPr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Державного управління статистики;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Головного управління статистики в Херсонській області;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Державної податкової служби;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Рейтинг конкурентоспроможності регіонів України;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Рейтинг конкурентоспроможності Інституту розвитку менеджменту (І</w:t>
            </w:r>
            <w:r w:rsidRPr="004A4360">
              <w:rPr>
                <w:sz w:val="28"/>
                <w:szCs w:val="28"/>
                <w:lang w:val="en-US"/>
              </w:rPr>
              <w:t>MD</w:t>
            </w:r>
            <w:r w:rsidRPr="004A4360">
              <w:rPr>
                <w:sz w:val="28"/>
                <w:szCs w:val="28"/>
                <w:lang w:val="uk-UA"/>
              </w:rPr>
              <w:t>);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Рейтинг підприємницької привабливості (</w:t>
            </w:r>
            <w:r w:rsidRPr="004A4360">
              <w:rPr>
                <w:sz w:val="28"/>
                <w:szCs w:val="28"/>
                <w:lang w:val="en-US"/>
              </w:rPr>
              <w:t>Economist</w:t>
            </w:r>
            <w:r w:rsidRPr="004A4360">
              <w:rPr>
                <w:sz w:val="28"/>
                <w:szCs w:val="28"/>
                <w:lang w:val="uk-UA"/>
              </w:rPr>
              <w:t>, Великобританія);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Рейтинг якості життя країни («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International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Living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>», Ірландія)</w:t>
            </w:r>
          </w:p>
        </w:tc>
        <w:tc>
          <w:tcPr>
            <w:tcW w:w="1250" w:type="pct"/>
          </w:tcPr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</w:p>
        </w:tc>
      </w:tr>
      <w:tr w:rsidR="006511AF" w:rsidRPr="004A4360" w:rsidTr="00876F0A">
        <w:trPr>
          <w:trHeight w:val="558"/>
          <w:jc w:val="center"/>
        </w:trPr>
        <w:tc>
          <w:tcPr>
            <w:tcW w:w="1250" w:type="pct"/>
          </w:tcPr>
          <w:p w:rsidR="006511AF" w:rsidRPr="004A4360" w:rsidRDefault="006511AF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t>Специфічні цілі: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 Створення єдиного в Європі функціонального міста-курорту на базі поєднання двох складових: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-</w:t>
            </w:r>
            <w:r w:rsidRPr="004A4360">
              <w:rPr>
                <w:sz w:val="28"/>
                <w:szCs w:val="28"/>
                <w:lang w:val="uk-UA"/>
              </w:rPr>
              <w:tab/>
              <w:t>унікальної медичної технології та наукової співпраці провідних медичних організацій світу;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-</w:t>
            </w:r>
            <w:r w:rsidRPr="004A4360">
              <w:rPr>
                <w:sz w:val="28"/>
                <w:szCs w:val="28"/>
                <w:lang w:val="uk-UA"/>
              </w:rPr>
              <w:tab/>
              <w:t xml:space="preserve">унікальних технологій містобудування та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ресурсозабезпечення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із використанням екологічно безпечних технологій;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 Збільшення прямих іноземних інвестицій за рахунок залучення в якості інвесторів: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- представників країн, зацікавлених у лікуванні та реабілітації своїх громадян;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- представників іноземних науково-медичних шкіл, зацікавлених у розвитку технологій лікування та реабілітації;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3. Створення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 xml:space="preserve">інноваційного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агро-рекреаційного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кластеру за рахунок поєднання функціональної і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забезпечуючої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складових міста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4. Створення механізму управління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агро-рекреаційним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кластером і відповідного нормативно-правового забезпечення</w:t>
            </w:r>
          </w:p>
        </w:tc>
        <w:tc>
          <w:tcPr>
            <w:tcW w:w="1250" w:type="pct"/>
          </w:tcPr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1. Ефективне функціонування медичної складової: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 Підвищення успішної реабілітації дітей та дорослих по Україні на  __% кожного року;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1.2. Збільшення на ___ % кількості успішно реабілітованих у світі;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1.3. Зниження рівня інвалідності та смертності серед дорослих та дітей по Україні на __% та у світі на ___% 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2. Ефективне функціонування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забезпечуючої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складової: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2.1. ___ (кількість) щорічно отриманих дозволів на будівництво об’єктів інноваційної інфраструктури на території міста;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2.2. ___ % засвоєння території проекту;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2.3. ___ % засвоєння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забезпечуючих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функцій;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 Забезпечення сталого розвитку території: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3.1. Створення __ (кількість) нових робочих місць;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3.2. Створення __ (кількість) нових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агро-промислових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підприємств;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3.3. Створення __ (кількість) підприємств в галузі туризму, торгівлі, рекреації,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культури, дозвілля;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3.4. Збільшення надходження інвестицій на ___ %, у тому числі іноземних на ___ %;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4. Ефективний механізм управління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агро-рекреаційним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кластером: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4.1. ___ (кількість) внесених змін до законодавчих документів з метою врегулювання правових та організаційних засад діяльності суб’єктів кластеру;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4.2. ___ (кількість) внесених змін до Бюджетного кодексу в частині адміністрування державних гарантій з метою фінансування проекту</w:t>
            </w:r>
          </w:p>
        </w:tc>
        <w:tc>
          <w:tcPr>
            <w:tcW w:w="1250" w:type="pct"/>
          </w:tcPr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Генеральний план території проекту;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Щорічні звіти про діяльність регіональних органів влади;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Головного управління статистики;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Звіт Державної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агенції зайнятості населення;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 про щорічне оцінювання інвестиційної привабливості регіонів та визначення індексу конкурентоспроможності;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 МОЗ України;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Закон України «Про національні проекти»;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Закон України «Про інвестиційну діяльність»;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Бюджетний кодекс України;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Науково-медичні видання</w:t>
            </w:r>
          </w:p>
        </w:tc>
        <w:tc>
          <w:tcPr>
            <w:tcW w:w="1250" w:type="pct"/>
          </w:tcPr>
          <w:p w:rsidR="006511AF" w:rsidRPr="004A4360" w:rsidRDefault="006511AF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lastRenderedPageBreak/>
              <w:t>Необхідні фактори і умови: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Сталий соціально-економічний розвиток країни;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Політична стабільність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країни;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Ефективна державна політика залучення закордонних інвестицій;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Ефективна співпраця місцевих органів влади, науковців, представників бізнесу, соціальних структур та громади;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Ефективна міжвідомча координація дій щодо управління прибережною рекреаційною зоною;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Активна інформаційна підтримка проекту;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Наявність унікальної інноваційної технології та  позитивного досвіду її застосування, а також спеціалістів відповідної кваліфікації;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Наявність  доступних ресурсозберігаючих технологій та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можливостей їх застосування</w:t>
            </w:r>
          </w:p>
          <w:p w:rsidR="006511AF" w:rsidRPr="004A4360" w:rsidRDefault="006511AF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t>Ризики: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Стагнація економічних і бізнес-процесів;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Зниження ефективності інституцій;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Неготовність приватних інвесторів підтримувати довгострокові та масштабні проекти;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Погіршення рекреаційних характеристик території;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Погіршення екологічного стану території;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Незбалансованість або недостатність державного фінансування;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Недієвість механізму ДПП;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Негативна реакція населення території проекту;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Неоптимальне зонування та містобудівні рішення;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Неефективне використання природних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ресурсів території</w:t>
            </w:r>
          </w:p>
        </w:tc>
      </w:tr>
      <w:tr w:rsidR="006511AF" w:rsidRPr="004A4360" w:rsidTr="00876F0A">
        <w:trPr>
          <w:trHeight w:val="558"/>
          <w:jc w:val="center"/>
        </w:trPr>
        <w:tc>
          <w:tcPr>
            <w:tcW w:w="1250" w:type="pct"/>
          </w:tcPr>
          <w:p w:rsidR="006511AF" w:rsidRPr="004A4360" w:rsidRDefault="006511AF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lastRenderedPageBreak/>
              <w:t>Результати: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 Створено міжнародний медичний комплекс у складі:</w:t>
            </w:r>
          </w:p>
          <w:p w:rsidR="006511AF" w:rsidRPr="004A4360" w:rsidRDefault="006511AF" w:rsidP="006511A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медичного реабілітаційного центру;</w:t>
            </w:r>
          </w:p>
          <w:p w:rsidR="006511AF" w:rsidRPr="004A4360" w:rsidRDefault="006511AF" w:rsidP="006511A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лікарні;</w:t>
            </w:r>
          </w:p>
          <w:p w:rsidR="006511AF" w:rsidRPr="004A4360" w:rsidRDefault="006511AF" w:rsidP="006511A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навчального закладу для підготовки спеціалістів-курортологів;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 Створено рекреаційно-туристичну зону, що включає</w:t>
            </w:r>
            <w:r w:rsidRPr="004A4360">
              <w:rPr>
                <w:sz w:val="28"/>
                <w:szCs w:val="28"/>
              </w:rPr>
              <w:t>:</w:t>
            </w:r>
          </w:p>
          <w:p w:rsidR="006511AF" w:rsidRPr="004A4360" w:rsidRDefault="006511AF" w:rsidP="006511A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рекреаційно-туристичні заклади різного класу;</w:t>
            </w:r>
          </w:p>
          <w:p w:rsidR="006511AF" w:rsidRPr="004A4360" w:rsidRDefault="006511AF" w:rsidP="006511A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соціально-побутову інфраструктуру;</w:t>
            </w:r>
          </w:p>
          <w:p w:rsidR="006511AF" w:rsidRPr="004A4360" w:rsidRDefault="006511AF" w:rsidP="006511A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заклади культури та дозвілля;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 Створено інноваційну інженерну інфраструктуру для забезпечення діяльності складових міста;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4. Створено інноваційну управлінську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 xml:space="preserve">інфраструктуру для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девелопменту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проекту, координації діяльності учасників проекту та управління складовими міста і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агро-рекреаційним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кластером</w:t>
            </w:r>
          </w:p>
        </w:tc>
        <w:tc>
          <w:tcPr>
            <w:tcW w:w="1250" w:type="pct"/>
          </w:tcPr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1.1. Медичний реабілітаційний центр на ___ (кількість) місць;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 ___ (кількість) місць у санаторно-курортних закладах;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1.3. ___ (кількість) місць у лікарні;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1.4. Навчальний заклад __ рівню акредитації на ___ (кількість)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навчаємих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>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1.5. ___ (кількість) іноземних представництв надають на території міста послуги медичних консультації та лікування ___ (кількість) пацієнтам;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2.1. Готелі на ___ (кількість) місць;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2.2. Пансіонати ___ (кількість) місць;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2.3. Бази відпочинку і туристичні бази на ___ (кількість) місць;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2.4. ___ кв. м. оснащених зон відпочинку;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2.5. ___ (кількість) об’єктів інноваційної функціональної інфраструктури;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2.6. ___ кв. м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житлової площі на одного мешканця;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2.7. ___ (кількість) закладів побутової мережі;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2.8. ___ (кількість) закладів соціальної мережі;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3.1. ___ (кількість) об’єктів інноваційної інженерної інфраструктури;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3.2. ___ % забезпечення перевозок містом електричним транспортом;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3.3. ___ % електроенергії забезпечуються сонячними та фотоелектричними станціями;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3.4. ___ % твердих відходів проходять через систему комплексної утилізації;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3.6. ___ % інших відходів проходять очищення;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3.7. Збудовано (модернізовано)  ___ (кількість) об’єктів транспортної інфраструктури;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3.8. ___ га підготовленої території  з усіма об’єктами інженерної інфраструктури та необхідними 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комунікаціями для реалізації локальних інвестиційних проектів;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4.1. ___% розробки інвестиційного паспорту території;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4.2. ___ (кількість) проведених інвестиційних комунікативних заходів;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4.3. ___ (кількість) підписаних меморандумів з інвесторами;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4.4. ___ (кількість) реалізованих інвестиційних проектів;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4.5. ___ (кількість) інвестиційних пропозицій;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4.6. ___ (кількість) підписаних угод про державно-приватно партнерство;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4.7. ___ (кількість) підписаних угод про співробітництво у межах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агро-рекреаційного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кластеру;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4.8. Зростання на ____% щорічно суми залучених інвестицій;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4.9. ___ (кількість) підготовлених площадок для інвестиційних пропозицій;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4.10. ___ % забезпечених управлінських функцій.</w:t>
            </w:r>
          </w:p>
        </w:tc>
        <w:tc>
          <w:tcPr>
            <w:tcW w:w="1250" w:type="pct"/>
          </w:tcPr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Статут Державно-приватної агенції;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про виконання будівельних робіт;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Акти здачі об’єктів нерухомості в експлуатацію;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Акти/договори купівлі-продажу земельних ділянок;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Реєстр отриманих дозволів;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проектної команди;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 про фінансування;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Проектно-кошторисна документація;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Проектно-архітектурна документація;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Генеральний план забудови;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Податкової служби;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Щорічні Звіти керуючої компанії;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державної служби статистики;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Висновки експертних перевірок;                  Звіти комунальних установ міста;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про діяльність навчального закладу;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про діяльність управлінських підрозділів</w:t>
            </w:r>
          </w:p>
        </w:tc>
        <w:tc>
          <w:tcPr>
            <w:tcW w:w="1250" w:type="pct"/>
          </w:tcPr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Гарантії інвестиційних ризиків з боку держави;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Багатоканальне фінансування проекту;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Забезпечення фінансування створення базової інфраструктури з боку держави;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Залучення на початковому етапі крупних корпорацій у ролі інвесторів якірних об’єктів рекреаційної інфраструктури;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Залучення приватних інвесторів для розбудови необхідної і диверсифікованої інфраструктури;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Наявність природно-кліматичних можливостей для використання енергозберігаючих технологій;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Достатня якість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природно-рекреаційних ресурсів для використання інноваційних медичних технологій;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Наявність необхідної кількості кваліфікованих спеціалістів різних категорій;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Залучення міжнародних експертів щодо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>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Пільгові умови для ключових учасників проекту;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Наявність механізмів міжнародної співпраці з міжнародними учасниками проекту;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Активна підтримка населення</w:t>
            </w:r>
          </w:p>
        </w:tc>
      </w:tr>
      <w:tr w:rsidR="006511AF" w:rsidRPr="004A4360" w:rsidTr="00876F0A">
        <w:trPr>
          <w:trHeight w:val="558"/>
          <w:jc w:val="center"/>
        </w:trPr>
        <w:tc>
          <w:tcPr>
            <w:tcW w:w="1250" w:type="pct"/>
          </w:tcPr>
          <w:p w:rsidR="006511AF" w:rsidRPr="004A4360" w:rsidRDefault="006511AF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lastRenderedPageBreak/>
              <w:t>Заходи: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 Підготовчий етап:</w:t>
            </w:r>
          </w:p>
          <w:p w:rsidR="006511AF" w:rsidRPr="004A4360" w:rsidRDefault="006511AF" w:rsidP="00876F0A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1.1. Розроблення та з</w:t>
            </w:r>
            <w:r w:rsidRPr="004A4360">
              <w:rPr>
                <w:sz w:val="28"/>
                <w:szCs w:val="28"/>
                <w:lang w:val="uk-UA"/>
              </w:rPr>
              <w:t>атвердження Стратегічного плану розвитку території та Генерального плану розвитку території;</w:t>
            </w:r>
          </w:p>
          <w:p w:rsidR="006511AF" w:rsidRPr="004A4360" w:rsidRDefault="006511AF" w:rsidP="00876F0A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1.2. Розроблення та затвердження </w:t>
            </w:r>
          </w:p>
          <w:p w:rsidR="006511AF" w:rsidRPr="004A4360" w:rsidRDefault="006511AF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/>
              </w:rPr>
              <w:t>проектно-архітектурної та проектно-кошторисної документації, визначення форми участі держави</w:t>
            </w:r>
            <w:r w:rsidRPr="004A4360">
              <w:rPr>
                <w:sz w:val="28"/>
                <w:szCs w:val="28"/>
                <w:lang w:val="uk-UA" w:eastAsia="uk-UA"/>
              </w:rPr>
              <w:t>;</w:t>
            </w:r>
          </w:p>
          <w:p w:rsidR="006511AF" w:rsidRPr="004A4360" w:rsidRDefault="006511AF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 xml:space="preserve">1.3. </w:t>
            </w:r>
            <w:r w:rsidRPr="004A4360">
              <w:rPr>
                <w:sz w:val="28"/>
                <w:szCs w:val="28"/>
                <w:lang w:val="uk-UA"/>
              </w:rPr>
              <w:t xml:space="preserve">Розробка механізму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девелопменту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та визначення оптимальної схеми фінансування проекту;</w:t>
            </w:r>
          </w:p>
          <w:p w:rsidR="006511AF" w:rsidRPr="004A4360" w:rsidRDefault="006511AF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1.4. Визначення джерел фінансування та напрями пошуку інвесторів;</w:t>
            </w:r>
          </w:p>
          <w:p w:rsidR="006511AF" w:rsidRPr="004A4360" w:rsidRDefault="006511AF" w:rsidP="00876F0A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 xml:space="preserve">1.5. </w:t>
            </w:r>
            <w:r w:rsidRPr="004A4360">
              <w:rPr>
                <w:sz w:val="28"/>
                <w:szCs w:val="28"/>
                <w:lang w:val="uk-UA"/>
              </w:rPr>
              <w:t xml:space="preserve">Налагодження горизонтального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кореспондування між галузевими програмами й заходами щодо реалізації проекту;</w:t>
            </w:r>
          </w:p>
          <w:p w:rsidR="006511AF" w:rsidRPr="004A4360" w:rsidRDefault="006511AF" w:rsidP="00876F0A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1.6. Розроблення і затвердження плану реалізації проекту;</w:t>
            </w:r>
          </w:p>
          <w:p w:rsidR="006511AF" w:rsidRPr="004A4360" w:rsidRDefault="006511AF" w:rsidP="00876F0A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1.7. Створення Керуючої кампанії;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1.8. Розроблення системи менеджменту проекту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 Створення базової інфраструктури міжнародного медичного комплексу: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2.1. Розробка пакету проектної документації щодо створення ключових об’єктів медичного комплексу (медичного реабілітаційного центру і лікарні);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 xml:space="preserve">2.2. Реалізація проектів створення ключових об’єктів медичного </w:t>
            </w:r>
            <w:r w:rsidRPr="004A4360">
              <w:rPr>
                <w:sz w:val="28"/>
                <w:szCs w:val="28"/>
                <w:lang w:val="uk-UA" w:eastAsia="uk-UA"/>
              </w:rPr>
              <w:lastRenderedPageBreak/>
              <w:t>комплексу;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3. Створення ключових об’єктів базової інфраструктури рекреаційно-туристичної зони: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2.1. Розробка пакету проектної документації щодо створення ключових об’єктів базової інфраструктури рекреаційно-туристичної зони;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2.2. Реалізація проектів створення ключових об’єктів базової інфраструктури рекреаційно-туристичної зони;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 xml:space="preserve">2.3. </w:t>
            </w:r>
            <w:r w:rsidRPr="004A4360">
              <w:rPr>
                <w:sz w:val="28"/>
                <w:szCs w:val="28"/>
                <w:lang w:val="uk-UA"/>
              </w:rPr>
              <w:t>Підготовлення площадок для реалізації інвестиційних проектів;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 Створення необхідних об’єктів інженерної інфраструктури: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 xml:space="preserve">3.1. Розробка пакету проектної документації щодо створення необхідних </w:t>
            </w:r>
            <w:r w:rsidRPr="004A4360">
              <w:rPr>
                <w:sz w:val="28"/>
                <w:szCs w:val="28"/>
                <w:lang w:val="uk-UA" w:eastAsia="uk-UA"/>
              </w:rPr>
              <w:lastRenderedPageBreak/>
              <w:t>об’єктів інженерної інфраструктури;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3.2. Реалізація проектів створення необхідних об’єктів інженерної інфраструктури;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2.4. Підготовка до запуску інформаційно-комунікаційної системи;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/>
              </w:rPr>
              <w:t>2.5. Створення інноваційної інформаційної системи для забезпечення комплексного управління територією проекту;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 xml:space="preserve">4. </w:t>
            </w:r>
            <w:r w:rsidRPr="004A4360">
              <w:rPr>
                <w:sz w:val="28"/>
                <w:szCs w:val="28"/>
                <w:lang w:val="uk-UA"/>
              </w:rPr>
              <w:t>Створення управлінської інфраструктури:</w:t>
            </w:r>
          </w:p>
          <w:p w:rsidR="006511AF" w:rsidRPr="004A4360" w:rsidRDefault="006511AF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4.1. Розроблення механізму реалізації державно-приватного партнерства та створення керуючої компанії;</w:t>
            </w:r>
          </w:p>
          <w:p w:rsidR="006511AF" w:rsidRPr="004A4360" w:rsidRDefault="006511AF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4.2. Визначення і затвердження організаційного та правового механізмів реалізації інвестиційних проектів;</w:t>
            </w:r>
          </w:p>
          <w:p w:rsidR="006511AF" w:rsidRPr="004A4360" w:rsidRDefault="006511AF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lastRenderedPageBreak/>
              <w:t>4.3. Створення системи інформаційної підтримки проекту;</w:t>
            </w:r>
          </w:p>
          <w:p w:rsidR="006511AF" w:rsidRPr="004A4360" w:rsidRDefault="006511AF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4.4. Проведення маркетингової кампанії для підвищення інвестиційної привабливості території;</w:t>
            </w:r>
          </w:p>
          <w:p w:rsidR="006511AF" w:rsidRPr="004A4360" w:rsidRDefault="006511AF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4.5. Розроблення каталогу інвестиційних пропозицій</w:t>
            </w:r>
          </w:p>
        </w:tc>
        <w:tc>
          <w:tcPr>
            <w:tcW w:w="1250" w:type="pct"/>
          </w:tcPr>
          <w:p w:rsidR="006511AF" w:rsidRPr="004A4360" w:rsidRDefault="006511AF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lastRenderedPageBreak/>
              <w:t>Засоби і ресурси:</w:t>
            </w:r>
          </w:p>
          <w:p w:rsidR="006511AF" w:rsidRPr="004A4360" w:rsidRDefault="006511AF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Генеральний план забудови;</w:t>
            </w:r>
          </w:p>
          <w:p w:rsidR="006511AF" w:rsidRPr="004A4360" w:rsidRDefault="006511AF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Проектно-архітектурна документація;</w:t>
            </w:r>
          </w:p>
          <w:p w:rsidR="006511AF" w:rsidRPr="004A4360" w:rsidRDefault="006511AF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Проектно-кошторисна документація;</w:t>
            </w:r>
          </w:p>
          <w:p w:rsidR="006511AF" w:rsidRPr="004A4360" w:rsidRDefault="006511AF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Кваліфіковані трудові ресурси;</w:t>
            </w:r>
          </w:p>
          <w:p w:rsidR="006511AF" w:rsidRPr="004A4360" w:rsidRDefault="006511AF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Фінансові ресурси;</w:t>
            </w:r>
          </w:p>
          <w:p w:rsidR="006511AF" w:rsidRPr="004A4360" w:rsidRDefault="006511AF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Інвестиційні кошти приватних інвесторів;</w:t>
            </w:r>
          </w:p>
          <w:p w:rsidR="006511AF" w:rsidRPr="004A4360" w:rsidRDefault="006511AF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Зарубіжні консультанти/ експерти;</w:t>
            </w:r>
          </w:p>
          <w:p w:rsidR="006511AF" w:rsidRPr="004A4360" w:rsidRDefault="006511AF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Транспортні ресурси;</w:t>
            </w:r>
          </w:p>
          <w:p w:rsidR="006511AF" w:rsidRPr="004A4360" w:rsidRDefault="006511AF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Інформаційні та телекомунікаційні ресурси;</w:t>
            </w:r>
          </w:p>
          <w:p w:rsidR="006511AF" w:rsidRPr="004A4360" w:rsidRDefault="006511AF" w:rsidP="00876F0A">
            <w:pPr>
              <w:ind w:left="25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Інфраструктурні ресурси</w:t>
            </w:r>
          </w:p>
        </w:tc>
        <w:tc>
          <w:tcPr>
            <w:tcW w:w="1250" w:type="pct"/>
          </w:tcPr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Обсяг фінансування національного проекту складає ______________ грн.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 них за рахунок держави __________ грн.</w:t>
            </w:r>
          </w:p>
        </w:tc>
        <w:tc>
          <w:tcPr>
            <w:tcW w:w="1250" w:type="pct"/>
          </w:tcPr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Наявність </w:t>
            </w:r>
            <w:r w:rsidRPr="004A4360">
              <w:rPr>
                <w:sz w:val="28"/>
                <w:szCs w:val="28"/>
                <w:lang w:val="uk-UA" w:eastAsia="uk-UA"/>
              </w:rPr>
              <w:t>спеціальної правової бази  щодо механізмів підготовки території до реалізації проекту;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Підтримка проекту з боку міської влади;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Наявність зарубіжних експертів з досвідом реалізації аналогічних проектів;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Організація міжвідомчої взаємодії;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Технологічна готовність будівельних компаній;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Технологічна готовність компаній енергетичної галузі;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Фінансування створення основних об’єктів медичної зони проекту;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 xml:space="preserve">Фінансування створення ключових об’єктів </w:t>
            </w:r>
            <w:r w:rsidRPr="004A4360">
              <w:rPr>
                <w:sz w:val="28"/>
                <w:szCs w:val="28"/>
                <w:lang w:val="uk-UA" w:eastAsia="uk-UA"/>
              </w:rPr>
              <w:lastRenderedPageBreak/>
              <w:t>базової інфраструктури рекреаційно-туристичної зони;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Фінансування створення необхідних об’єктів інженерної інфраструктури;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Наявність попиту на відкриття представництв та філій;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Наявність попиту на оренду земельних ділянок з боку крупних іноземних та вітчизняних компаній;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Активність представників туристичної та рекреаційної галузей;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Наявність попиту на лікування та реабілітацію за інноваційними медичними технологіями медичного реабілітаційного центру;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Співробітництво з населенням території проекту;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lastRenderedPageBreak/>
              <w:t>Узгодження інтересів зацікавлених сторін</w:t>
            </w:r>
          </w:p>
        </w:tc>
      </w:tr>
      <w:tr w:rsidR="006511AF" w:rsidRPr="004A4360" w:rsidTr="00876F0A">
        <w:trPr>
          <w:trHeight w:val="558"/>
          <w:jc w:val="center"/>
        </w:trPr>
        <w:tc>
          <w:tcPr>
            <w:tcW w:w="1250" w:type="pct"/>
          </w:tcPr>
          <w:p w:rsidR="006511AF" w:rsidRPr="004A4360" w:rsidRDefault="006511AF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1250" w:type="pct"/>
          </w:tcPr>
          <w:p w:rsidR="006511AF" w:rsidRPr="004A4360" w:rsidRDefault="006511AF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1250" w:type="pct"/>
          </w:tcPr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50" w:type="pct"/>
          </w:tcPr>
          <w:p w:rsidR="006511AF" w:rsidRPr="004A4360" w:rsidRDefault="006511AF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t>Попередні умови:</w:t>
            </w:r>
          </w:p>
          <w:p w:rsidR="006511AF" w:rsidRPr="004A4360" w:rsidRDefault="006511AF" w:rsidP="00876F0A">
            <w:pPr>
              <w:ind w:left="50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1. Стабільність політики місцевої влади щодо співпраці з бізнесом, громадою, суспільними організаціями;</w:t>
            </w:r>
          </w:p>
          <w:p w:rsidR="006511AF" w:rsidRPr="004A4360" w:rsidRDefault="006511AF" w:rsidP="00876F0A">
            <w:pPr>
              <w:ind w:left="5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 Наявність необхідних природно-кліматичних ресурсів;</w:t>
            </w:r>
          </w:p>
          <w:p w:rsidR="006511AF" w:rsidRPr="004A4360" w:rsidRDefault="006511AF" w:rsidP="00876F0A">
            <w:pPr>
              <w:ind w:left="5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 Катастрофічне збільшення показників захворюваності та смертності серед населення;</w:t>
            </w:r>
          </w:p>
          <w:p w:rsidR="006511AF" w:rsidRPr="004A4360" w:rsidRDefault="006511AF" w:rsidP="00876F0A">
            <w:pPr>
              <w:ind w:left="5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4. Збільшення показників тяжких захворювань, що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передбачають довготривалу реабілітацію;</w:t>
            </w:r>
          </w:p>
          <w:p w:rsidR="006511AF" w:rsidRPr="004A4360" w:rsidRDefault="006511AF" w:rsidP="00876F0A">
            <w:pPr>
              <w:ind w:left="5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5. Активна підтримка проекту з боку представників міжнародної та української медичної громадськості, бізнес-структур та населення території проекту;</w:t>
            </w:r>
          </w:p>
          <w:p w:rsidR="006511AF" w:rsidRPr="004A4360" w:rsidRDefault="006511AF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6. Відсутність екологічних обмежень та обмежень щодо цільового використання земель на території реалізації проекту</w:t>
            </w:r>
          </w:p>
        </w:tc>
      </w:tr>
    </w:tbl>
    <w:p w:rsidR="003258E6" w:rsidRDefault="003258E6">
      <w:bookmarkStart w:id="1" w:name="_GoBack"/>
      <w:bookmarkEnd w:id="1"/>
    </w:p>
    <w:sectPr w:rsidR="0032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24642D"/>
    <w:multiLevelType w:val="hybridMultilevel"/>
    <w:tmpl w:val="B38EE43A"/>
    <w:lvl w:ilvl="0" w:tplc="55C4D060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5B3"/>
    <w:rsid w:val="000E15B3"/>
    <w:rsid w:val="003258E6"/>
    <w:rsid w:val="0065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511A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511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1975</Words>
  <Characters>11261</Characters>
  <Application>Microsoft Office Word</Application>
  <DocSecurity>0</DocSecurity>
  <Lines>93</Lines>
  <Paragraphs>26</Paragraphs>
  <ScaleCrop>false</ScaleCrop>
  <Company/>
  <LinksUpToDate>false</LinksUpToDate>
  <CharactersWithSpaces>13210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2013-07-17T12:45:00Z</dcterms:created>
  <dcterms:modified xsi:type="dcterms:W3CDTF">2013-07-17T12:45:00Z</dcterms:modified>
</cp:coreProperties>
</file>