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50" w:rsidRPr="00AB4872" w:rsidRDefault="002C0150" w:rsidP="002C0150">
      <w:pPr>
        <w:pStyle w:val="ac"/>
        <w:numPr>
          <w:ilvl w:val="2"/>
          <w:numId w:val="7"/>
        </w:numPr>
        <w:spacing w:after="0" w:line="360" w:lineRule="auto"/>
        <w:ind w:left="0" w:firstLine="709"/>
        <w:jc w:val="both"/>
        <w:outlineLvl w:val="2"/>
        <w:rPr>
          <w:rFonts w:ascii="Times New Roman" w:hAnsi="Times New Roman"/>
          <w:b/>
          <w:sz w:val="28"/>
          <w:szCs w:val="28"/>
          <w:lang w:val="uk-UA"/>
        </w:rPr>
      </w:pPr>
      <w:bookmarkStart w:id="0" w:name="_Toc360094258"/>
      <w:r w:rsidRPr="00AB4872">
        <w:rPr>
          <w:rFonts w:ascii="Times New Roman" w:hAnsi="Times New Roman"/>
          <w:b/>
          <w:sz w:val="28"/>
          <w:szCs w:val="28"/>
          <w:lang w:val="uk-UA"/>
        </w:rPr>
        <w:t>SWOT-аналіз Генічеського району Херсонської області проектна пропозиція «</w:t>
      </w:r>
      <w:proofErr w:type="spellStart"/>
      <w:r w:rsidRPr="00AB4872">
        <w:rPr>
          <w:rFonts w:ascii="Times New Roman" w:hAnsi="Times New Roman"/>
          <w:b/>
          <w:sz w:val="28"/>
          <w:szCs w:val="28"/>
          <w:lang w:val="uk-UA"/>
        </w:rPr>
        <w:t>InterMedicalEcoCity</w:t>
      </w:r>
      <w:proofErr w:type="spellEnd"/>
      <w:r w:rsidRPr="00AB4872">
        <w:rPr>
          <w:rFonts w:ascii="Times New Roman" w:hAnsi="Times New Roman"/>
          <w:b/>
          <w:sz w:val="28"/>
          <w:szCs w:val="28"/>
          <w:lang w:val="uk-UA"/>
        </w:rPr>
        <w:t>»</w:t>
      </w:r>
      <w:bookmarkEnd w:id="0"/>
    </w:p>
    <w:p w:rsidR="002C0150" w:rsidRPr="00AB4872" w:rsidRDefault="002C0150" w:rsidP="002C0150">
      <w:pPr>
        <w:pStyle w:val="12"/>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 проведеним у п. 1.1 комплексним аналізом стану території реалізації проекту «</w:t>
      </w:r>
      <w:proofErr w:type="spellStart"/>
      <w:r w:rsidRPr="00AB4872">
        <w:rPr>
          <w:rFonts w:ascii="Times New Roman" w:hAnsi="Times New Roman" w:cs="Times New Roman"/>
          <w:sz w:val="28"/>
          <w:szCs w:val="28"/>
          <w:lang w:val="uk-UA"/>
        </w:rPr>
        <w:t>InterMedicalEcoCity</w:t>
      </w:r>
      <w:proofErr w:type="spellEnd"/>
      <w:r w:rsidRPr="00AB4872">
        <w:rPr>
          <w:rFonts w:ascii="Times New Roman" w:hAnsi="Times New Roman" w:cs="Times New Roman"/>
          <w:sz w:val="28"/>
          <w:szCs w:val="28"/>
          <w:lang w:val="uk-UA"/>
        </w:rPr>
        <w:t>» виявлено такі основні її сильні і слабкі сторони.</w:t>
      </w:r>
    </w:p>
    <w:p w:rsidR="002C0150" w:rsidRPr="00AB4872" w:rsidRDefault="002C0150" w:rsidP="002C0150">
      <w:pPr>
        <w:pStyle w:val="12"/>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i/>
          <w:sz w:val="28"/>
          <w:szCs w:val="28"/>
          <w:lang w:val="uk-UA"/>
        </w:rPr>
        <w:t>Сильні:</w:t>
      </w:r>
      <w:r w:rsidRPr="00AB4872">
        <w:rPr>
          <w:rFonts w:ascii="Times New Roman" w:hAnsi="Times New Roman" w:cs="Times New Roman"/>
          <w:sz w:val="28"/>
          <w:szCs w:val="28"/>
          <w:lang w:val="uk-UA"/>
        </w:rPr>
        <w:t xml:space="preserve"> значний природно-ресурсний потенціал, що містить унікальні природні лікувальні та рекреаційні умови; досить позитивний імідж інституцій, що характеризується стабільністю політики органів влади і місцевого самоврядування, значним зниженням корупції, лояльністю податкової і митної політики.</w:t>
      </w:r>
    </w:p>
    <w:p w:rsidR="002C0150" w:rsidRPr="00AB4872" w:rsidRDefault="002C0150" w:rsidP="002C0150">
      <w:pPr>
        <w:spacing w:line="360" w:lineRule="auto"/>
        <w:ind w:firstLine="709"/>
        <w:jc w:val="both"/>
        <w:rPr>
          <w:sz w:val="28"/>
          <w:szCs w:val="28"/>
          <w:lang w:val="uk-UA"/>
        </w:rPr>
      </w:pPr>
      <w:r w:rsidRPr="00AB4872">
        <w:rPr>
          <w:i/>
          <w:sz w:val="28"/>
          <w:szCs w:val="28"/>
          <w:lang w:val="uk-UA"/>
        </w:rPr>
        <w:t xml:space="preserve">Слабкі: </w:t>
      </w:r>
      <w:r w:rsidRPr="00AB4872">
        <w:rPr>
          <w:sz w:val="28"/>
          <w:szCs w:val="28"/>
          <w:lang w:val="uk-UA"/>
        </w:rPr>
        <w:t>вкрай низький рівень інфраструктури району, стан якої погіршується; стійка тенденція до погіршення демографічної ситуації, а саме зменшення кількості постійного населення і погіршення його вікової структури; слабкий ринок праці, а саме невідповідність кваліфікаційного рівня незайнятої робочої сили потребам регіонального розвитку; низька якість державних послуг на підтримку бізнесу, недосконала система його кредитування і, водночас, низька активність бізнес-спилок; відсутність комплексного управління розвитком прибережних рекреаційних зон, розрізнена відомча підпорядкованість рекреаційних об’єктів.</w:t>
      </w:r>
    </w:p>
    <w:p w:rsidR="002C0150" w:rsidRPr="00AB4872" w:rsidRDefault="002C0150" w:rsidP="002C0150">
      <w:pPr>
        <w:spacing w:line="360" w:lineRule="auto"/>
        <w:ind w:firstLine="708"/>
        <w:jc w:val="both"/>
        <w:rPr>
          <w:sz w:val="28"/>
          <w:szCs w:val="28"/>
          <w:lang w:val="uk-UA"/>
        </w:rPr>
      </w:pPr>
      <w:r w:rsidRPr="00AB4872">
        <w:rPr>
          <w:sz w:val="28"/>
          <w:szCs w:val="28"/>
          <w:lang w:val="uk-UA"/>
        </w:rPr>
        <w:t>Виявлені сильні та слабкі сторони Генічеського району Херсонської області надано у таблиці 1.64.</w:t>
      </w:r>
    </w:p>
    <w:p w:rsidR="002C0150" w:rsidRPr="00AB4872" w:rsidRDefault="002C0150" w:rsidP="002C0150">
      <w:pPr>
        <w:spacing w:line="360" w:lineRule="auto"/>
        <w:ind w:firstLine="708"/>
        <w:jc w:val="both"/>
        <w:rPr>
          <w:sz w:val="28"/>
          <w:szCs w:val="28"/>
          <w:lang w:val="uk-UA"/>
        </w:rPr>
      </w:pPr>
      <w:r w:rsidRPr="00AB4872">
        <w:rPr>
          <w:sz w:val="28"/>
          <w:szCs w:val="28"/>
          <w:lang w:val="uk-UA"/>
        </w:rPr>
        <w:t>SWOT-матрицю та інтегральні оцінки території проекту «</w:t>
      </w:r>
      <w:proofErr w:type="spellStart"/>
      <w:r w:rsidRPr="00AB4872">
        <w:rPr>
          <w:sz w:val="28"/>
          <w:szCs w:val="28"/>
          <w:lang w:val="uk-UA"/>
        </w:rPr>
        <w:t>InterMedicalEcoCity</w:t>
      </w:r>
      <w:proofErr w:type="spellEnd"/>
      <w:r w:rsidRPr="00AB4872">
        <w:rPr>
          <w:sz w:val="28"/>
          <w:szCs w:val="28"/>
          <w:lang w:val="uk-UA"/>
        </w:rPr>
        <w:t>» надано у таблицях 1.65 та 1.66.</w:t>
      </w:r>
    </w:p>
    <w:p w:rsidR="002C0150" w:rsidRPr="00AB4872" w:rsidRDefault="002C0150" w:rsidP="002C0150">
      <w:pPr>
        <w:spacing w:line="360" w:lineRule="auto"/>
        <w:ind w:firstLine="708"/>
        <w:jc w:val="both"/>
        <w:rPr>
          <w:sz w:val="28"/>
          <w:szCs w:val="28"/>
          <w:lang w:val="uk-UA"/>
        </w:rPr>
        <w:sectPr w:rsidR="002C0150" w:rsidRPr="00AB4872" w:rsidSect="00FC32A1">
          <w:footerReference w:type="default" r:id="rId6"/>
          <w:pgSz w:w="11906" w:h="16838"/>
          <w:pgMar w:top="1134" w:right="850" w:bottom="1134" w:left="1701" w:header="708" w:footer="708" w:gutter="0"/>
          <w:cols w:space="708"/>
          <w:docGrid w:linePitch="360"/>
        </w:sectPr>
      </w:pPr>
    </w:p>
    <w:p w:rsidR="002C0150" w:rsidRPr="00AB4872" w:rsidRDefault="002C0150" w:rsidP="002C0150">
      <w:pPr>
        <w:spacing w:line="360" w:lineRule="auto"/>
        <w:ind w:firstLine="709"/>
        <w:rPr>
          <w:sz w:val="28"/>
          <w:szCs w:val="28"/>
          <w:lang w:val="uk-UA"/>
        </w:rPr>
      </w:pPr>
      <w:r w:rsidRPr="00AB4872">
        <w:rPr>
          <w:sz w:val="28"/>
          <w:szCs w:val="28"/>
          <w:lang w:val="uk-UA"/>
        </w:rPr>
        <w:lastRenderedPageBreak/>
        <w:t>Таблиця 1.64 – Значущі внутрішні фактори розвитку Генічеського району Херсонської області*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1262"/>
        <w:gridCol w:w="5909"/>
        <w:gridCol w:w="5520"/>
      </w:tblGrid>
      <w:tr w:rsidR="002C0150" w:rsidRPr="00AB4872" w:rsidTr="00DA7D02">
        <w:tc>
          <w:tcPr>
            <w:tcW w:w="1826" w:type="dxa"/>
            <w:vAlign w:val="center"/>
          </w:tcPr>
          <w:p w:rsidR="002C0150" w:rsidRPr="00AB4872" w:rsidRDefault="002C0150" w:rsidP="00DA7D02">
            <w:pPr>
              <w:jc w:val="center"/>
              <w:rPr>
                <w:sz w:val="28"/>
                <w:szCs w:val="28"/>
                <w:lang w:val="uk-UA"/>
              </w:rPr>
            </w:pPr>
            <w:r w:rsidRPr="00AB4872">
              <w:rPr>
                <w:sz w:val="28"/>
                <w:szCs w:val="28"/>
                <w:lang w:val="uk-UA"/>
              </w:rPr>
              <w:t>Аспект оцінювання</w:t>
            </w:r>
          </w:p>
        </w:tc>
        <w:tc>
          <w:tcPr>
            <w:tcW w:w="1271" w:type="dxa"/>
            <w:vAlign w:val="center"/>
          </w:tcPr>
          <w:p w:rsidR="002C0150" w:rsidRPr="00AB4872" w:rsidRDefault="002C0150" w:rsidP="00DA7D02">
            <w:pPr>
              <w:jc w:val="center"/>
              <w:rPr>
                <w:sz w:val="28"/>
                <w:szCs w:val="28"/>
                <w:lang w:val="uk-UA"/>
              </w:rPr>
            </w:pPr>
            <w:r w:rsidRPr="00AB4872">
              <w:rPr>
                <w:sz w:val="28"/>
                <w:szCs w:val="28"/>
                <w:lang w:val="uk-UA"/>
              </w:rPr>
              <w:t>Оцінка</w:t>
            </w:r>
          </w:p>
        </w:tc>
        <w:tc>
          <w:tcPr>
            <w:tcW w:w="6053" w:type="dxa"/>
            <w:vAlign w:val="center"/>
          </w:tcPr>
          <w:p w:rsidR="002C0150" w:rsidRPr="00AB4872" w:rsidRDefault="002C0150" w:rsidP="00DA7D02">
            <w:pPr>
              <w:jc w:val="center"/>
              <w:rPr>
                <w:sz w:val="28"/>
                <w:szCs w:val="28"/>
                <w:lang w:val="uk-UA"/>
              </w:rPr>
            </w:pPr>
            <w:r w:rsidRPr="00AB4872">
              <w:rPr>
                <w:sz w:val="28"/>
                <w:szCs w:val="28"/>
                <w:lang w:val="uk-UA"/>
              </w:rPr>
              <w:t>Сильна сторона</w:t>
            </w:r>
          </w:p>
        </w:tc>
        <w:tc>
          <w:tcPr>
            <w:tcW w:w="5636" w:type="dxa"/>
            <w:vAlign w:val="center"/>
          </w:tcPr>
          <w:p w:rsidR="002C0150" w:rsidRPr="00AB4872" w:rsidRDefault="002C0150" w:rsidP="00DA7D02">
            <w:pPr>
              <w:jc w:val="center"/>
              <w:rPr>
                <w:sz w:val="28"/>
                <w:szCs w:val="28"/>
                <w:lang w:val="uk-UA"/>
              </w:rPr>
            </w:pPr>
            <w:r w:rsidRPr="00AB4872">
              <w:rPr>
                <w:sz w:val="28"/>
                <w:szCs w:val="28"/>
                <w:lang w:val="uk-UA"/>
              </w:rPr>
              <w:t>Слабка сторона</w:t>
            </w:r>
          </w:p>
        </w:tc>
      </w:tr>
      <w:tr w:rsidR="002C0150" w:rsidRPr="00AB4872" w:rsidTr="00DA7D02">
        <w:trPr>
          <w:trHeight w:val="1362"/>
        </w:trPr>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Інституції</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4,75</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Стабільність політики органів влади і місцевого самоврядування щодо формування привабливого інвестиційного іміджу</w:t>
            </w:r>
          </w:p>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Зниження корупції (у 2 рази за період з 2011 по 2012 рр.)</w:t>
            </w:r>
          </w:p>
          <w:p w:rsidR="002C0150" w:rsidRPr="00AB4872" w:rsidRDefault="002C0150" w:rsidP="00DA7D02">
            <w:pPr>
              <w:pStyle w:val="12"/>
              <w:widowControl/>
              <w:numPr>
                <w:ilvl w:val="0"/>
                <w:numId w:val="9"/>
              </w:numPr>
              <w:autoSpaceDE/>
              <w:autoSpaceDN/>
              <w:adjustRightInd/>
              <w:spacing w:line="312" w:lineRule="auto"/>
              <w:ind w:left="3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Лояльність податкової та митної політики</w:t>
            </w:r>
          </w:p>
        </w:tc>
        <w:tc>
          <w:tcPr>
            <w:tcW w:w="5636" w:type="dxa"/>
          </w:tcPr>
          <w:p w:rsidR="002C0150" w:rsidRPr="00AB4872" w:rsidRDefault="002C0150" w:rsidP="00DA7D02">
            <w:pPr>
              <w:pStyle w:val="12"/>
              <w:widowControl/>
              <w:numPr>
                <w:ilvl w:val="0"/>
                <w:numId w:val="8"/>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якість державних послуг на підтримку бізнесу, зокрема, недосконала система кредитування бізнесу</w:t>
            </w:r>
          </w:p>
          <w:p w:rsidR="002C0150" w:rsidRPr="00AB4872" w:rsidRDefault="002C0150" w:rsidP="00DA7D02">
            <w:pPr>
              <w:pStyle w:val="12"/>
              <w:widowControl/>
              <w:numPr>
                <w:ilvl w:val="0"/>
                <w:numId w:val="8"/>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Відсутність комплексного управління розвитком прибережних рекреаційних територій, розрізнена відомча підпорядкованість рекреаційних об’єктів</w:t>
            </w: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ПРП та екологічний стан</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4,75</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color w:val="000000"/>
                <w:spacing w:val="2"/>
                <w:sz w:val="28"/>
                <w:szCs w:val="28"/>
                <w:lang w:val="uk-UA"/>
              </w:rPr>
            </w:pPr>
            <w:r w:rsidRPr="00AB4872">
              <w:rPr>
                <w:rFonts w:ascii="Times New Roman" w:hAnsi="Times New Roman" w:cs="Times New Roman"/>
                <w:color w:val="000000"/>
                <w:spacing w:val="2"/>
                <w:sz w:val="28"/>
                <w:szCs w:val="28"/>
                <w:lang w:val="uk-UA"/>
              </w:rPr>
              <w:t>Унікальні природні ресурси для оздоровлення, лікування та рекреації (термальні води, лікувальні грязі)</w:t>
            </w:r>
          </w:p>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color w:val="000000"/>
                <w:spacing w:val="2"/>
                <w:sz w:val="28"/>
                <w:szCs w:val="28"/>
                <w:lang w:val="uk-UA"/>
              </w:rPr>
              <w:t>Сприятливі кліматичні умови для застосування ресурсозберігаючих технологій (значна сумарна сонячна радіація, велика тривалість сонячного сяйва)</w:t>
            </w:r>
          </w:p>
        </w:tc>
        <w:tc>
          <w:tcPr>
            <w:tcW w:w="5636" w:type="dxa"/>
          </w:tcPr>
          <w:p w:rsidR="002C0150" w:rsidRPr="00AB4872" w:rsidRDefault="002C0150" w:rsidP="00DA7D02">
            <w:pPr>
              <w:pStyle w:val="12"/>
              <w:widowControl/>
              <w:numPr>
                <w:ilvl w:val="0"/>
                <w:numId w:val="8"/>
              </w:numPr>
              <w:autoSpaceDE/>
              <w:autoSpaceDN/>
              <w:adjustRightInd/>
              <w:spacing w:line="312" w:lineRule="auto"/>
              <w:ind w:left="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Погіршення якості та санітарного стану прибережних вод і пляжів</w:t>
            </w: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Інфраструктура</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4,75</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Поступовий перехід до ресурсозберігаючих енерготехнологій (будівництво сонячних, вітрових, фотоелектричних станцій)</w:t>
            </w:r>
          </w:p>
        </w:tc>
        <w:tc>
          <w:tcPr>
            <w:tcW w:w="5636" w:type="dxa"/>
          </w:tcPr>
          <w:p w:rsidR="002C0150" w:rsidRPr="00AB4872" w:rsidRDefault="002C0150" w:rsidP="00DA7D02">
            <w:pPr>
              <w:pStyle w:val="12"/>
              <w:widowControl/>
              <w:numPr>
                <w:ilvl w:val="0"/>
                <w:numId w:val="8"/>
              </w:numPr>
              <w:autoSpaceDE/>
              <w:autoSpaceDN/>
              <w:adjustRightInd/>
              <w:spacing w:line="312" w:lineRule="auto"/>
              <w:ind w:left="61" w:firstLine="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Згортання виробничої діяльності важливих для економіки району промислових підприємств</w:t>
            </w:r>
          </w:p>
          <w:p w:rsidR="002C0150" w:rsidRPr="00AB4872" w:rsidRDefault="002C0150" w:rsidP="00DA7D02">
            <w:pPr>
              <w:pStyle w:val="12"/>
              <w:widowControl/>
              <w:numPr>
                <w:ilvl w:val="0"/>
                <w:numId w:val="8"/>
              </w:numPr>
              <w:autoSpaceDE/>
              <w:autoSpaceDN/>
              <w:adjustRightInd/>
              <w:spacing w:line="312" w:lineRule="auto"/>
              <w:ind w:left="61"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Значна зношеність та нерозвиненість інженерних комунікацій та транспортної </w:t>
            </w:r>
            <w:r w:rsidRPr="00AB4872">
              <w:rPr>
                <w:rFonts w:ascii="Times New Roman" w:hAnsi="Times New Roman" w:cs="Times New Roman"/>
                <w:sz w:val="28"/>
                <w:szCs w:val="28"/>
                <w:lang w:val="uk-UA"/>
              </w:rPr>
              <w:lastRenderedPageBreak/>
              <w:t>інфраструктури, глобальна проблема забезпеченості питною водою</w:t>
            </w:r>
          </w:p>
          <w:p w:rsidR="002C0150" w:rsidRPr="00AB4872" w:rsidRDefault="002C0150" w:rsidP="00DA7D02">
            <w:pPr>
              <w:pStyle w:val="12"/>
              <w:widowControl/>
              <w:numPr>
                <w:ilvl w:val="0"/>
                <w:numId w:val="8"/>
              </w:numPr>
              <w:autoSpaceDE/>
              <w:autoSpaceDN/>
              <w:adjustRightInd/>
              <w:spacing w:line="312" w:lineRule="auto"/>
              <w:ind w:left="61"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забезпеченість будівництва, неефективність будівельної галузі</w:t>
            </w:r>
          </w:p>
          <w:p w:rsidR="002C0150" w:rsidRPr="00AB4872" w:rsidRDefault="002C0150" w:rsidP="00DA7D02">
            <w:pPr>
              <w:pStyle w:val="12"/>
              <w:widowControl/>
              <w:numPr>
                <w:ilvl w:val="0"/>
                <w:numId w:val="8"/>
              </w:numPr>
              <w:autoSpaceDE/>
              <w:autoSpaceDN/>
              <w:adjustRightInd/>
              <w:spacing w:line="312" w:lineRule="auto"/>
              <w:ind w:left="61"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рентабельність сільського господарства</w:t>
            </w: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lastRenderedPageBreak/>
              <w:t>Демографічний потенціал</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4,25</w:t>
            </w:r>
          </w:p>
        </w:tc>
        <w:tc>
          <w:tcPr>
            <w:tcW w:w="6053" w:type="dxa"/>
          </w:tcPr>
          <w:p w:rsidR="002C0150" w:rsidRPr="00AB4872" w:rsidRDefault="002C0150" w:rsidP="00DA7D02">
            <w:pPr>
              <w:spacing w:line="312" w:lineRule="auto"/>
              <w:jc w:val="both"/>
              <w:rPr>
                <w:sz w:val="28"/>
                <w:szCs w:val="28"/>
                <w:lang w:val="uk-UA"/>
              </w:rPr>
            </w:pPr>
          </w:p>
        </w:tc>
        <w:tc>
          <w:tcPr>
            <w:tcW w:w="5636" w:type="dxa"/>
          </w:tcPr>
          <w:p w:rsidR="002C0150" w:rsidRPr="00AB4872" w:rsidRDefault="002C0150" w:rsidP="00DA7D02">
            <w:pPr>
              <w:pStyle w:val="12"/>
              <w:widowControl/>
              <w:numPr>
                <w:ilvl w:val="0"/>
                <w:numId w:val="8"/>
              </w:numPr>
              <w:autoSpaceDE/>
              <w:autoSpaceDN/>
              <w:adjustRightInd/>
              <w:spacing w:line="312" w:lineRule="auto"/>
              <w:ind w:left="61" w:firstLine="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Зменшення кількості населення, погіршення вікової структури</w:t>
            </w: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Ринок праці</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Активний контроль за дотриманням вимог законодавства щодо взаємовідносин на ринку праці</w:t>
            </w:r>
          </w:p>
        </w:tc>
        <w:tc>
          <w:tcPr>
            <w:tcW w:w="5636" w:type="dxa"/>
          </w:tcPr>
          <w:p w:rsidR="002C0150" w:rsidRPr="00AB4872" w:rsidRDefault="002C0150" w:rsidP="00DA7D02">
            <w:pPr>
              <w:pStyle w:val="12"/>
              <w:widowControl/>
              <w:numPr>
                <w:ilvl w:val="0"/>
                <w:numId w:val="8"/>
              </w:numPr>
              <w:autoSpaceDE/>
              <w:autoSpaceDN/>
              <w:adjustRightInd/>
              <w:spacing w:line="312" w:lineRule="auto"/>
              <w:ind w:left="64" w:firstLine="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Невідповідність кваліфікаційного рівня незайнятої робочої сили потребам регіонального ринку праці</w:t>
            </w: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Ринок товарів та послуг</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4,5</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Збільшення обсягів продажів товарів та послуг, збільшення роздрібного товарообігу</w:t>
            </w:r>
          </w:p>
        </w:tc>
        <w:tc>
          <w:tcPr>
            <w:tcW w:w="5636" w:type="dxa"/>
          </w:tcPr>
          <w:p w:rsidR="002C0150" w:rsidRPr="00AB4872" w:rsidRDefault="002C0150" w:rsidP="00DA7D02">
            <w:pPr>
              <w:spacing w:line="312" w:lineRule="auto"/>
              <w:jc w:val="both"/>
              <w:rPr>
                <w:sz w:val="28"/>
                <w:szCs w:val="28"/>
                <w:lang w:val="uk-UA"/>
              </w:rPr>
            </w:pP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Бізнес</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4,25</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hanging="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Велика частка вітчизняних капітальних інвестицій (98% від загального обсягу)</w:t>
            </w:r>
          </w:p>
        </w:tc>
        <w:tc>
          <w:tcPr>
            <w:tcW w:w="5636" w:type="dxa"/>
          </w:tcPr>
          <w:p w:rsidR="002C0150" w:rsidRPr="00AB4872" w:rsidRDefault="002C0150" w:rsidP="00DA7D02">
            <w:pPr>
              <w:pStyle w:val="12"/>
              <w:widowControl/>
              <w:numPr>
                <w:ilvl w:val="0"/>
                <w:numId w:val="8"/>
              </w:numPr>
              <w:autoSpaceDE/>
              <w:autoSpaceDN/>
              <w:adjustRightInd/>
              <w:spacing w:line="312" w:lineRule="auto"/>
              <w:ind w:left="0" w:firstLine="0"/>
              <w:contextualSpacing w:val="0"/>
              <w:jc w:val="both"/>
              <w:rPr>
                <w:rFonts w:ascii="Times New Roman" w:hAnsi="Times New Roman" w:cs="Times New Roman"/>
                <w:sz w:val="28"/>
                <w:szCs w:val="28"/>
                <w:lang w:val="uk-UA"/>
              </w:rPr>
            </w:pPr>
            <w:r w:rsidRPr="00AB4872">
              <w:rPr>
                <w:rFonts w:ascii="Times New Roman" w:hAnsi="Times New Roman" w:cs="Times New Roman"/>
                <w:color w:val="000000"/>
                <w:sz w:val="28"/>
                <w:szCs w:val="28"/>
                <w:lang w:val="uk-UA"/>
              </w:rPr>
              <w:t>Низька активність бізнесу, незначна роль спілок і рад безпосередньо підприємців у розвитку малого та середнього бізнесу</w:t>
            </w: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Технологічна готовність</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4,5</w:t>
            </w:r>
          </w:p>
        </w:tc>
        <w:tc>
          <w:tcPr>
            <w:tcW w:w="6053" w:type="dxa"/>
          </w:tcPr>
          <w:p w:rsidR="002C0150" w:rsidRPr="00AB4872" w:rsidRDefault="002C0150" w:rsidP="00DA7D02">
            <w:pPr>
              <w:pStyle w:val="12"/>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Розвиненість мобільного зв’язку і широкосмугового Інтернету</w:t>
            </w:r>
          </w:p>
        </w:tc>
        <w:tc>
          <w:tcPr>
            <w:tcW w:w="5636" w:type="dxa"/>
          </w:tcPr>
          <w:p w:rsidR="002C0150" w:rsidRPr="00AB4872" w:rsidRDefault="002C0150" w:rsidP="00DA7D02">
            <w:pPr>
              <w:spacing w:line="312" w:lineRule="auto"/>
              <w:jc w:val="both"/>
              <w:rPr>
                <w:sz w:val="28"/>
                <w:szCs w:val="28"/>
                <w:lang w:val="uk-UA"/>
              </w:rPr>
            </w:pPr>
          </w:p>
        </w:tc>
      </w:tr>
      <w:tr w:rsidR="002C0150" w:rsidRPr="00AB4872" w:rsidTr="00DA7D02">
        <w:tc>
          <w:tcPr>
            <w:tcW w:w="1826" w:type="dxa"/>
          </w:tcPr>
          <w:p w:rsidR="002C0150" w:rsidRPr="00AB4872" w:rsidRDefault="002C0150" w:rsidP="00DA7D02">
            <w:pPr>
              <w:spacing w:line="312" w:lineRule="auto"/>
              <w:jc w:val="center"/>
              <w:rPr>
                <w:sz w:val="28"/>
                <w:szCs w:val="28"/>
                <w:lang w:val="uk-UA"/>
              </w:rPr>
            </w:pPr>
            <w:r w:rsidRPr="00AB4872">
              <w:rPr>
                <w:sz w:val="28"/>
                <w:szCs w:val="28"/>
                <w:lang w:val="uk-UA"/>
              </w:rPr>
              <w:t>Інновації</w:t>
            </w:r>
          </w:p>
        </w:tc>
        <w:tc>
          <w:tcPr>
            <w:tcW w:w="1271" w:type="dxa"/>
          </w:tcPr>
          <w:p w:rsidR="002C0150" w:rsidRPr="00AB4872" w:rsidRDefault="002C0150" w:rsidP="00DA7D02">
            <w:pPr>
              <w:spacing w:line="312" w:lineRule="auto"/>
              <w:jc w:val="center"/>
              <w:rPr>
                <w:sz w:val="28"/>
                <w:szCs w:val="28"/>
                <w:lang w:val="uk-UA"/>
              </w:rPr>
            </w:pPr>
            <w:r w:rsidRPr="00AB4872">
              <w:rPr>
                <w:sz w:val="28"/>
                <w:szCs w:val="28"/>
                <w:lang w:val="uk-UA"/>
              </w:rPr>
              <w:t>4,5</w:t>
            </w:r>
          </w:p>
        </w:tc>
        <w:tc>
          <w:tcPr>
            <w:tcW w:w="6053" w:type="dxa"/>
          </w:tcPr>
          <w:p w:rsidR="002C0150" w:rsidRPr="00AB4872" w:rsidRDefault="002C0150" w:rsidP="00DA7D02">
            <w:pPr>
              <w:pStyle w:val="12"/>
              <w:spacing w:line="312" w:lineRule="auto"/>
              <w:ind w:left="22"/>
              <w:jc w:val="both"/>
              <w:rPr>
                <w:rFonts w:ascii="Times New Roman" w:hAnsi="Times New Roman" w:cs="Times New Roman"/>
                <w:sz w:val="28"/>
                <w:szCs w:val="28"/>
                <w:lang w:val="uk-UA"/>
              </w:rPr>
            </w:pPr>
          </w:p>
        </w:tc>
        <w:tc>
          <w:tcPr>
            <w:tcW w:w="5636" w:type="dxa"/>
          </w:tcPr>
          <w:p w:rsidR="002C0150" w:rsidRPr="00AB4872" w:rsidRDefault="002C0150" w:rsidP="00DA7D02">
            <w:pPr>
              <w:spacing w:line="312" w:lineRule="auto"/>
              <w:jc w:val="both"/>
              <w:rPr>
                <w:sz w:val="28"/>
                <w:szCs w:val="28"/>
                <w:lang w:val="uk-UA"/>
              </w:rPr>
            </w:pPr>
          </w:p>
        </w:tc>
      </w:tr>
    </w:tbl>
    <w:p w:rsidR="002C0150" w:rsidRPr="00AB4872" w:rsidRDefault="002C0150" w:rsidP="002C0150">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2C0150" w:rsidRPr="00AB4872" w:rsidRDefault="002C0150" w:rsidP="002C0150">
      <w:pPr>
        <w:spacing w:line="360" w:lineRule="auto"/>
        <w:ind w:firstLine="709"/>
        <w:jc w:val="both"/>
        <w:rPr>
          <w:sz w:val="28"/>
          <w:szCs w:val="28"/>
          <w:lang w:val="uk-UA"/>
        </w:rPr>
      </w:pPr>
      <w:r w:rsidRPr="00AB4872">
        <w:rPr>
          <w:sz w:val="28"/>
          <w:szCs w:val="28"/>
          <w:lang w:val="uk-UA"/>
        </w:rPr>
        <w:br w:type="page"/>
      </w:r>
    </w:p>
    <w:p w:rsidR="002C0150" w:rsidRPr="00AB4872" w:rsidRDefault="002C0150" w:rsidP="002C0150">
      <w:pPr>
        <w:spacing w:line="312" w:lineRule="auto"/>
        <w:ind w:firstLine="709"/>
        <w:rPr>
          <w:sz w:val="28"/>
          <w:szCs w:val="28"/>
          <w:lang w:val="uk-UA"/>
        </w:rPr>
      </w:pPr>
      <w:r w:rsidRPr="00AB4872">
        <w:rPr>
          <w:sz w:val="28"/>
          <w:szCs w:val="28"/>
          <w:lang w:val="uk-UA"/>
        </w:rPr>
        <w:lastRenderedPageBreak/>
        <w:t>Таблиця 1.65 – SWOT-матриця території проекту «</w:t>
      </w:r>
      <w:proofErr w:type="spellStart"/>
      <w:r w:rsidRPr="00AB4872">
        <w:rPr>
          <w:sz w:val="28"/>
          <w:szCs w:val="28"/>
          <w:lang w:val="uk-UA"/>
        </w:rPr>
        <w:t>InterMedicalEcoCity</w:t>
      </w:r>
      <w:proofErr w:type="spellEnd"/>
      <w:r w:rsidRPr="00AB4872">
        <w:rPr>
          <w:sz w:val="28"/>
          <w:szCs w:val="28"/>
          <w:lang w:val="uk-UA"/>
        </w:rPr>
        <w:t>»</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2C0150" w:rsidRPr="00AB4872" w:rsidTr="00DA7D02">
        <w:tc>
          <w:tcPr>
            <w:tcW w:w="3082" w:type="dxa"/>
            <w:gridSpan w:val="2"/>
            <w:vMerge w:val="restart"/>
            <w:tcBorders>
              <w:top w:val="nil"/>
              <w:left w:val="nil"/>
            </w:tcBorders>
          </w:tcPr>
          <w:p w:rsidR="002C0150" w:rsidRPr="00AB4872" w:rsidRDefault="002C0150" w:rsidP="00DA7D02">
            <w:pPr>
              <w:rPr>
                <w:sz w:val="28"/>
                <w:szCs w:val="28"/>
                <w:lang w:val="uk-UA"/>
              </w:rPr>
            </w:pPr>
          </w:p>
        </w:tc>
        <w:tc>
          <w:tcPr>
            <w:tcW w:w="6381" w:type="dxa"/>
            <w:gridSpan w:val="9"/>
            <w:vAlign w:val="center"/>
          </w:tcPr>
          <w:p w:rsidR="002C0150" w:rsidRPr="00AB4872" w:rsidRDefault="002C0150"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2C0150" w:rsidRPr="00AB4872" w:rsidRDefault="002C0150" w:rsidP="00DA7D02">
            <w:pPr>
              <w:jc w:val="center"/>
              <w:rPr>
                <w:b/>
                <w:sz w:val="28"/>
                <w:szCs w:val="28"/>
                <w:lang w:val="uk-UA"/>
              </w:rPr>
            </w:pPr>
            <w:r w:rsidRPr="00AB4872">
              <w:rPr>
                <w:b/>
                <w:sz w:val="28"/>
                <w:szCs w:val="28"/>
                <w:lang w:val="uk-UA"/>
              </w:rPr>
              <w:t>Загрози (Т)</w:t>
            </w:r>
          </w:p>
        </w:tc>
      </w:tr>
      <w:tr w:rsidR="002C0150" w:rsidRPr="00AB4872" w:rsidTr="00DA7D02">
        <w:tc>
          <w:tcPr>
            <w:tcW w:w="3082" w:type="dxa"/>
            <w:gridSpan w:val="2"/>
            <w:vMerge/>
            <w:tcBorders>
              <w:left w:val="nil"/>
            </w:tcBorders>
          </w:tcPr>
          <w:p w:rsidR="002C0150" w:rsidRPr="00AB4872" w:rsidRDefault="002C0150" w:rsidP="00DA7D02">
            <w:pPr>
              <w:rPr>
                <w:sz w:val="28"/>
                <w:szCs w:val="28"/>
                <w:lang w:val="uk-UA"/>
              </w:rPr>
            </w:pP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2.4</w:t>
            </w:r>
          </w:p>
        </w:tc>
        <w:tc>
          <w:tcPr>
            <w:tcW w:w="709" w:type="dxa"/>
          </w:tcPr>
          <w:p w:rsidR="002C0150" w:rsidRPr="00AB4872" w:rsidRDefault="002C0150" w:rsidP="00DA7D02">
            <w:pPr>
              <w:jc w:val="center"/>
              <w:rPr>
                <w:sz w:val="28"/>
                <w:szCs w:val="28"/>
                <w:lang w:val="uk-UA"/>
              </w:rPr>
            </w:pPr>
            <w:r w:rsidRPr="00AB4872">
              <w:rPr>
                <w:sz w:val="28"/>
                <w:szCs w:val="28"/>
                <w:lang w:val="uk-UA"/>
              </w:rPr>
              <w:t>2.5</w:t>
            </w:r>
          </w:p>
        </w:tc>
        <w:tc>
          <w:tcPr>
            <w:tcW w:w="709" w:type="dxa"/>
          </w:tcPr>
          <w:p w:rsidR="002C0150" w:rsidRPr="00AB4872" w:rsidRDefault="002C0150" w:rsidP="00DA7D02">
            <w:pPr>
              <w:jc w:val="center"/>
              <w:rPr>
                <w:sz w:val="28"/>
                <w:szCs w:val="28"/>
                <w:lang w:val="uk-UA"/>
              </w:rPr>
            </w:pPr>
            <w:r w:rsidRPr="00AB4872">
              <w:rPr>
                <w:sz w:val="28"/>
                <w:szCs w:val="28"/>
                <w:lang w:val="uk-UA"/>
              </w:rPr>
              <w:t>2.6</w:t>
            </w:r>
          </w:p>
        </w:tc>
        <w:tc>
          <w:tcPr>
            <w:tcW w:w="709" w:type="dxa"/>
          </w:tcPr>
          <w:p w:rsidR="002C0150" w:rsidRPr="00AB4872" w:rsidRDefault="002C0150" w:rsidP="00DA7D02">
            <w:pPr>
              <w:jc w:val="center"/>
              <w:rPr>
                <w:sz w:val="28"/>
                <w:szCs w:val="28"/>
                <w:lang w:val="uk-UA"/>
              </w:rPr>
            </w:pPr>
            <w:r w:rsidRPr="00AB4872">
              <w:rPr>
                <w:sz w:val="28"/>
                <w:szCs w:val="28"/>
                <w:lang w:val="uk-UA"/>
              </w:rPr>
              <w:t>2.7</w:t>
            </w:r>
          </w:p>
        </w:tc>
        <w:tc>
          <w:tcPr>
            <w:tcW w:w="709" w:type="dxa"/>
          </w:tcPr>
          <w:p w:rsidR="002C0150" w:rsidRPr="00AB4872" w:rsidRDefault="002C0150" w:rsidP="00DA7D02">
            <w:pPr>
              <w:jc w:val="center"/>
              <w:rPr>
                <w:sz w:val="28"/>
                <w:szCs w:val="28"/>
                <w:lang w:val="uk-UA"/>
              </w:rPr>
            </w:pPr>
            <w:r w:rsidRPr="00AB4872">
              <w:rPr>
                <w:sz w:val="28"/>
                <w:szCs w:val="28"/>
                <w:lang w:val="uk-UA"/>
              </w:rPr>
              <w:t>2.8</w:t>
            </w:r>
          </w:p>
        </w:tc>
        <w:tc>
          <w:tcPr>
            <w:tcW w:w="709" w:type="dxa"/>
          </w:tcPr>
          <w:p w:rsidR="002C0150" w:rsidRPr="00AB4872" w:rsidRDefault="002C0150" w:rsidP="00DA7D02">
            <w:pPr>
              <w:jc w:val="center"/>
              <w:rPr>
                <w:sz w:val="28"/>
                <w:szCs w:val="28"/>
                <w:lang w:val="uk-UA"/>
              </w:rPr>
            </w:pPr>
            <w:r w:rsidRPr="00AB4872">
              <w:rPr>
                <w:sz w:val="28"/>
                <w:szCs w:val="28"/>
                <w:lang w:val="uk-UA"/>
              </w:rPr>
              <w:t>2.9</w:t>
            </w:r>
          </w:p>
        </w:tc>
        <w:tc>
          <w:tcPr>
            <w:tcW w:w="709" w:type="dxa"/>
          </w:tcPr>
          <w:p w:rsidR="002C0150" w:rsidRPr="00AB4872" w:rsidRDefault="002C0150" w:rsidP="00DA7D02">
            <w:pPr>
              <w:jc w:val="center"/>
              <w:rPr>
                <w:sz w:val="28"/>
                <w:szCs w:val="28"/>
                <w:lang w:val="uk-UA"/>
              </w:rPr>
            </w:pPr>
            <w:r w:rsidRPr="00AB4872">
              <w:rPr>
                <w:sz w:val="28"/>
                <w:szCs w:val="28"/>
                <w:lang w:val="uk-UA"/>
              </w:rPr>
              <w:t>2.11</w:t>
            </w:r>
          </w:p>
        </w:tc>
        <w:tc>
          <w:tcPr>
            <w:tcW w:w="709" w:type="dxa"/>
          </w:tcPr>
          <w:p w:rsidR="002C0150" w:rsidRPr="00AB4872" w:rsidRDefault="002C0150" w:rsidP="00DA7D02">
            <w:pPr>
              <w:jc w:val="center"/>
              <w:rPr>
                <w:sz w:val="28"/>
                <w:szCs w:val="28"/>
                <w:lang w:val="uk-UA"/>
              </w:rPr>
            </w:pPr>
            <w:r w:rsidRPr="00AB4872">
              <w:rPr>
                <w:sz w:val="28"/>
                <w:szCs w:val="28"/>
                <w:lang w:val="uk-UA"/>
              </w:rPr>
              <w:t>2.12</w:t>
            </w:r>
          </w:p>
        </w:tc>
        <w:tc>
          <w:tcPr>
            <w:tcW w:w="709" w:type="dxa"/>
          </w:tcPr>
          <w:p w:rsidR="002C0150" w:rsidRPr="00AB4872" w:rsidRDefault="002C0150" w:rsidP="00DA7D02">
            <w:pPr>
              <w:jc w:val="center"/>
              <w:rPr>
                <w:sz w:val="28"/>
                <w:szCs w:val="28"/>
                <w:lang w:val="uk-UA"/>
              </w:rPr>
            </w:pPr>
            <w:r w:rsidRPr="00AB4872">
              <w:rPr>
                <w:sz w:val="28"/>
                <w:szCs w:val="28"/>
                <w:lang w:val="uk-UA"/>
              </w:rPr>
              <w:t>2.13</w:t>
            </w:r>
          </w:p>
        </w:tc>
        <w:tc>
          <w:tcPr>
            <w:tcW w:w="709" w:type="dxa"/>
          </w:tcPr>
          <w:p w:rsidR="002C0150" w:rsidRPr="00AB4872" w:rsidRDefault="002C0150" w:rsidP="00DA7D02">
            <w:pPr>
              <w:jc w:val="center"/>
              <w:rPr>
                <w:sz w:val="28"/>
                <w:szCs w:val="28"/>
                <w:lang w:val="uk-UA"/>
              </w:rPr>
            </w:pPr>
            <w:r w:rsidRPr="00AB4872">
              <w:rPr>
                <w:sz w:val="28"/>
                <w:szCs w:val="28"/>
                <w:lang w:val="uk-UA"/>
              </w:rPr>
              <w:t>2.14</w:t>
            </w:r>
          </w:p>
        </w:tc>
        <w:tc>
          <w:tcPr>
            <w:tcW w:w="709" w:type="dxa"/>
          </w:tcPr>
          <w:p w:rsidR="002C0150" w:rsidRPr="00AB4872" w:rsidRDefault="002C0150" w:rsidP="00DA7D02">
            <w:pPr>
              <w:jc w:val="center"/>
              <w:rPr>
                <w:sz w:val="28"/>
                <w:szCs w:val="28"/>
                <w:lang w:val="uk-UA"/>
              </w:rPr>
            </w:pPr>
            <w:r w:rsidRPr="00AB4872">
              <w:rPr>
                <w:sz w:val="28"/>
                <w:szCs w:val="28"/>
                <w:lang w:val="uk-UA"/>
              </w:rPr>
              <w:t>2.15</w:t>
            </w:r>
          </w:p>
        </w:tc>
        <w:tc>
          <w:tcPr>
            <w:tcW w:w="709" w:type="dxa"/>
          </w:tcPr>
          <w:p w:rsidR="002C0150" w:rsidRPr="00AB4872" w:rsidRDefault="002C0150" w:rsidP="00DA7D02">
            <w:pPr>
              <w:jc w:val="center"/>
              <w:rPr>
                <w:sz w:val="28"/>
                <w:szCs w:val="28"/>
                <w:lang w:val="uk-UA"/>
              </w:rPr>
            </w:pPr>
            <w:r w:rsidRPr="00AB4872">
              <w:rPr>
                <w:sz w:val="28"/>
                <w:szCs w:val="28"/>
                <w:lang w:val="uk-UA"/>
              </w:rPr>
              <w:t>2.16</w:t>
            </w:r>
          </w:p>
        </w:tc>
        <w:tc>
          <w:tcPr>
            <w:tcW w:w="709" w:type="dxa"/>
          </w:tcPr>
          <w:p w:rsidR="002C0150" w:rsidRPr="00AB4872" w:rsidRDefault="002C0150" w:rsidP="00DA7D02">
            <w:pPr>
              <w:jc w:val="center"/>
              <w:rPr>
                <w:sz w:val="28"/>
                <w:szCs w:val="28"/>
                <w:lang w:val="uk-UA"/>
              </w:rPr>
            </w:pPr>
            <w:r w:rsidRPr="00AB4872">
              <w:rPr>
                <w:sz w:val="28"/>
                <w:szCs w:val="28"/>
                <w:lang w:val="uk-UA"/>
              </w:rPr>
              <w:t>2.17</w:t>
            </w:r>
          </w:p>
        </w:tc>
        <w:tc>
          <w:tcPr>
            <w:tcW w:w="709" w:type="dxa"/>
          </w:tcPr>
          <w:p w:rsidR="002C0150" w:rsidRPr="00AB4872" w:rsidRDefault="002C0150" w:rsidP="00DA7D02">
            <w:pPr>
              <w:jc w:val="center"/>
              <w:rPr>
                <w:sz w:val="28"/>
                <w:szCs w:val="28"/>
                <w:lang w:val="uk-UA"/>
              </w:rPr>
            </w:pPr>
            <w:r w:rsidRPr="00AB4872">
              <w:rPr>
                <w:sz w:val="28"/>
                <w:szCs w:val="28"/>
                <w:lang w:val="uk-UA"/>
              </w:rPr>
              <w:t>2.18</w:t>
            </w:r>
          </w:p>
        </w:tc>
      </w:tr>
      <w:tr w:rsidR="002C0150" w:rsidRPr="00AB4872" w:rsidTr="00DA7D02">
        <w:tc>
          <w:tcPr>
            <w:tcW w:w="3082" w:type="dxa"/>
            <w:gridSpan w:val="2"/>
          </w:tcPr>
          <w:p w:rsidR="002C0150" w:rsidRPr="00AB4872" w:rsidRDefault="002C0150"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5</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c>
          <w:tcPr>
            <w:tcW w:w="709" w:type="dxa"/>
          </w:tcPr>
          <w:p w:rsidR="002C0150" w:rsidRPr="00AB4872" w:rsidRDefault="002C0150" w:rsidP="00DA7D02">
            <w:pPr>
              <w:jc w:val="center"/>
              <w:rPr>
                <w:sz w:val="28"/>
                <w:szCs w:val="28"/>
                <w:lang w:val="uk-UA"/>
              </w:rPr>
            </w:pPr>
            <w:r w:rsidRPr="00AB4872">
              <w:rPr>
                <w:sz w:val="28"/>
                <w:szCs w:val="28"/>
                <w:lang w:val="uk-UA"/>
              </w:rPr>
              <w:t>5</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5</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5</w:t>
            </w:r>
          </w:p>
        </w:tc>
        <w:tc>
          <w:tcPr>
            <w:tcW w:w="709" w:type="dxa"/>
          </w:tcPr>
          <w:p w:rsidR="002C0150" w:rsidRPr="00AB4872" w:rsidRDefault="002C0150" w:rsidP="00DA7D02">
            <w:pPr>
              <w:jc w:val="center"/>
              <w:rPr>
                <w:sz w:val="28"/>
                <w:szCs w:val="28"/>
                <w:lang w:val="uk-UA"/>
              </w:rPr>
            </w:pPr>
            <w:r w:rsidRPr="00AB4872">
              <w:rPr>
                <w:sz w:val="28"/>
                <w:szCs w:val="28"/>
                <w:lang w:val="uk-UA"/>
              </w:rPr>
              <w:t>5</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r>
      <w:tr w:rsidR="002C0150" w:rsidRPr="00AB4872" w:rsidTr="00DA7D02">
        <w:tc>
          <w:tcPr>
            <w:tcW w:w="3082" w:type="dxa"/>
            <w:gridSpan w:val="2"/>
          </w:tcPr>
          <w:p w:rsidR="002C0150" w:rsidRPr="00AB4872" w:rsidRDefault="002C0150"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0,5</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bottom"/>
          </w:tcPr>
          <w:p w:rsidR="002C0150" w:rsidRPr="00AB4872" w:rsidRDefault="002C0150" w:rsidP="00DA7D02">
            <w:pPr>
              <w:jc w:val="center"/>
              <w:rPr>
                <w:sz w:val="28"/>
                <w:szCs w:val="28"/>
                <w:lang w:val="uk-UA"/>
              </w:rPr>
            </w:pPr>
            <w:r w:rsidRPr="00AB4872">
              <w:rPr>
                <w:sz w:val="28"/>
                <w:szCs w:val="28"/>
                <w:lang w:val="uk-UA"/>
              </w:rPr>
              <w:t>0,75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c>
          <w:tcPr>
            <w:tcW w:w="709" w:type="dxa"/>
          </w:tcPr>
          <w:p w:rsidR="002C0150" w:rsidRPr="00AB4872" w:rsidRDefault="002C0150" w:rsidP="00DA7D02">
            <w:pPr>
              <w:jc w:val="center"/>
              <w:rPr>
                <w:sz w:val="28"/>
                <w:szCs w:val="28"/>
                <w:lang w:val="uk-UA"/>
              </w:rPr>
            </w:pPr>
            <w:r w:rsidRPr="00AB4872">
              <w:rPr>
                <w:sz w:val="28"/>
                <w:szCs w:val="28"/>
                <w:lang w:val="uk-UA"/>
              </w:rPr>
              <w:t>0,95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c>
          <w:tcPr>
            <w:tcW w:w="709" w:type="dxa"/>
          </w:tcPr>
          <w:p w:rsidR="002C0150" w:rsidRPr="00AB4872" w:rsidRDefault="002C0150" w:rsidP="00DA7D02">
            <w:pPr>
              <w:jc w:val="center"/>
              <w:rPr>
                <w:sz w:val="28"/>
                <w:szCs w:val="28"/>
                <w:lang w:val="uk-UA"/>
              </w:rPr>
            </w:pPr>
            <w:r w:rsidRPr="00AB4872">
              <w:rPr>
                <w:sz w:val="28"/>
                <w:szCs w:val="28"/>
                <w:lang w:val="uk-UA"/>
              </w:rPr>
              <w:t>0,75</w:t>
            </w:r>
          </w:p>
        </w:tc>
        <w:tc>
          <w:tcPr>
            <w:tcW w:w="709" w:type="dxa"/>
          </w:tcPr>
          <w:p w:rsidR="002C0150" w:rsidRPr="00AB4872" w:rsidRDefault="002C0150" w:rsidP="00DA7D02">
            <w:pPr>
              <w:jc w:val="center"/>
              <w:rPr>
                <w:sz w:val="28"/>
                <w:szCs w:val="28"/>
                <w:lang w:val="uk-UA"/>
              </w:rPr>
            </w:pPr>
            <w:r w:rsidRPr="00AB4872">
              <w:rPr>
                <w:sz w:val="28"/>
                <w:szCs w:val="28"/>
                <w:lang w:val="uk-UA"/>
              </w:rPr>
              <w:t>0,75</w:t>
            </w:r>
          </w:p>
        </w:tc>
        <w:tc>
          <w:tcPr>
            <w:tcW w:w="709" w:type="dxa"/>
          </w:tcPr>
          <w:p w:rsidR="002C0150" w:rsidRPr="00AB4872" w:rsidRDefault="002C0150" w:rsidP="00DA7D02">
            <w:pPr>
              <w:jc w:val="center"/>
              <w:rPr>
                <w:sz w:val="28"/>
                <w:szCs w:val="28"/>
                <w:lang w:val="uk-UA"/>
              </w:rPr>
            </w:pPr>
            <w:r w:rsidRPr="00AB4872">
              <w:rPr>
                <w:sz w:val="28"/>
                <w:szCs w:val="28"/>
                <w:lang w:val="uk-UA"/>
              </w:rPr>
              <w:t>0,75</w:t>
            </w:r>
          </w:p>
        </w:tc>
        <w:tc>
          <w:tcPr>
            <w:tcW w:w="709" w:type="dxa"/>
          </w:tcPr>
          <w:p w:rsidR="002C0150" w:rsidRPr="00AB4872" w:rsidRDefault="002C0150" w:rsidP="00DA7D02">
            <w:pPr>
              <w:jc w:val="center"/>
              <w:rPr>
                <w:sz w:val="28"/>
                <w:szCs w:val="28"/>
                <w:lang w:val="uk-UA"/>
              </w:rPr>
            </w:pPr>
            <w:r w:rsidRPr="00AB4872">
              <w:rPr>
                <w:sz w:val="28"/>
                <w:szCs w:val="28"/>
                <w:lang w:val="uk-UA"/>
              </w:rPr>
              <w:t>0,95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c>
          <w:tcPr>
            <w:tcW w:w="709" w:type="dxa"/>
          </w:tcPr>
          <w:p w:rsidR="002C0150" w:rsidRPr="00AB4872" w:rsidRDefault="002C0150" w:rsidP="00DA7D02">
            <w:pPr>
              <w:jc w:val="center"/>
              <w:rPr>
                <w:sz w:val="28"/>
                <w:szCs w:val="28"/>
                <w:lang w:val="uk-UA"/>
              </w:rPr>
            </w:pPr>
            <w:r w:rsidRPr="00AB4872">
              <w:rPr>
                <w:sz w:val="28"/>
                <w:szCs w:val="28"/>
                <w:lang w:val="uk-UA"/>
              </w:rPr>
              <w:t>0,75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c>
          <w:tcPr>
            <w:tcW w:w="709" w:type="dxa"/>
          </w:tcPr>
          <w:p w:rsidR="002C0150" w:rsidRPr="00AB4872" w:rsidRDefault="002C0150" w:rsidP="00DA7D02">
            <w:pPr>
              <w:jc w:val="center"/>
              <w:rPr>
                <w:sz w:val="28"/>
                <w:szCs w:val="28"/>
                <w:lang w:val="uk-UA"/>
              </w:rPr>
            </w:pPr>
            <w:r w:rsidRPr="00AB4872">
              <w:rPr>
                <w:sz w:val="28"/>
                <w:szCs w:val="28"/>
                <w:lang w:val="uk-UA"/>
              </w:rPr>
              <w:t>0,5</w:t>
            </w:r>
          </w:p>
        </w:tc>
      </w:tr>
      <w:tr w:rsidR="002C0150" w:rsidRPr="00AB4872" w:rsidTr="00DA7D02">
        <w:tc>
          <w:tcPr>
            <w:tcW w:w="2374" w:type="dxa"/>
          </w:tcPr>
          <w:p w:rsidR="002C0150" w:rsidRPr="00AB4872" w:rsidRDefault="002C0150" w:rsidP="00DA7D02">
            <w:pPr>
              <w:jc w:val="center"/>
              <w:rPr>
                <w:b/>
                <w:sz w:val="28"/>
                <w:szCs w:val="28"/>
                <w:lang w:val="uk-UA"/>
              </w:rPr>
            </w:pPr>
            <w:r w:rsidRPr="00AB4872">
              <w:rPr>
                <w:b/>
                <w:sz w:val="28"/>
                <w:szCs w:val="28"/>
                <w:lang w:val="uk-UA"/>
              </w:rPr>
              <w:t>Сильні сторони (S)</w:t>
            </w:r>
          </w:p>
        </w:tc>
        <w:tc>
          <w:tcPr>
            <w:tcW w:w="708" w:type="dxa"/>
          </w:tcPr>
          <w:p w:rsidR="002C0150" w:rsidRPr="00AB4872" w:rsidRDefault="002C0150"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tcPr>
          <w:p w:rsidR="002C0150" w:rsidRPr="00AB4872" w:rsidRDefault="002C0150" w:rsidP="00DA7D02">
            <w:pPr>
              <w:jc w:val="center"/>
              <w:rPr>
                <w:sz w:val="28"/>
                <w:szCs w:val="28"/>
                <w:lang w:val="uk-UA"/>
              </w:rPr>
            </w:pPr>
          </w:p>
        </w:tc>
        <w:tc>
          <w:tcPr>
            <w:tcW w:w="709" w:type="dxa"/>
          </w:tcPr>
          <w:p w:rsidR="002C0150" w:rsidRPr="00AB4872" w:rsidRDefault="002C0150" w:rsidP="00DA7D02">
            <w:pPr>
              <w:jc w:val="center"/>
              <w:rPr>
                <w:sz w:val="28"/>
                <w:szCs w:val="28"/>
                <w:lang w:val="uk-UA"/>
              </w:rPr>
            </w:pPr>
          </w:p>
        </w:tc>
      </w:tr>
      <w:tr w:rsidR="002C0150" w:rsidRPr="00AB4872" w:rsidTr="00DA7D02">
        <w:tc>
          <w:tcPr>
            <w:tcW w:w="2374" w:type="dxa"/>
          </w:tcPr>
          <w:p w:rsidR="002C0150" w:rsidRPr="00AB4872" w:rsidRDefault="002C0150" w:rsidP="00DA7D02">
            <w:pPr>
              <w:jc w:val="center"/>
              <w:rPr>
                <w:sz w:val="28"/>
                <w:szCs w:val="28"/>
                <w:lang w:val="uk-UA"/>
              </w:rPr>
            </w:pPr>
            <w:r w:rsidRPr="00AB4872">
              <w:rPr>
                <w:sz w:val="28"/>
                <w:szCs w:val="28"/>
                <w:lang w:val="uk-UA"/>
              </w:rPr>
              <w:t>1</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6</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7</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r>
      <w:tr w:rsidR="002C0150" w:rsidRPr="00AB4872" w:rsidTr="00DA7D02">
        <w:trPr>
          <w:trHeight w:val="251"/>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8</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4,25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r>
      <w:tr w:rsidR="002C0150" w:rsidRPr="00AB4872" w:rsidTr="00DA7D02">
        <w:trPr>
          <w:trHeight w:val="276"/>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9</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r>
      <w:tr w:rsidR="002C0150" w:rsidRPr="00AB4872" w:rsidTr="00DA7D02">
        <w:trPr>
          <w:trHeight w:val="276"/>
        </w:trPr>
        <w:tc>
          <w:tcPr>
            <w:tcW w:w="2374" w:type="dxa"/>
            <w:vAlign w:val="center"/>
          </w:tcPr>
          <w:p w:rsidR="002C0150" w:rsidRPr="00AB4872" w:rsidRDefault="002C0150" w:rsidP="00DA7D02">
            <w:pPr>
              <w:jc w:val="center"/>
              <w:rPr>
                <w:sz w:val="28"/>
                <w:szCs w:val="28"/>
                <w:lang w:val="uk-UA"/>
              </w:rPr>
            </w:pPr>
            <w:r w:rsidRPr="00AB4872">
              <w:rPr>
                <w:sz w:val="28"/>
                <w:szCs w:val="28"/>
                <w:lang w:val="uk-UA"/>
              </w:rPr>
              <w:t>10</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r>
      <w:tr w:rsidR="002C0150" w:rsidRPr="00AB4872" w:rsidTr="00DA7D02">
        <w:trPr>
          <w:trHeight w:val="270"/>
        </w:trPr>
        <w:tc>
          <w:tcPr>
            <w:tcW w:w="2374" w:type="dxa"/>
            <w:vAlign w:val="center"/>
          </w:tcPr>
          <w:p w:rsidR="002C0150" w:rsidRPr="00AB4872" w:rsidRDefault="002C0150" w:rsidP="00DA7D02">
            <w:pPr>
              <w:rPr>
                <w:rStyle w:val="FontStyle155"/>
                <w:sz w:val="28"/>
                <w:szCs w:val="28"/>
                <w:lang w:val="uk-UA" w:eastAsia="uk-UA"/>
              </w:rPr>
            </w:pPr>
            <w:r w:rsidRPr="00AB4872">
              <w:rPr>
                <w:b/>
                <w:sz w:val="28"/>
                <w:szCs w:val="28"/>
                <w:lang w:val="uk-UA"/>
              </w:rPr>
              <w:t>Слабкі сторони (W)</w:t>
            </w:r>
          </w:p>
        </w:tc>
        <w:tc>
          <w:tcPr>
            <w:tcW w:w="708" w:type="dxa"/>
            <w:vAlign w:val="center"/>
          </w:tcPr>
          <w:p w:rsidR="002C0150" w:rsidRPr="00AB4872" w:rsidRDefault="002C0150" w:rsidP="00DA7D02">
            <w:pPr>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tcPr>
          <w:p w:rsidR="002C0150" w:rsidRPr="00AB4872" w:rsidRDefault="002C0150" w:rsidP="00DA7D02">
            <w:pPr>
              <w:jc w:val="center"/>
              <w:rPr>
                <w:sz w:val="28"/>
                <w:szCs w:val="28"/>
                <w:lang w:val="uk-UA"/>
              </w:rPr>
            </w:pPr>
          </w:p>
        </w:tc>
        <w:tc>
          <w:tcPr>
            <w:tcW w:w="709" w:type="dxa"/>
          </w:tcPr>
          <w:p w:rsidR="002C0150" w:rsidRPr="00AB4872" w:rsidRDefault="002C0150" w:rsidP="00DA7D02">
            <w:pPr>
              <w:jc w:val="center"/>
              <w:rPr>
                <w:sz w:val="28"/>
                <w:szCs w:val="28"/>
                <w:lang w:val="uk-UA"/>
              </w:rPr>
            </w:pPr>
          </w:p>
        </w:tc>
      </w:tr>
      <w:tr w:rsidR="002C0150" w:rsidRPr="00AB4872" w:rsidTr="00DA7D02">
        <w:trPr>
          <w:trHeight w:val="273"/>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r>
      <w:tr w:rsidR="002C0150" w:rsidRPr="00AB4872" w:rsidTr="00DA7D02">
        <w:trPr>
          <w:trHeight w:val="273"/>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r>
      <w:tr w:rsidR="002C0150" w:rsidRPr="00AB4872" w:rsidTr="00DA7D02">
        <w:trPr>
          <w:trHeight w:val="273"/>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r>
      <w:tr w:rsidR="002C0150" w:rsidRPr="00AB4872" w:rsidTr="00DA7D02">
        <w:trPr>
          <w:trHeight w:val="273"/>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r>
      <w:tr w:rsidR="002C0150" w:rsidRPr="00AB4872" w:rsidTr="00DA7D02">
        <w:trPr>
          <w:trHeight w:val="264"/>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r>
      <w:tr w:rsidR="002C0150" w:rsidRPr="00AB4872" w:rsidTr="00DA7D02">
        <w:trPr>
          <w:trHeight w:val="267"/>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lastRenderedPageBreak/>
              <w:t>6</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-3</w:t>
            </w:r>
          </w:p>
        </w:tc>
      </w:tr>
      <w:tr w:rsidR="002C0150" w:rsidRPr="00AB4872" w:rsidTr="00DA7D02">
        <w:trPr>
          <w:trHeight w:val="267"/>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r>
      <w:tr w:rsidR="002C0150" w:rsidRPr="00AB4872" w:rsidTr="00DA7D02">
        <w:trPr>
          <w:trHeight w:val="267"/>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4,25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-4</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0</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r>
      <w:tr w:rsidR="002C0150" w:rsidRPr="00AB4872" w:rsidTr="00DA7D02">
        <w:trPr>
          <w:trHeight w:val="267"/>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-2</w:t>
            </w:r>
          </w:p>
        </w:tc>
      </w:tr>
      <w:tr w:rsidR="002C0150" w:rsidRPr="00AB4872" w:rsidTr="00DA7D02">
        <w:trPr>
          <w:trHeight w:val="267"/>
        </w:trPr>
        <w:tc>
          <w:tcPr>
            <w:tcW w:w="2374"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4,25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c>
          <w:tcPr>
            <w:tcW w:w="709" w:type="dxa"/>
          </w:tcPr>
          <w:p w:rsidR="002C0150" w:rsidRPr="00AB4872" w:rsidRDefault="002C0150" w:rsidP="00DA7D02">
            <w:pPr>
              <w:jc w:val="center"/>
              <w:rPr>
                <w:sz w:val="28"/>
                <w:szCs w:val="28"/>
                <w:lang w:val="uk-UA"/>
              </w:rPr>
            </w:pPr>
            <w:r w:rsidRPr="00AB4872">
              <w:rPr>
                <w:sz w:val="28"/>
                <w:szCs w:val="28"/>
                <w:lang w:val="uk-UA"/>
              </w:rPr>
              <w:t>-1</w:t>
            </w:r>
          </w:p>
        </w:tc>
      </w:tr>
    </w:tbl>
    <w:p w:rsidR="002C0150" w:rsidRPr="00AB4872" w:rsidRDefault="002C0150" w:rsidP="002C0150">
      <w:pPr>
        <w:spacing w:line="360" w:lineRule="auto"/>
        <w:ind w:firstLine="709"/>
        <w:jc w:val="both"/>
        <w:rPr>
          <w:sz w:val="28"/>
          <w:szCs w:val="28"/>
          <w:lang w:val="uk-UA"/>
        </w:rPr>
      </w:pPr>
      <w:r w:rsidRPr="00AB4872">
        <w:rPr>
          <w:sz w:val="28"/>
          <w:szCs w:val="28"/>
          <w:lang w:val="uk-UA"/>
        </w:rPr>
        <w:br w:type="page"/>
      </w:r>
    </w:p>
    <w:p w:rsidR="002C0150" w:rsidRPr="00AB4872" w:rsidRDefault="002C0150" w:rsidP="002C0150">
      <w:pPr>
        <w:ind w:firstLine="709"/>
        <w:rPr>
          <w:sz w:val="28"/>
          <w:szCs w:val="28"/>
          <w:lang w:val="uk-UA"/>
        </w:rPr>
      </w:pPr>
      <w:r w:rsidRPr="00AB4872">
        <w:rPr>
          <w:sz w:val="28"/>
          <w:szCs w:val="28"/>
          <w:lang w:val="uk-UA"/>
        </w:rPr>
        <w:lastRenderedPageBreak/>
        <w:t>Таблиця 1.66 – Інтегральні оцінки території проекту «</w:t>
      </w:r>
      <w:proofErr w:type="spellStart"/>
      <w:r w:rsidRPr="00AB4872">
        <w:rPr>
          <w:sz w:val="28"/>
          <w:szCs w:val="28"/>
          <w:lang w:val="uk-UA"/>
        </w:rPr>
        <w:t>InterMedicalEcoCity</w:t>
      </w:r>
      <w:proofErr w:type="spellEnd"/>
      <w:r w:rsidRPr="00AB4872">
        <w:rPr>
          <w:sz w:val="28"/>
          <w:szCs w:val="28"/>
          <w:lang w:val="uk-UA"/>
        </w:rPr>
        <w:t>»</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2C0150" w:rsidRPr="00AB4872" w:rsidTr="00DA7D02">
        <w:tc>
          <w:tcPr>
            <w:tcW w:w="1667" w:type="dxa"/>
            <w:gridSpan w:val="2"/>
            <w:vMerge w:val="restart"/>
            <w:tcBorders>
              <w:top w:val="nil"/>
              <w:left w:val="nil"/>
            </w:tcBorders>
          </w:tcPr>
          <w:p w:rsidR="002C0150" w:rsidRPr="00AB4872" w:rsidRDefault="002C0150" w:rsidP="00DA7D02">
            <w:pPr>
              <w:rPr>
                <w:sz w:val="28"/>
                <w:szCs w:val="28"/>
                <w:lang w:val="uk-UA"/>
              </w:rPr>
            </w:pPr>
          </w:p>
        </w:tc>
        <w:tc>
          <w:tcPr>
            <w:tcW w:w="6522" w:type="dxa"/>
            <w:gridSpan w:val="9"/>
            <w:vAlign w:val="center"/>
          </w:tcPr>
          <w:p w:rsidR="002C0150" w:rsidRPr="00AB4872" w:rsidRDefault="002C0150"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2C0150" w:rsidRPr="00AB4872" w:rsidRDefault="002C0150"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2C0150" w:rsidRPr="00AB4872" w:rsidRDefault="002C0150" w:rsidP="00DA7D02">
            <w:pPr>
              <w:jc w:val="center"/>
              <w:rPr>
                <w:b/>
                <w:sz w:val="28"/>
                <w:szCs w:val="28"/>
                <w:lang w:val="uk-UA"/>
              </w:rPr>
            </w:pPr>
            <w:r w:rsidRPr="00AB4872">
              <w:rPr>
                <w:b/>
                <w:sz w:val="28"/>
                <w:szCs w:val="28"/>
                <w:lang w:val="uk-UA"/>
              </w:rPr>
              <w:t>Суми</w:t>
            </w:r>
          </w:p>
        </w:tc>
      </w:tr>
      <w:tr w:rsidR="002C0150" w:rsidRPr="00AB4872" w:rsidTr="00DA7D02">
        <w:tc>
          <w:tcPr>
            <w:tcW w:w="1667" w:type="dxa"/>
            <w:gridSpan w:val="2"/>
            <w:vMerge/>
            <w:tcBorders>
              <w:left w:val="nil"/>
            </w:tcBorders>
          </w:tcPr>
          <w:p w:rsidR="002C0150" w:rsidRPr="00AB4872" w:rsidRDefault="002C0150" w:rsidP="00DA7D02">
            <w:pPr>
              <w:rPr>
                <w:sz w:val="28"/>
                <w:szCs w:val="28"/>
                <w:lang w:val="uk-UA"/>
              </w:rPr>
            </w:pP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2.1</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2.2</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2.3</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2.4</w:t>
            </w:r>
          </w:p>
        </w:tc>
        <w:tc>
          <w:tcPr>
            <w:tcW w:w="709" w:type="dxa"/>
          </w:tcPr>
          <w:p w:rsidR="002C0150" w:rsidRPr="00AB4872" w:rsidRDefault="002C0150" w:rsidP="00DA7D02">
            <w:pPr>
              <w:jc w:val="center"/>
              <w:rPr>
                <w:sz w:val="28"/>
                <w:szCs w:val="28"/>
                <w:lang w:val="uk-UA"/>
              </w:rPr>
            </w:pPr>
            <w:r w:rsidRPr="00AB4872">
              <w:rPr>
                <w:sz w:val="28"/>
                <w:szCs w:val="28"/>
                <w:lang w:val="uk-UA"/>
              </w:rPr>
              <w:t>2.5</w:t>
            </w:r>
          </w:p>
        </w:tc>
        <w:tc>
          <w:tcPr>
            <w:tcW w:w="709" w:type="dxa"/>
          </w:tcPr>
          <w:p w:rsidR="002C0150" w:rsidRPr="00AB4872" w:rsidRDefault="002C0150" w:rsidP="00DA7D02">
            <w:pPr>
              <w:jc w:val="center"/>
              <w:rPr>
                <w:sz w:val="28"/>
                <w:szCs w:val="28"/>
                <w:lang w:val="uk-UA"/>
              </w:rPr>
            </w:pPr>
            <w:r w:rsidRPr="00AB4872">
              <w:rPr>
                <w:sz w:val="28"/>
                <w:szCs w:val="28"/>
                <w:lang w:val="uk-UA"/>
              </w:rPr>
              <w:t>2.6</w:t>
            </w:r>
          </w:p>
        </w:tc>
        <w:tc>
          <w:tcPr>
            <w:tcW w:w="709" w:type="dxa"/>
          </w:tcPr>
          <w:p w:rsidR="002C0150" w:rsidRPr="00AB4872" w:rsidRDefault="002C0150" w:rsidP="00DA7D02">
            <w:pPr>
              <w:jc w:val="center"/>
              <w:rPr>
                <w:sz w:val="28"/>
                <w:szCs w:val="28"/>
                <w:lang w:val="uk-UA"/>
              </w:rPr>
            </w:pPr>
            <w:r w:rsidRPr="00AB4872">
              <w:rPr>
                <w:sz w:val="28"/>
                <w:szCs w:val="28"/>
                <w:lang w:val="uk-UA"/>
              </w:rPr>
              <w:t>2.7</w:t>
            </w:r>
          </w:p>
        </w:tc>
        <w:tc>
          <w:tcPr>
            <w:tcW w:w="850" w:type="dxa"/>
          </w:tcPr>
          <w:p w:rsidR="002C0150" w:rsidRPr="00AB4872" w:rsidRDefault="002C0150" w:rsidP="00DA7D02">
            <w:pPr>
              <w:jc w:val="center"/>
              <w:rPr>
                <w:sz w:val="28"/>
                <w:szCs w:val="28"/>
                <w:lang w:val="uk-UA"/>
              </w:rPr>
            </w:pPr>
            <w:r w:rsidRPr="00AB4872">
              <w:rPr>
                <w:sz w:val="28"/>
                <w:szCs w:val="28"/>
                <w:lang w:val="uk-UA"/>
              </w:rPr>
              <w:t>2.8</w:t>
            </w:r>
          </w:p>
        </w:tc>
        <w:tc>
          <w:tcPr>
            <w:tcW w:w="709" w:type="dxa"/>
          </w:tcPr>
          <w:p w:rsidR="002C0150" w:rsidRPr="00AB4872" w:rsidRDefault="002C0150" w:rsidP="00DA7D02">
            <w:pPr>
              <w:jc w:val="center"/>
              <w:rPr>
                <w:sz w:val="28"/>
                <w:szCs w:val="28"/>
                <w:lang w:val="uk-UA"/>
              </w:rPr>
            </w:pPr>
            <w:r w:rsidRPr="00AB4872">
              <w:rPr>
                <w:sz w:val="28"/>
                <w:szCs w:val="28"/>
                <w:lang w:val="uk-UA"/>
              </w:rPr>
              <w:t>2.9</w:t>
            </w:r>
          </w:p>
        </w:tc>
        <w:tc>
          <w:tcPr>
            <w:tcW w:w="850" w:type="dxa"/>
          </w:tcPr>
          <w:p w:rsidR="002C0150" w:rsidRPr="00AB4872" w:rsidRDefault="002C0150" w:rsidP="00DA7D02">
            <w:pPr>
              <w:jc w:val="center"/>
              <w:rPr>
                <w:sz w:val="28"/>
                <w:szCs w:val="28"/>
                <w:lang w:val="uk-UA"/>
              </w:rPr>
            </w:pPr>
            <w:r w:rsidRPr="00AB4872">
              <w:rPr>
                <w:sz w:val="28"/>
                <w:szCs w:val="28"/>
                <w:lang w:val="uk-UA"/>
              </w:rPr>
              <w:t>2.11</w:t>
            </w:r>
          </w:p>
        </w:tc>
        <w:tc>
          <w:tcPr>
            <w:tcW w:w="851" w:type="dxa"/>
          </w:tcPr>
          <w:p w:rsidR="002C0150" w:rsidRPr="00AB4872" w:rsidRDefault="002C0150" w:rsidP="00DA7D02">
            <w:pPr>
              <w:jc w:val="center"/>
              <w:rPr>
                <w:sz w:val="28"/>
                <w:szCs w:val="28"/>
                <w:lang w:val="uk-UA"/>
              </w:rPr>
            </w:pPr>
            <w:r w:rsidRPr="00AB4872">
              <w:rPr>
                <w:sz w:val="28"/>
                <w:szCs w:val="28"/>
                <w:lang w:val="uk-UA"/>
              </w:rPr>
              <w:t>2.12</w:t>
            </w:r>
          </w:p>
        </w:tc>
        <w:tc>
          <w:tcPr>
            <w:tcW w:w="709" w:type="dxa"/>
          </w:tcPr>
          <w:p w:rsidR="002C0150" w:rsidRPr="00AB4872" w:rsidRDefault="002C0150" w:rsidP="00DA7D02">
            <w:pPr>
              <w:jc w:val="center"/>
              <w:rPr>
                <w:sz w:val="28"/>
                <w:szCs w:val="28"/>
                <w:lang w:val="uk-UA"/>
              </w:rPr>
            </w:pPr>
            <w:r w:rsidRPr="00AB4872">
              <w:rPr>
                <w:sz w:val="28"/>
                <w:szCs w:val="28"/>
                <w:lang w:val="uk-UA"/>
              </w:rPr>
              <w:t>2.13</w:t>
            </w:r>
          </w:p>
        </w:tc>
        <w:tc>
          <w:tcPr>
            <w:tcW w:w="709" w:type="dxa"/>
          </w:tcPr>
          <w:p w:rsidR="002C0150" w:rsidRPr="00AB4872" w:rsidRDefault="002C0150" w:rsidP="00DA7D02">
            <w:pPr>
              <w:jc w:val="center"/>
              <w:rPr>
                <w:sz w:val="28"/>
                <w:szCs w:val="28"/>
                <w:lang w:val="uk-UA"/>
              </w:rPr>
            </w:pPr>
            <w:r w:rsidRPr="00AB4872">
              <w:rPr>
                <w:sz w:val="28"/>
                <w:szCs w:val="28"/>
                <w:lang w:val="uk-UA"/>
              </w:rPr>
              <w:t>2.14</w:t>
            </w:r>
          </w:p>
        </w:tc>
        <w:tc>
          <w:tcPr>
            <w:tcW w:w="709" w:type="dxa"/>
          </w:tcPr>
          <w:p w:rsidR="002C0150" w:rsidRPr="00AB4872" w:rsidRDefault="002C0150" w:rsidP="00DA7D02">
            <w:pPr>
              <w:jc w:val="center"/>
              <w:rPr>
                <w:sz w:val="28"/>
                <w:szCs w:val="28"/>
                <w:lang w:val="uk-UA"/>
              </w:rPr>
            </w:pPr>
            <w:r w:rsidRPr="00AB4872">
              <w:rPr>
                <w:sz w:val="28"/>
                <w:szCs w:val="28"/>
                <w:lang w:val="uk-UA"/>
              </w:rPr>
              <w:t>2.15</w:t>
            </w:r>
          </w:p>
        </w:tc>
        <w:tc>
          <w:tcPr>
            <w:tcW w:w="709" w:type="dxa"/>
          </w:tcPr>
          <w:p w:rsidR="002C0150" w:rsidRPr="00AB4872" w:rsidRDefault="002C0150" w:rsidP="00DA7D02">
            <w:pPr>
              <w:jc w:val="center"/>
              <w:rPr>
                <w:sz w:val="28"/>
                <w:szCs w:val="28"/>
                <w:lang w:val="uk-UA"/>
              </w:rPr>
            </w:pPr>
            <w:r w:rsidRPr="00AB4872">
              <w:rPr>
                <w:sz w:val="28"/>
                <w:szCs w:val="28"/>
                <w:lang w:val="uk-UA"/>
              </w:rPr>
              <w:t>2.16</w:t>
            </w:r>
          </w:p>
        </w:tc>
        <w:tc>
          <w:tcPr>
            <w:tcW w:w="709" w:type="dxa"/>
          </w:tcPr>
          <w:p w:rsidR="002C0150" w:rsidRPr="00AB4872" w:rsidRDefault="002C0150" w:rsidP="00DA7D02">
            <w:pPr>
              <w:jc w:val="center"/>
              <w:rPr>
                <w:sz w:val="28"/>
                <w:szCs w:val="28"/>
                <w:lang w:val="uk-UA"/>
              </w:rPr>
            </w:pPr>
            <w:r w:rsidRPr="00AB4872">
              <w:rPr>
                <w:sz w:val="28"/>
                <w:szCs w:val="28"/>
                <w:lang w:val="uk-UA"/>
              </w:rPr>
              <w:t>2.17</w:t>
            </w:r>
          </w:p>
        </w:tc>
        <w:tc>
          <w:tcPr>
            <w:tcW w:w="849" w:type="dxa"/>
          </w:tcPr>
          <w:p w:rsidR="002C0150" w:rsidRPr="00AB4872" w:rsidRDefault="002C0150" w:rsidP="00DA7D02">
            <w:pPr>
              <w:jc w:val="center"/>
              <w:rPr>
                <w:sz w:val="28"/>
                <w:szCs w:val="28"/>
                <w:lang w:val="uk-UA"/>
              </w:rPr>
            </w:pPr>
            <w:r w:rsidRPr="00AB4872">
              <w:rPr>
                <w:sz w:val="28"/>
                <w:szCs w:val="28"/>
                <w:lang w:val="uk-UA"/>
              </w:rPr>
              <w:t>2.18</w:t>
            </w:r>
          </w:p>
        </w:tc>
        <w:tc>
          <w:tcPr>
            <w:tcW w:w="847" w:type="dxa"/>
            <w:vMerge/>
          </w:tcPr>
          <w:p w:rsidR="002C0150" w:rsidRPr="00AB4872" w:rsidRDefault="002C0150" w:rsidP="00DA7D02">
            <w:pPr>
              <w:jc w:val="center"/>
              <w:rPr>
                <w:sz w:val="28"/>
                <w:szCs w:val="28"/>
                <w:lang w:val="uk-UA"/>
              </w:rPr>
            </w:pPr>
          </w:p>
        </w:tc>
      </w:tr>
      <w:tr w:rsidR="002C0150" w:rsidRPr="00AB4872" w:rsidTr="00DA7D02">
        <w:tc>
          <w:tcPr>
            <w:tcW w:w="1667" w:type="dxa"/>
            <w:gridSpan w:val="2"/>
          </w:tcPr>
          <w:p w:rsidR="002C0150" w:rsidRPr="00AB4872" w:rsidRDefault="002C0150"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850"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850"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851"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84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847" w:type="dxa"/>
            <w:vAlign w:val="center"/>
          </w:tcPr>
          <w:p w:rsidR="002C0150" w:rsidRPr="00AB4872" w:rsidRDefault="002C0150" w:rsidP="00DA7D02">
            <w:pPr>
              <w:jc w:val="center"/>
              <w:rPr>
                <w:sz w:val="28"/>
                <w:szCs w:val="28"/>
                <w:lang w:val="uk-UA"/>
              </w:rPr>
            </w:pPr>
          </w:p>
        </w:tc>
      </w:tr>
      <w:tr w:rsidR="002C0150" w:rsidRPr="00AB4872" w:rsidTr="00DA7D02">
        <w:tc>
          <w:tcPr>
            <w:tcW w:w="1667" w:type="dxa"/>
            <w:gridSpan w:val="2"/>
          </w:tcPr>
          <w:p w:rsidR="002C0150" w:rsidRPr="00AB4872" w:rsidRDefault="002C0150"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0,95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850"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850"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851" w:type="dxa"/>
            <w:vAlign w:val="center"/>
          </w:tcPr>
          <w:p w:rsidR="002C0150" w:rsidRPr="00AB4872" w:rsidRDefault="002C0150" w:rsidP="00DA7D02">
            <w:pPr>
              <w:jc w:val="center"/>
              <w:rPr>
                <w:sz w:val="28"/>
                <w:szCs w:val="28"/>
                <w:lang w:val="uk-UA"/>
              </w:rPr>
            </w:pPr>
            <w:r w:rsidRPr="00AB4872">
              <w:rPr>
                <w:sz w:val="28"/>
                <w:szCs w:val="28"/>
                <w:lang w:val="uk-UA"/>
              </w:rPr>
              <w:t>0,95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0,75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70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849" w:type="dxa"/>
            <w:vAlign w:val="center"/>
          </w:tcPr>
          <w:p w:rsidR="002C0150" w:rsidRPr="00AB4872" w:rsidRDefault="002C0150" w:rsidP="00DA7D02">
            <w:pPr>
              <w:jc w:val="center"/>
              <w:rPr>
                <w:sz w:val="28"/>
                <w:szCs w:val="28"/>
                <w:lang w:val="uk-UA"/>
              </w:rPr>
            </w:pPr>
            <w:r w:rsidRPr="00AB4872">
              <w:rPr>
                <w:sz w:val="28"/>
                <w:szCs w:val="28"/>
                <w:lang w:val="uk-UA"/>
              </w:rPr>
              <w:t>0,5</w:t>
            </w:r>
          </w:p>
        </w:tc>
        <w:tc>
          <w:tcPr>
            <w:tcW w:w="847" w:type="dxa"/>
            <w:vAlign w:val="center"/>
          </w:tcPr>
          <w:p w:rsidR="002C0150" w:rsidRPr="00AB4872" w:rsidRDefault="002C0150" w:rsidP="00DA7D02">
            <w:pPr>
              <w:jc w:val="center"/>
              <w:rPr>
                <w:sz w:val="28"/>
                <w:szCs w:val="28"/>
                <w:lang w:val="uk-UA"/>
              </w:rPr>
            </w:pPr>
          </w:p>
        </w:tc>
      </w:tr>
      <w:tr w:rsidR="002C0150" w:rsidRPr="00AB4872" w:rsidTr="00DA7D02">
        <w:tc>
          <w:tcPr>
            <w:tcW w:w="959" w:type="dxa"/>
          </w:tcPr>
          <w:p w:rsidR="002C0150" w:rsidRPr="00AB4872" w:rsidRDefault="002C0150" w:rsidP="00DA7D02">
            <w:pPr>
              <w:jc w:val="center"/>
              <w:rPr>
                <w:b/>
                <w:sz w:val="28"/>
                <w:szCs w:val="28"/>
                <w:lang w:val="uk-UA"/>
              </w:rPr>
            </w:pPr>
            <w:r w:rsidRPr="00AB4872">
              <w:rPr>
                <w:b/>
                <w:sz w:val="28"/>
                <w:szCs w:val="28"/>
                <w:lang w:val="uk-UA"/>
              </w:rPr>
              <w:t>(S)</w:t>
            </w:r>
          </w:p>
        </w:tc>
        <w:tc>
          <w:tcPr>
            <w:tcW w:w="708" w:type="dxa"/>
          </w:tcPr>
          <w:p w:rsidR="002C0150" w:rsidRPr="00AB4872" w:rsidRDefault="002C0150"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850"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850" w:type="dxa"/>
            <w:vAlign w:val="center"/>
          </w:tcPr>
          <w:p w:rsidR="002C0150" w:rsidRPr="00AB4872" w:rsidRDefault="002C0150" w:rsidP="00DA7D02">
            <w:pPr>
              <w:jc w:val="center"/>
              <w:rPr>
                <w:sz w:val="28"/>
                <w:szCs w:val="28"/>
                <w:lang w:val="uk-UA"/>
              </w:rPr>
            </w:pPr>
          </w:p>
        </w:tc>
        <w:tc>
          <w:tcPr>
            <w:tcW w:w="851"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849" w:type="dxa"/>
            <w:vAlign w:val="center"/>
          </w:tcPr>
          <w:p w:rsidR="002C0150" w:rsidRPr="00AB4872" w:rsidRDefault="002C0150" w:rsidP="00DA7D02">
            <w:pPr>
              <w:jc w:val="center"/>
              <w:rPr>
                <w:sz w:val="28"/>
                <w:szCs w:val="28"/>
                <w:lang w:val="uk-UA"/>
              </w:rPr>
            </w:pPr>
          </w:p>
        </w:tc>
        <w:tc>
          <w:tcPr>
            <w:tcW w:w="847" w:type="dxa"/>
            <w:vAlign w:val="center"/>
          </w:tcPr>
          <w:p w:rsidR="002C0150" w:rsidRPr="00AB4872" w:rsidRDefault="002C0150" w:rsidP="00DA7D02">
            <w:pPr>
              <w:jc w:val="center"/>
              <w:rPr>
                <w:sz w:val="28"/>
                <w:szCs w:val="28"/>
                <w:lang w:val="uk-UA"/>
              </w:rPr>
            </w:pPr>
          </w:p>
        </w:tc>
      </w:tr>
      <w:tr w:rsidR="002C0150" w:rsidRPr="00AB4872" w:rsidTr="00DA7D02">
        <w:tc>
          <w:tcPr>
            <w:tcW w:w="959" w:type="dxa"/>
          </w:tcPr>
          <w:p w:rsidR="002C0150" w:rsidRPr="00AB4872" w:rsidRDefault="002C0150" w:rsidP="00DA7D02">
            <w:pPr>
              <w:jc w:val="center"/>
              <w:rPr>
                <w:sz w:val="28"/>
                <w:szCs w:val="28"/>
                <w:lang w:val="uk-UA"/>
              </w:rPr>
            </w:pPr>
            <w:r w:rsidRPr="00AB4872">
              <w:rPr>
                <w:sz w:val="28"/>
                <w:szCs w:val="28"/>
                <w:lang w:val="uk-UA"/>
              </w:rPr>
              <w:t>1</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14,3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54,2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59,4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850,7</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2</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42,8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36,1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54,2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904,9</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3</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18,1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21,4</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14,3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54,2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590,0</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89,1</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54,2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600,4</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5</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36,1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367,4</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6</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14,3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36,1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272,4</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7</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40,5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20,3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13,5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33,8</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34,2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18,0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250,2</w:t>
            </w:r>
          </w:p>
        </w:tc>
      </w:tr>
      <w:tr w:rsidR="002C0150" w:rsidRPr="00AB4872" w:rsidTr="00DA7D02">
        <w:trPr>
          <w:trHeight w:val="251"/>
        </w:trPr>
        <w:tc>
          <w:tcPr>
            <w:tcW w:w="959" w:type="dxa"/>
            <w:vAlign w:val="center"/>
          </w:tcPr>
          <w:p w:rsidR="002C0150" w:rsidRPr="00AB4872" w:rsidRDefault="002C0150" w:rsidP="00DA7D02">
            <w:pPr>
              <w:jc w:val="center"/>
              <w:rPr>
                <w:sz w:val="28"/>
                <w:szCs w:val="28"/>
                <w:lang w:val="uk-UA"/>
              </w:rPr>
            </w:pPr>
            <w:r w:rsidRPr="00AB4872">
              <w:rPr>
                <w:sz w:val="28"/>
                <w:szCs w:val="28"/>
                <w:lang w:val="uk-UA"/>
              </w:rPr>
              <w:t>8</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4,25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51,0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32,3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12,8</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47,8</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32,3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8,5</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509,8</w:t>
            </w:r>
          </w:p>
        </w:tc>
      </w:tr>
      <w:tr w:rsidR="002C0150" w:rsidRPr="00AB4872" w:rsidTr="00DA7D02">
        <w:trPr>
          <w:trHeight w:val="276"/>
        </w:trPr>
        <w:tc>
          <w:tcPr>
            <w:tcW w:w="959" w:type="dxa"/>
            <w:vAlign w:val="center"/>
          </w:tcPr>
          <w:p w:rsidR="002C0150" w:rsidRPr="00AB4872" w:rsidRDefault="002C0150" w:rsidP="00DA7D02">
            <w:pPr>
              <w:jc w:val="center"/>
              <w:rPr>
                <w:sz w:val="28"/>
                <w:szCs w:val="28"/>
                <w:lang w:val="uk-UA"/>
              </w:rPr>
            </w:pPr>
            <w:r w:rsidRPr="00AB4872">
              <w:rPr>
                <w:sz w:val="28"/>
                <w:szCs w:val="28"/>
                <w:lang w:val="uk-UA"/>
              </w:rPr>
              <w:t>9</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40,5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68,4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13,5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13,5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286,9</w:t>
            </w:r>
          </w:p>
        </w:tc>
      </w:tr>
      <w:tr w:rsidR="002C0150" w:rsidRPr="00AB4872" w:rsidTr="00DA7D02">
        <w:trPr>
          <w:trHeight w:val="276"/>
        </w:trPr>
        <w:tc>
          <w:tcPr>
            <w:tcW w:w="959" w:type="dxa"/>
            <w:vAlign w:val="center"/>
          </w:tcPr>
          <w:p w:rsidR="002C0150" w:rsidRPr="00AB4872" w:rsidRDefault="002C0150" w:rsidP="00DA7D02">
            <w:pPr>
              <w:jc w:val="center"/>
              <w:rPr>
                <w:sz w:val="28"/>
                <w:szCs w:val="28"/>
                <w:lang w:val="uk-UA"/>
              </w:rPr>
            </w:pPr>
            <w:r w:rsidRPr="00AB4872">
              <w:rPr>
                <w:sz w:val="28"/>
                <w:szCs w:val="28"/>
                <w:lang w:val="uk-UA"/>
              </w:rPr>
              <w:t>10</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13,5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20,3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13,5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33,8</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275,4</w:t>
            </w:r>
          </w:p>
        </w:tc>
      </w:tr>
      <w:tr w:rsidR="002C0150" w:rsidRPr="00AB4872" w:rsidTr="00DA7D02">
        <w:trPr>
          <w:trHeight w:val="270"/>
        </w:trPr>
        <w:tc>
          <w:tcPr>
            <w:tcW w:w="959" w:type="dxa"/>
            <w:vAlign w:val="center"/>
          </w:tcPr>
          <w:p w:rsidR="002C0150" w:rsidRPr="00AB4872" w:rsidRDefault="002C0150" w:rsidP="00DA7D02">
            <w:pPr>
              <w:jc w:val="center"/>
              <w:rPr>
                <w:rStyle w:val="FontStyle155"/>
                <w:sz w:val="28"/>
                <w:szCs w:val="28"/>
                <w:lang w:val="uk-UA" w:eastAsia="uk-UA"/>
              </w:rPr>
            </w:pPr>
            <w:r w:rsidRPr="00AB4872">
              <w:rPr>
                <w:b/>
                <w:sz w:val="28"/>
                <w:szCs w:val="28"/>
                <w:lang w:val="uk-UA"/>
              </w:rPr>
              <w:t>(W)</w:t>
            </w:r>
          </w:p>
        </w:tc>
        <w:tc>
          <w:tcPr>
            <w:tcW w:w="708" w:type="dxa"/>
            <w:vAlign w:val="center"/>
          </w:tcPr>
          <w:p w:rsidR="002C0150" w:rsidRPr="00AB4872" w:rsidRDefault="002C0150" w:rsidP="00DA7D02">
            <w:pPr>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850"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850" w:type="dxa"/>
            <w:vAlign w:val="center"/>
          </w:tcPr>
          <w:p w:rsidR="002C0150" w:rsidRPr="00AB4872" w:rsidRDefault="002C0150" w:rsidP="00DA7D02">
            <w:pPr>
              <w:jc w:val="center"/>
              <w:rPr>
                <w:sz w:val="28"/>
                <w:szCs w:val="28"/>
                <w:lang w:val="uk-UA"/>
              </w:rPr>
            </w:pPr>
          </w:p>
        </w:tc>
        <w:tc>
          <w:tcPr>
            <w:tcW w:w="851"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sz w:val="28"/>
                <w:szCs w:val="28"/>
                <w:lang w:val="uk-UA"/>
              </w:rPr>
            </w:pPr>
          </w:p>
        </w:tc>
        <w:tc>
          <w:tcPr>
            <w:tcW w:w="849" w:type="dxa"/>
            <w:vAlign w:val="center"/>
          </w:tcPr>
          <w:p w:rsidR="002C0150" w:rsidRPr="00AB4872" w:rsidRDefault="002C0150" w:rsidP="00DA7D02">
            <w:pPr>
              <w:jc w:val="center"/>
              <w:rPr>
                <w:sz w:val="28"/>
                <w:szCs w:val="28"/>
                <w:lang w:val="uk-UA"/>
              </w:rPr>
            </w:pPr>
          </w:p>
        </w:tc>
        <w:tc>
          <w:tcPr>
            <w:tcW w:w="847" w:type="dxa"/>
            <w:vAlign w:val="center"/>
          </w:tcPr>
          <w:p w:rsidR="002C0150" w:rsidRPr="00AB4872" w:rsidRDefault="002C0150" w:rsidP="00DA7D02">
            <w:pPr>
              <w:jc w:val="center"/>
              <w:rPr>
                <w:sz w:val="28"/>
                <w:szCs w:val="28"/>
                <w:lang w:val="uk-UA"/>
              </w:rPr>
            </w:pPr>
          </w:p>
        </w:tc>
      </w:tr>
      <w:tr w:rsidR="002C0150" w:rsidRPr="00AB4872" w:rsidTr="00DA7D02">
        <w:trPr>
          <w:trHeight w:val="273"/>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-42,8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-18,1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-21,4</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-646,0</w:t>
            </w:r>
          </w:p>
        </w:tc>
      </w:tr>
      <w:tr w:rsidR="002C0150" w:rsidRPr="00AB4872" w:rsidTr="00DA7D02">
        <w:trPr>
          <w:trHeight w:val="273"/>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-54,2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-765,2</w:t>
            </w:r>
          </w:p>
        </w:tc>
      </w:tr>
      <w:tr w:rsidR="002C0150" w:rsidRPr="00AB4872" w:rsidTr="00DA7D02">
        <w:trPr>
          <w:trHeight w:val="273"/>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-436,8</w:t>
            </w:r>
          </w:p>
        </w:tc>
      </w:tr>
      <w:tr w:rsidR="002C0150" w:rsidRPr="00AB4872" w:rsidTr="00DA7D02">
        <w:trPr>
          <w:trHeight w:val="273"/>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-14,3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-609,2</w:t>
            </w:r>
          </w:p>
        </w:tc>
      </w:tr>
      <w:tr w:rsidR="002C0150" w:rsidRPr="00AB4872" w:rsidTr="00DA7D02">
        <w:trPr>
          <w:trHeight w:val="264"/>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-625,6</w:t>
            </w:r>
          </w:p>
        </w:tc>
      </w:tr>
      <w:tr w:rsidR="002C0150" w:rsidRPr="00AB4872" w:rsidTr="00DA7D02">
        <w:trPr>
          <w:trHeight w:val="267"/>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-42,8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-21,4</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-654,1</w:t>
            </w:r>
          </w:p>
        </w:tc>
      </w:tr>
      <w:tr w:rsidR="002C0150" w:rsidRPr="00AB4872" w:rsidTr="00DA7D02">
        <w:trPr>
          <w:trHeight w:val="267"/>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-42,8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-605,4</w:t>
            </w:r>
          </w:p>
        </w:tc>
      </w:tr>
      <w:tr w:rsidR="002C0150" w:rsidRPr="00AB4872" w:rsidTr="00DA7D02">
        <w:trPr>
          <w:trHeight w:val="267"/>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4,25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-25,5</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-12,8</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-389,7</w:t>
            </w:r>
          </w:p>
        </w:tc>
      </w:tr>
      <w:tr w:rsidR="002C0150" w:rsidRPr="00AB4872" w:rsidTr="00DA7D02">
        <w:trPr>
          <w:trHeight w:val="267"/>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-36,0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-30,4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-24,0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-12,0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-60,0</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-32,0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-30,0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-16,0</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-491,2</w:t>
            </w:r>
          </w:p>
        </w:tc>
      </w:tr>
      <w:tr w:rsidR="002C0150" w:rsidRPr="00AB4872" w:rsidTr="00DA7D02">
        <w:trPr>
          <w:trHeight w:val="267"/>
        </w:trPr>
        <w:tc>
          <w:tcPr>
            <w:tcW w:w="959" w:type="dxa"/>
            <w:vAlign w:val="center"/>
          </w:tcPr>
          <w:p w:rsidR="002C0150" w:rsidRPr="00AB4872" w:rsidRDefault="002C0150"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2C0150" w:rsidRPr="00AB4872" w:rsidRDefault="002C0150" w:rsidP="00DA7D02">
            <w:pPr>
              <w:jc w:val="center"/>
              <w:rPr>
                <w:sz w:val="28"/>
                <w:szCs w:val="28"/>
                <w:lang w:val="uk-UA"/>
              </w:rPr>
            </w:pPr>
            <w:r w:rsidRPr="00AB4872">
              <w:rPr>
                <w:sz w:val="28"/>
                <w:szCs w:val="28"/>
                <w:lang w:val="uk-UA"/>
              </w:rPr>
              <w:t>4,25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-51,0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-42,5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-25,5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-16,2</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-19,1</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-12,8</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-63,8</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-21,3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-8,5</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-8,5</w:t>
            </w:r>
          </w:p>
        </w:tc>
        <w:tc>
          <w:tcPr>
            <w:tcW w:w="847"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-623,7</w:t>
            </w:r>
          </w:p>
        </w:tc>
      </w:tr>
      <w:tr w:rsidR="002C0150" w:rsidRPr="00AB4872" w:rsidTr="00DA7D02">
        <w:trPr>
          <w:trHeight w:val="267"/>
        </w:trPr>
        <w:tc>
          <w:tcPr>
            <w:tcW w:w="959" w:type="dxa"/>
            <w:vAlign w:val="center"/>
          </w:tcPr>
          <w:p w:rsidR="002C0150" w:rsidRPr="00AB4872" w:rsidRDefault="002C0150"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2C0150" w:rsidRPr="00AB4872" w:rsidRDefault="002C0150" w:rsidP="00DA7D02">
            <w:pPr>
              <w:jc w:val="center"/>
              <w:rPr>
                <w:sz w:val="28"/>
                <w:szCs w:val="28"/>
                <w:lang w:val="uk-UA"/>
              </w:rPr>
            </w:pP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-82,5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-56,3</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159,6</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-179,1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3,0</w:t>
            </w:r>
          </w:p>
        </w:tc>
        <w:tc>
          <w:tcPr>
            <w:tcW w:w="850"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-162,2</w:t>
            </w:r>
          </w:p>
        </w:tc>
        <w:tc>
          <w:tcPr>
            <w:tcW w:w="851"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-324,0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-60,5</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-69,0</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59,1</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-64,4</w:t>
            </w:r>
          </w:p>
        </w:tc>
        <w:tc>
          <w:tcPr>
            <w:tcW w:w="70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-37,0</w:t>
            </w:r>
          </w:p>
        </w:tc>
        <w:tc>
          <w:tcPr>
            <w:tcW w:w="849"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-111,5</w:t>
            </w:r>
          </w:p>
        </w:tc>
        <w:tc>
          <w:tcPr>
            <w:tcW w:w="847" w:type="dxa"/>
            <w:vAlign w:val="center"/>
          </w:tcPr>
          <w:p w:rsidR="002C0150" w:rsidRPr="00AB4872" w:rsidRDefault="002C0150" w:rsidP="00DA7D02">
            <w:pPr>
              <w:jc w:val="center"/>
              <w:rPr>
                <w:color w:val="000000"/>
                <w:sz w:val="28"/>
                <w:szCs w:val="28"/>
                <w:lang w:val="uk-UA"/>
              </w:rPr>
            </w:pPr>
          </w:p>
        </w:tc>
      </w:tr>
    </w:tbl>
    <w:p w:rsidR="002C0150" w:rsidRPr="00AB4872" w:rsidRDefault="002C0150" w:rsidP="002C0150">
      <w:pPr>
        <w:spacing w:line="360" w:lineRule="auto"/>
        <w:jc w:val="both"/>
        <w:rPr>
          <w:sz w:val="28"/>
          <w:szCs w:val="28"/>
          <w:lang w:val="uk-UA"/>
        </w:rPr>
      </w:pPr>
    </w:p>
    <w:p w:rsidR="002C0150" w:rsidRPr="00AB4872" w:rsidRDefault="002C0150" w:rsidP="002C0150">
      <w:pPr>
        <w:spacing w:line="360" w:lineRule="auto"/>
        <w:ind w:firstLine="708"/>
        <w:jc w:val="both"/>
        <w:rPr>
          <w:sz w:val="28"/>
          <w:szCs w:val="28"/>
          <w:lang w:val="uk-UA"/>
        </w:rPr>
        <w:sectPr w:rsidR="002C0150" w:rsidRPr="00AB4872" w:rsidSect="00FC32A1">
          <w:footerReference w:type="default" r:id="rId7"/>
          <w:pgSz w:w="16838" w:h="11906" w:orient="landscape"/>
          <w:pgMar w:top="1701" w:right="1134" w:bottom="851" w:left="1134" w:header="709" w:footer="709" w:gutter="0"/>
          <w:cols w:space="708"/>
          <w:docGrid w:linePitch="360"/>
        </w:sectPr>
      </w:pPr>
    </w:p>
    <w:p w:rsidR="002C0150" w:rsidRPr="00AB4872" w:rsidRDefault="002C0150" w:rsidP="002C0150">
      <w:pPr>
        <w:spacing w:line="360" w:lineRule="auto"/>
        <w:jc w:val="center"/>
        <w:rPr>
          <w:sz w:val="28"/>
          <w:szCs w:val="28"/>
          <w:lang w:val="uk-UA"/>
        </w:rPr>
      </w:pPr>
      <w:r w:rsidRPr="00AB4872">
        <w:rPr>
          <w:i/>
          <w:sz w:val="28"/>
          <w:szCs w:val="28"/>
          <w:lang w:val="uk-UA"/>
        </w:rPr>
        <w:lastRenderedPageBreak/>
        <w:t>Висновки за результатами SWOT-аналізу території проекту «</w:t>
      </w:r>
      <w:proofErr w:type="spellStart"/>
      <w:r w:rsidRPr="00AB4872">
        <w:rPr>
          <w:i/>
          <w:sz w:val="28"/>
          <w:szCs w:val="28"/>
          <w:lang w:val="uk-UA"/>
        </w:rPr>
        <w:t>InterMedicalEcoCity</w:t>
      </w:r>
      <w:proofErr w:type="spellEnd"/>
      <w:r w:rsidRPr="00AB4872">
        <w:rPr>
          <w:i/>
          <w:sz w:val="28"/>
          <w:szCs w:val="28"/>
          <w:lang w:val="uk-UA"/>
        </w:rPr>
        <w:t>»</w:t>
      </w:r>
    </w:p>
    <w:p w:rsidR="002C0150" w:rsidRPr="00AB4872" w:rsidRDefault="002C0150" w:rsidP="002C0150">
      <w:pPr>
        <w:spacing w:line="360" w:lineRule="auto"/>
        <w:ind w:firstLine="708"/>
        <w:jc w:val="both"/>
        <w:rPr>
          <w:sz w:val="28"/>
          <w:szCs w:val="28"/>
          <w:lang w:val="uk-UA"/>
        </w:rPr>
      </w:pPr>
      <w:r w:rsidRPr="00AB4872">
        <w:rPr>
          <w:sz w:val="28"/>
          <w:szCs w:val="28"/>
          <w:lang w:val="uk-UA"/>
        </w:rPr>
        <w:t>Рейтинг сильних і слабких сторін території проекту «</w:t>
      </w:r>
      <w:proofErr w:type="spellStart"/>
      <w:r w:rsidRPr="00AB4872">
        <w:rPr>
          <w:sz w:val="28"/>
          <w:szCs w:val="28"/>
          <w:lang w:val="uk-UA"/>
        </w:rPr>
        <w:t>InterMedicalEcoCity</w:t>
      </w:r>
      <w:proofErr w:type="spellEnd"/>
      <w:r w:rsidRPr="00AB4872">
        <w:rPr>
          <w:sz w:val="28"/>
          <w:szCs w:val="28"/>
          <w:lang w:val="uk-UA"/>
        </w:rPr>
        <w:t>», а також можливостей і загроз для його реалізації на зазначеній території представлено у таблиці 1.67.</w:t>
      </w:r>
    </w:p>
    <w:p w:rsidR="002C0150" w:rsidRPr="00AB4872" w:rsidRDefault="002C0150" w:rsidP="002C0150">
      <w:pPr>
        <w:spacing w:line="360" w:lineRule="auto"/>
        <w:ind w:firstLine="708"/>
        <w:rPr>
          <w:sz w:val="28"/>
          <w:szCs w:val="28"/>
          <w:lang w:val="uk-UA"/>
        </w:rPr>
      </w:pPr>
      <w:r w:rsidRPr="00AB4872">
        <w:rPr>
          <w:sz w:val="28"/>
          <w:szCs w:val="28"/>
          <w:lang w:val="uk-UA"/>
        </w:rPr>
        <w:t>Таблиця 1.67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2C0150" w:rsidRPr="00AB4872" w:rsidTr="00DA7D02">
        <w:trPr>
          <w:trHeight w:val="654"/>
        </w:trPr>
        <w:tc>
          <w:tcPr>
            <w:tcW w:w="706" w:type="dxa"/>
          </w:tcPr>
          <w:p w:rsidR="002C0150" w:rsidRPr="00AB4872" w:rsidRDefault="002C0150" w:rsidP="00DA7D02">
            <w:pPr>
              <w:rPr>
                <w:sz w:val="28"/>
                <w:szCs w:val="28"/>
                <w:lang w:val="uk-UA"/>
              </w:rPr>
            </w:pPr>
            <w:r w:rsidRPr="00AB4872">
              <w:rPr>
                <w:sz w:val="28"/>
                <w:szCs w:val="28"/>
                <w:lang w:val="uk-UA"/>
              </w:rPr>
              <w:t>№ з/р</w:t>
            </w:r>
          </w:p>
        </w:tc>
        <w:tc>
          <w:tcPr>
            <w:tcW w:w="6632" w:type="dxa"/>
            <w:vAlign w:val="center"/>
          </w:tcPr>
          <w:p w:rsidR="002C0150" w:rsidRPr="00AB4872" w:rsidRDefault="002C0150" w:rsidP="00DA7D02">
            <w:pPr>
              <w:jc w:val="center"/>
              <w:rPr>
                <w:sz w:val="28"/>
                <w:szCs w:val="28"/>
                <w:lang w:val="uk-UA"/>
              </w:rPr>
            </w:pPr>
            <w:r w:rsidRPr="00AB4872">
              <w:rPr>
                <w:sz w:val="28"/>
                <w:szCs w:val="28"/>
                <w:lang w:val="uk-UA"/>
              </w:rPr>
              <w:t>Фактор</w:t>
            </w:r>
          </w:p>
        </w:tc>
        <w:tc>
          <w:tcPr>
            <w:tcW w:w="1056" w:type="dxa"/>
            <w:vAlign w:val="center"/>
          </w:tcPr>
          <w:p w:rsidR="002C0150" w:rsidRPr="00AB4872" w:rsidRDefault="002C0150" w:rsidP="00DA7D02">
            <w:pPr>
              <w:jc w:val="center"/>
              <w:rPr>
                <w:sz w:val="28"/>
                <w:szCs w:val="28"/>
                <w:lang w:val="uk-UA"/>
              </w:rPr>
            </w:pPr>
            <w:r w:rsidRPr="00AB4872">
              <w:rPr>
                <w:sz w:val="28"/>
                <w:szCs w:val="28"/>
                <w:lang w:val="uk-UA"/>
              </w:rPr>
              <w:t>Оцінка</w:t>
            </w:r>
          </w:p>
        </w:tc>
        <w:tc>
          <w:tcPr>
            <w:tcW w:w="1212" w:type="dxa"/>
            <w:vAlign w:val="center"/>
          </w:tcPr>
          <w:p w:rsidR="002C0150" w:rsidRPr="00AB4872" w:rsidRDefault="002C0150" w:rsidP="00DA7D02">
            <w:pPr>
              <w:jc w:val="center"/>
              <w:rPr>
                <w:sz w:val="28"/>
                <w:szCs w:val="28"/>
                <w:lang w:val="uk-UA"/>
              </w:rPr>
            </w:pPr>
            <w:r w:rsidRPr="00AB4872">
              <w:rPr>
                <w:sz w:val="28"/>
                <w:szCs w:val="28"/>
                <w:lang w:val="uk-UA"/>
              </w:rPr>
              <w:t>Рейтинг</w:t>
            </w:r>
          </w:p>
        </w:tc>
      </w:tr>
      <w:tr w:rsidR="002C0150" w:rsidRPr="00AB4872" w:rsidTr="00DA7D02">
        <w:tc>
          <w:tcPr>
            <w:tcW w:w="9606" w:type="dxa"/>
            <w:gridSpan w:val="4"/>
          </w:tcPr>
          <w:p w:rsidR="002C0150" w:rsidRPr="00AB4872" w:rsidRDefault="002C0150" w:rsidP="00DA7D02">
            <w:pPr>
              <w:jc w:val="center"/>
              <w:rPr>
                <w:i/>
                <w:sz w:val="28"/>
                <w:szCs w:val="28"/>
                <w:lang w:val="uk-UA"/>
              </w:rPr>
            </w:pPr>
            <w:r w:rsidRPr="00AB4872">
              <w:rPr>
                <w:i/>
                <w:sz w:val="28"/>
                <w:szCs w:val="28"/>
                <w:lang w:val="uk-UA"/>
              </w:rPr>
              <w:t>Сильні сторони</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1</w:t>
            </w:r>
          </w:p>
        </w:tc>
        <w:tc>
          <w:tcPr>
            <w:tcW w:w="6632" w:type="dxa"/>
          </w:tcPr>
          <w:p w:rsidR="002C0150" w:rsidRPr="00AB4872" w:rsidRDefault="002C0150" w:rsidP="00DA7D02">
            <w:pPr>
              <w:rPr>
                <w:sz w:val="28"/>
                <w:szCs w:val="28"/>
                <w:lang w:val="uk-UA"/>
              </w:rPr>
            </w:pPr>
            <w:r w:rsidRPr="00AB4872">
              <w:rPr>
                <w:sz w:val="28"/>
                <w:szCs w:val="28"/>
                <w:lang w:val="uk-UA"/>
              </w:rPr>
              <w:t>Стабільність політики органів влади і місцевого самоврядування щодо формування привабливого інвестиційного іміджу</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850,7</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w:t>
            </w:r>
          </w:p>
        </w:tc>
        <w:tc>
          <w:tcPr>
            <w:tcW w:w="6632" w:type="dxa"/>
          </w:tcPr>
          <w:p w:rsidR="002C0150" w:rsidRPr="00AB4872" w:rsidRDefault="002C0150" w:rsidP="00DA7D02">
            <w:pPr>
              <w:rPr>
                <w:sz w:val="28"/>
                <w:szCs w:val="28"/>
                <w:lang w:val="uk-UA"/>
              </w:rPr>
            </w:pPr>
            <w:r w:rsidRPr="00AB4872">
              <w:rPr>
                <w:sz w:val="28"/>
                <w:szCs w:val="28"/>
                <w:lang w:val="uk-UA"/>
              </w:rPr>
              <w:t>Зниження корупції</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904,9</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3</w:t>
            </w:r>
          </w:p>
        </w:tc>
        <w:tc>
          <w:tcPr>
            <w:tcW w:w="6632" w:type="dxa"/>
          </w:tcPr>
          <w:p w:rsidR="002C0150" w:rsidRPr="00AB4872" w:rsidRDefault="002C0150" w:rsidP="00DA7D02">
            <w:pPr>
              <w:rPr>
                <w:sz w:val="28"/>
                <w:szCs w:val="28"/>
                <w:lang w:val="uk-UA"/>
              </w:rPr>
            </w:pPr>
            <w:r w:rsidRPr="00AB4872">
              <w:rPr>
                <w:sz w:val="28"/>
                <w:szCs w:val="28"/>
                <w:lang w:val="uk-UA"/>
              </w:rPr>
              <w:t>Лояльність податкової та митної політики</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590,0</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4</w:t>
            </w:r>
          </w:p>
        </w:tc>
        <w:tc>
          <w:tcPr>
            <w:tcW w:w="6632" w:type="dxa"/>
          </w:tcPr>
          <w:p w:rsidR="002C0150" w:rsidRPr="00AB4872" w:rsidRDefault="002C0150" w:rsidP="00DA7D02">
            <w:pPr>
              <w:rPr>
                <w:sz w:val="28"/>
                <w:szCs w:val="28"/>
                <w:lang w:val="uk-UA"/>
              </w:rPr>
            </w:pPr>
            <w:r w:rsidRPr="00AB4872">
              <w:rPr>
                <w:color w:val="000000"/>
                <w:spacing w:val="2"/>
                <w:sz w:val="28"/>
                <w:szCs w:val="28"/>
                <w:lang w:val="uk-UA"/>
              </w:rPr>
              <w:t>Унікальні природні ресурси для оздоровлення, лікування та рекреації</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600,4</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5</w:t>
            </w:r>
          </w:p>
        </w:tc>
        <w:tc>
          <w:tcPr>
            <w:tcW w:w="6632" w:type="dxa"/>
          </w:tcPr>
          <w:p w:rsidR="002C0150" w:rsidRPr="00AB4872" w:rsidRDefault="002C0150" w:rsidP="00DA7D02">
            <w:pPr>
              <w:rPr>
                <w:sz w:val="28"/>
                <w:szCs w:val="28"/>
                <w:lang w:val="uk-UA"/>
              </w:rPr>
            </w:pPr>
            <w:r w:rsidRPr="00AB4872">
              <w:rPr>
                <w:color w:val="000000"/>
                <w:spacing w:val="2"/>
                <w:sz w:val="28"/>
                <w:szCs w:val="28"/>
                <w:lang w:val="uk-UA"/>
              </w:rPr>
              <w:t>Сприятливі кліматичні умови для застосування ресурсозберігаючих технологій</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367,4</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6</w:t>
            </w:r>
          </w:p>
        </w:tc>
        <w:tc>
          <w:tcPr>
            <w:tcW w:w="6632" w:type="dxa"/>
          </w:tcPr>
          <w:p w:rsidR="002C0150" w:rsidRPr="00AB4872" w:rsidRDefault="002C0150" w:rsidP="00DA7D02">
            <w:pPr>
              <w:rPr>
                <w:sz w:val="28"/>
                <w:szCs w:val="28"/>
                <w:lang w:val="uk-UA"/>
              </w:rPr>
            </w:pPr>
            <w:r w:rsidRPr="00AB4872">
              <w:rPr>
                <w:sz w:val="28"/>
                <w:szCs w:val="28"/>
                <w:lang w:val="uk-UA"/>
              </w:rPr>
              <w:t>Поступовий перехід до ресурсозберігаючих енерготехнологій</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272,4</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7</w:t>
            </w:r>
          </w:p>
        </w:tc>
        <w:tc>
          <w:tcPr>
            <w:tcW w:w="6632" w:type="dxa"/>
          </w:tcPr>
          <w:p w:rsidR="002C0150" w:rsidRPr="00AB4872" w:rsidRDefault="002C0150" w:rsidP="00DA7D02">
            <w:pPr>
              <w:rPr>
                <w:sz w:val="28"/>
                <w:szCs w:val="28"/>
                <w:lang w:val="uk-UA"/>
              </w:rPr>
            </w:pPr>
            <w:r w:rsidRPr="00AB4872">
              <w:rPr>
                <w:sz w:val="28"/>
                <w:szCs w:val="28"/>
                <w:lang w:val="uk-UA"/>
              </w:rPr>
              <w:t>Активний контроль за дотриманням вимог законодавства щодо взаємовідносин на ринку праці</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250,2</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10</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8</w:t>
            </w:r>
          </w:p>
        </w:tc>
        <w:tc>
          <w:tcPr>
            <w:tcW w:w="6632" w:type="dxa"/>
          </w:tcPr>
          <w:p w:rsidR="002C0150" w:rsidRPr="00AB4872" w:rsidRDefault="002C0150" w:rsidP="00DA7D02">
            <w:pPr>
              <w:rPr>
                <w:sz w:val="28"/>
                <w:szCs w:val="28"/>
                <w:lang w:val="uk-UA"/>
              </w:rPr>
            </w:pPr>
            <w:r w:rsidRPr="00AB4872">
              <w:rPr>
                <w:sz w:val="28"/>
                <w:szCs w:val="28"/>
                <w:lang w:val="uk-UA"/>
              </w:rPr>
              <w:t>Збільшення обсягів продажів товарів та послуг, збільшення роздрібного товарообігу</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509,8</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9</w:t>
            </w:r>
          </w:p>
        </w:tc>
        <w:tc>
          <w:tcPr>
            <w:tcW w:w="6632" w:type="dxa"/>
          </w:tcPr>
          <w:p w:rsidR="002C0150" w:rsidRPr="00AB4872" w:rsidRDefault="002C0150" w:rsidP="00DA7D02">
            <w:pPr>
              <w:rPr>
                <w:sz w:val="28"/>
                <w:szCs w:val="28"/>
                <w:lang w:val="uk-UA"/>
              </w:rPr>
            </w:pPr>
            <w:r w:rsidRPr="00AB4872">
              <w:rPr>
                <w:sz w:val="28"/>
                <w:szCs w:val="28"/>
                <w:lang w:val="uk-UA"/>
              </w:rPr>
              <w:t>Велика частка вітчизняних капітальних інвестицій</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286,9</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10</w:t>
            </w:r>
          </w:p>
        </w:tc>
        <w:tc>
          <w:tcPr>
            <w:tcW w:w="6632" w:type="dxa"/>
          </w:tcPr>
          <w:p w:rsidR="002C0150" w:rsidRPr="00AB4872" w:rsidRDefault="002C0150" w:rsidP="00DA7D02">
            <w:pPr>
              <w:rPr>
                <w:sz w:val="28"/>
                <w:szCs w:val="28"/>
                <w:lang w:val="uk-UA"/>
              </w:rPr>
            </w:pPr>
            <w:r w:rsidRPr="00AB4872">
              <w:rPr>
                <w:sz w:val="28"/>
                <w:szCs w:val="28"/>
                <w:lang w:val="uk-UA"/>
              </w:rPr>
              <w:t>Розвиненість мобільного зв’язку і широкосмугового Інтернету</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275,4</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w:t>
            </w:r>
          </w:p>
        </w:tc>
      </w:tr>
      <w:tr w:rsidR="002C0150" w:rsidRPr="00AB4872" w:rsidTr="00DA7D02">
        <w:tc>
          <w:tcPr>
            <w:tcW w:w="9606" w:type="dxa"/>
            <w:gridSpan w:val="4"/>
          </w:tcPr>
          <w:p w:rsidR="002C0150" w:rsidRPr="00AB4872" w:rsidRDefault="002C0150" w:rsidP="00DA7D02">
            <w:pPr>
              <w:jc w:val="center"/>
              <w:rPr>
                <w:i/>
                <w:sz w:val="28"/>
                <w:szCs w:val="28"/>
                <w:lang w:val="uk-UA"/>
              </w:rPr>
            </w:pPr>
            <w:r w:rsidRPr="00AB4872">
              <w:rPr>
                <w:i/>
                <w:sz w:val="28"/>
                <w:szCs w:val="28"/>
                <w:lang w:val="uk-UA"/>
              </w:rPr>
              <w:t>Слабкі сторони</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1</w:t>
            </w:r>
          </w:p>
        </w:tc>
        <w:tc>
          <w:tcPr>
            <w:tcW w:w="6632" w:type="dxa"/>
          </w:tcPr>
          <w:p w:rsidR="002C0150" w:rsidRPr="00AB4872" w:rsidRDefault="002C0150" w:rsidP="00DA7D02">
            <w:pPr>
              <w:rPr>
                <w:sz w:val="28"/>
                <w:szCs w:val="28"/>
                <w:lang w:val="uk-UA"/>
              </w:rPr>
            </w:pPr>
            <w:r w:rsidRPr="00AB4872">
              <w:rPr>
                <w:sz w:val="28"/>
                <w:szCs w:val="28"/>
                <w:lang w:val="uk-UA"/>
              </w:rPr>
              <w:t>Низька якість державних послуг на підтримку бізнесу, зокрема, недосконала система кредитування бізнесу</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-646,0</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w:t>
            </w:r>
          </w:p>
        </w:tc>
        <w:tc>
          <w:tcPr>
            <w:tcW w:w="6632" w:type="dxa"/>
          </w:tcPr>
          <w:p w:rsidR="002C0150" w:rsidRPr="00AB4872" w:rsidRDefault="002C0150" w:rsidP="00DA7D02">
            <w:pPr>
              <w:rPr>
                <w:sz w:val="28"/>
                <w:szCs w:val="28"/>
                <w:lang w:val="uk-UA"/>
              </w:rPr>
            </w:pPr>
            <w:r w:rsidRPr="00AB4872">
              <w:rPr>
                <w:sz w:val="28"/>
                <w:szCs w:val="28"/>
                <w:lang w:val="uk-UA"/>
              </w:rPr>
              <w:t>Відсутність комплексного управління розвитком прибережних рекреаційних територій, розрізнена відомча підпорядкованість рекреаційних об’єктів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-765,2</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3</w:t>
            </w:r>
          </w:p>
        </w:tc>
        <w:tc>
          <w:tcPr>
            <w:tcW w:w="6632" w:type="dxa"/>
          </w:tcPr>
          <w:p w:rsidR="002C0150" w:rsidRPr="00AB4872" w:rsidRDefault="002C0150" w:rsidP="00DA7D02">
            <w:pPr>
              <w:rPr>
                <w:sz w:val="28"/>
                <w:szCs w:val="28"/>
                <w:lang w:val="uk-UA"/>
              </w:rPr>
            </w:pPr>
            <w:r w:rsidRPr="00AB4872">
              <w:rPr>
                <w:sz w:val="28"/>
                <w:szCs w:val="28"/>
                <w:lang w:val="uk-UA"/>
              </w:rPr>
              <w:t>Погіршення якості та санітарного стану прибережних вод і пляжів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-436,8</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4</w:t>
            </w:r>
          </w:p>
        </w:tc>
        <w:tc>
          <w:tcPr>
            <w:tcW w:w="6632" w:type="dxa"/>
          </w:tcPr>
          <w:p w:rsidR="002C0150" w:rsidRPr="00AB4872" w:rsidRDefault="002C0150" w:rsidP="00DA7D02">
            <w:pPr>
              <w:rPr>
                <w:sz w:val="28"/>
                <w:szCs w:val="28"/>
                <w:lang w:val="uk-UA"/>
              </w:rPr>
            </w:pPr>
            <w:r w:rsidRPr="00AB4872">
              <w:rPr>
                <w:sz w:val="28"/>
                <w:szCs w:val="28"/>
                <w:lang w:val="uk-UA"/>
              </w:rPr>
              <w:t>Згортання виробничої діяльності важливих для економіки району промислових підприємств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-609,2</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5</w:t>
            </w:r>
          </w:p>
        </w:tc>
        <w:tc>
          <w:tcPr>
            <w:tcW w:w="6632" w:type="dxa"/>
          </w:tcPr>
          <w:p w:rsidR="002C0150" w:rsidRPr="00AB4872" w:rsidRDefault="002C0150" w:rsidP="00DA7D02">
            <w:pPr>
              <w:rPr>
                <w:sz w:val="28"/>
                <w:szCs w:val="28"/>
                <w:lang w:val="uk-UA"/>
              </w:rPr>
            </w:pPr>
            <w:r w:rsidRPr="00AB4872">
              <w:rPr>
                <w:sz w:val="28"/>
                <w:szCs w:val="28"/>
                <w:lang w:val="uk-UA"/>
              </w:rPr>
              <w:t>Значна зношеність та нерозвиненість інженерних комунікацій та транспортної інфраструктури, глобальна проблема забезпеченості питною водою</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-625,6</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w:t>
            </w:r>
          </w:p>
        </w:tc>
      </w:tr>
    </w:tbl>
    <w:p w:rsidR="002C0150" w:rsidRPr="00AB4872" w:rsidRDefault="002C0150" w:rsidP="002C0150">
      <w:pPr>
        <w:spacing w:line="360" w:lineRule="auto"/>
        <w:ind w:firstLine="708"/>
        <w:rPr>
          <w:sz w:val="28"/>
          <w:szCs w:val="28"/>
          <w:lang w:val="uk-UA"/>
        </w:rPr>
      </w:pPr>
      <w:r w:rsidRPr="00AB4872">
        <w:rPr>
          <w:sz w:val="28"/>
          <w:szCs w:val="28"/>
          <w:lang w:val="uk-UA"/>
        </w:rPr>
        <w:lastRenderedPageBreak/>
        <w:t>Продовження таблиці 1.67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2C0150" w:rsidRPr="00AB4872" w:rsidTr="00DA7D02">
        <w:trPr>
          <w:trHeight w:val="654"/>
        </w:trPr>
        <w:tc>
          <w:tcPr>
            <w:tcW w:w="706" w:type="dxa"/>
          </w:tcPr>
          <w:p w:rsidR="002C0150" w:rsidRPr="00AB4872" w:rsidRDefault="002C0150" w:rsidP="00DA7D02">
            <w:pPr>
              <w:rPr>
                <w:sz w:val="28"/>
                <w:szCs w:val="28"/>
                <w:lang w:val="uk-UA"/>
              </w:rPr>
            </w:pPr>
            <w:r w:rsidRPr="00AB4872">
              <w:rPr>
                <w:sz w:val="28"/>
                <w:szCs w:val="28"/>
                <w:lang w:val="uk-UA"/>
              </w:rPr>
              <w:t>№ з/р</w:t>
            </w:r>
          </w:p>
        </w:tc>
        <w:tc>
          <w:tcPr>
            <w:tcW w:w="6632" w:type="dxa"/>
            <w:vAlign w:val="center"/>
          </w:tcPr>
          <w:p w:rsidR="002C0150" w:rsidRPr="00AB4872" w:rsidRDefault="002C0150" w:rsidP="00DA7D02">
            <w:pPr>
              <w:jc w:val="center"/>
              <w:rPr>
                <w:sz w:val="28"/>
                <w:szCs w:val="28"/>
                <w:lang w:val="uk-UA"/>
              </w:rPr>
            </w:pPr>
            <w:r w:rsidRPr="00AB4872">
              <w:rPr>
                <w:sz w:val="28"/>
                <w:szCs w:val="28"/>
                <w:lang w:val="uk-UA"/>
              </w:rPr>
              <w:t>Фактор</w:t>
            </w:r>
          </w:p>
        </w:tc>
        <w:tc>
          <w:tcPr>
            <w:tcW w:w="1056" w:type="dxa"/>
            <w:vAlign w:val="center"/>
          </w:tcPr>
          <w:p w:rsidR="002C0150" w:rsidRPr="00AB4872" w:rsidRDefault="002C0150" w:rsidP="00DA7D02">
            <w:pPr>
              <w:jc w:val="center"/>
              <w:rPr>
                <w:sz w:val="28"/>
                <w:szCs w:val="28"/>
                <w:lang w:val="uk-UA"/>
              </w:rPr>
            </w:pPr>
            <w:r w:rsidRPr="00AB4872">
              <w:rPr>
                <w:sz w:val="28"/>
                <w:szCs w:val="28"/>
                <w:lang w:val="uk-UA"/>
              </w:rPr>
              <w:t>Оцінка</w:t>
            </w:r>
          </w:p>
        </w:tc>
        <w:tc>
          <w:tcPr>
            <w:tcW w:w="1212" w:type="dxa"/>
            <w:vAlign w:val="center"/>
          </w:tcPr>
          <w:p w:rsidR="002C0150" w:rsidRPr="00AB4872" w:rsidRDefault="002C0150" w:rsidP="00DA7D02">
            <w:pPr>
              <w:jc w:val="center"/>
              <w:rPr>
                <w:sz w:val="28"/>
                <w:szCs w:val="28"/>
                <w:lang w:val="uk-UA"/>
              </w:rPr>
            </w:pPr>
            <w:r w:rsidRPr="00AB4872">
              <w:rPr>
                <w:sz w:val="28"/>
                <w:szCs w:val="28"/>
                <w:lang w:val="uk-UA"/>
              </w:rPr>
              <w:t>Рейтинг</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6</w:t>
            </w:r>
          </w:p>
        </w:tc>
        <w:tc>
          <w:tcPr>
            <w:tcW w:w="6632" w:type="dxa"/>
          </w:tcPr>
          <w:p w:rsidR="002C0150" w:rsidRPr="00AB4872" w:rsidRDefault="002C0150" w:rsidP="00DA7D02">
            <w:pPr>
              <w:rPr>
                <w:sz w:val="28"/>
                <w:szCs w:val="28"/>
                <w:lang w:val="uk-UA"/>
              </w:rPr>
            </w:pPr>
            <w:r w:rsidRPr="00AB4872">
              <w:rPr>
                <w:sz w:val="28"/>
                <w:szCs w:val="28"/>
                <w:lang w:val="uk-UA"/>
              </w:rPr>
              <w:t>Низька забезпеченість будівництва, неефективність будівельної галузі</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-654,1</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7</w:t>
            </w:r>
          </w:p>
        </w:tc>
        <w:tc>
          <w:tcPr>
            <w:tcW w:w="6632" w:type="dxa"/>
          </w:tcPr>
          <w:p w:rsidR="002C0150" w:rsidRPr="00AB4872" w:rsidRDefault="002C0150" w:rsidP="00DA7D02">
            <w:pPr>
              <w:rPr>
                <w:sz w:val="28"/>
                <w:szCs w:val="28"/>
                <w:lang w:val="uk-UA"/>
              </w:rPr>
            </w:pPr>
            <w:r w:rsidRPr="00AB4872">
              <w:rPr>
                <w:sz w:val="28"/>
                <w:szCs w:val="28"/>
                <w:lang w:val="uk-UA"/>
              </w:rPr>
              <w:t>Низька рентабельність сільського господарства</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-605,4</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8</w:t>
            </w:r>
          </w:p>
        </w:tc>
        <w:tc>
          <w:tcPr>
            <w:tcW w:w="6632" w:type="dxa"/>
          </w:tcPr>
          <w:p w:rsidR="002C0150" w:rsidRPr="00AB4872" w:rsidRDefault="002C0150" w:rsidP="00DA7D02">
            <w:pPr>
              <w:rPr>
                <w:sz w:val="28"/>
                <w:szCs w:val="28"/>
                <w:lang w:val="uk-UA"/>
              </w:rPr>
            </w:pPr>
            <w:r w:rsidRPr="00AB4872">
              <w:rPr>
                <w:sz w:val="28"/>
                <w:szCs w:val="28"/>
                <w:lang w:val="uk-UA"/>
              </w:rPr>
              <w:t>Зменшення кількості населення, погіршення вікової структури</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-389,7</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10</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9</w:t>
            </w:r>
          </w:p>
        </w:tc>
        <w:tc>
          <w:tcPr>
            <w:tcW w:w="6632" w:type="dxa"/>
          </w:tcPr>
          <w:p w:rsidR="002C0150" w:rsidRPr="00AB4872" w:rsidRDefault="002C0150" w:rsidP="00DA7D02">
            <w:pPr>
              <w:rPr>
                <w:sz w:val="28"/>
                <w:szCs w:val="28"/>
                <w:lang w:val="uk-UA"/>
              </w:rPr>
            </w:pPr>
            <w:r w:rsidRPr="00AB4872">
              <w:rPr>
                <w:sz w:val="28"/>
                <w:szCs w:val="28"/>
                <w:lang w:val="uk-UA"/>
              </w:rPr>
              <w:t>Невідповідність кваліфікаційного рівня незайнятої робочої сили потребам регіонального ринку праці</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-491,2</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10</w:t>
            </w:r>
          </w:p>
        </w:tc>
        <w:tc>
          <w:tcPr>
            <w:tcW w:w="6632" w:type="dxa"/>
          </w:tcPr>
          <w:p w:rsidR="002C0150" w:rsidRPr="00AB4872" w:rsidRDefault="002C0150" w:rsidP="00DA7D02">
            <w:pPr>
              <w:rPr>
                <w:sz w:val="28"/>
                <w:szCs w:val="28"/>
                <w:lang w:val="uk-UA"/>
              </w:rPr>
            </w:pPr>
            <w:r w:rsidRPr="00AB4872">
              <w:rPr>
                <w:color w:val="000000"/>
                <w:sz w:val="28"/>
                <w:szCs w:val="28"/>
                <w:lang w:val="uk-UA"/>
              </w:rPr>
              <w:t>Низька активність бізнесу, незначна роль спілок і рад безпосередньо підприємців у розвитку малого та середнього бізнесу</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-623,7</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w:t>
            </w:r>
          </w:p>
        </w:tc>
      </w:tr>
      <w:tr w:rsidR="002C0150" w:rsidRPr="00AB4872" w:rsidTr="00DA7D02">
        <w:tc>
          <w:tcPr>
            <w:tcW w:w="9606" w:type="dxa"/>
            <w:gridSpan w:val="4"/>
          </w:tcPr>
          <w:p w:rsidR="002C0150" w:rsidRPr="00AB4872" w:rsidRDefault="002C0150" w:rsidP="00DA7D02">
            <w:pPr>
              <w:jc w:val="center"/>
              <w:rPr>
                <w:sz w:val="28"/>
                <w:szCs w:val="28"/>
                <w:lang w:val="uk-UA"/>
              </w:rPr>
            </w:pPr>
            <w:r w:rsidRPr="00AB4872">
              <w:rPr>
                <w:i/>
                <w:sz w:val="28"/>
                <w:szCs w:val="28"/>
                <w:lang w:val="uk-UA"/>
              </w:rPr>
              <w:t>Можливості</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w:t>
            </w:r>
          </w:p>
        </w:tc>
        <w:tc>
          <w:tcPr>
            <w:tcW w:w="6632" w:type="dxa"/>
          </w:tcPr>
          <w:p w:rsidR="002C0150" w:rsidRPr="00AB4872" w:rsidRDefault="002C0150"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-8,3</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2.2</w:t>
            </w:r>
          </w:p>
        </w:tc>
        <w:tc>
          <w:tcPr>
            <w:tcW w:w="6632" w:type="dxa"/>
          </w:tcPr>
          <w:p w:rsidR="002C0150" w:rsidRPr="00AB4872" w:rsidRDefault="002C0150"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-82,5</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2.3</w:t>
            </w:r>
          </w:p>
        </w:tc>
        <w:tc>
          <w:tcPr>
            <w:tcW w:w="6632" w:type="dxa"/>
          </w:tcPr>
          <w:p w:rsidR="002C0150" w:rsidRPr="00AB4872" w:rsidRDefault="002C0150"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-56,3</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2.4</w:t>
            </w:r>
          </w:p>
        </w:tc>
        <w:tc>
          <w:tcPr>
            <w:tcW w:w="6632" w:type="dxa"/>
          </w:tcPr>
          <w:p w:rsidR="002C0150" w:rsidRPr="00AB4872" w:rsidRDefault="002C0150"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-5,6</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2.5</w:t>
            </w:r>
          </w:p>
        </w:tc>
        <w:tc>
          <w:tcPr>
            <w:tcW w:w="6632" w:type="dxa"/>
          </w:tcPr>
          <w:p w:rsidR="002C0150" w:rsidRPr="00AB4872" w:rsidRDefault="002C0150"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-5,5</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2.6</w:t>
            </w:r>
          </w:p>
        </w:tc>
        <w:tc>
          <w:tcPr>
            <w:tcW w:w="6632" w:type="dxa"/>
          </w:tcPr>
          <w:p w:rsidR="002C0150" w:rsidRPr="00AB4872" w:rsidRDefault="002C0150"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159,6</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2.7</w:t>
            </w:r>
          </w:p>
        </w:tc>
        <w:tc>
          <w:tcPr>
            <w:tcW w:w="6632" w:type="dxa"/>
          </w:tcPr>
          <w:p w:rsidR="002C0150" w:rsidRPr="00AB4872" w:rsidRDefault="002C0150"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5,3</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2.8</w:t>
            </w:r>
          </w:p>
        </w:tc>
        <w:tc>
          <w:tcPr>
            <w:tcW w:w="6632" w:type="dxa"/>
          </w:tcPr>
          <w:p w:rsidR="002C0150" w:rsidRPr="00AB4872" w:rsidRDefault="002C0150"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-179,1</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9</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2.9</w:t>
            </w:r>
          </w:p>
        </w:tc>
        <w:tc>
          <w:tcPr>
            <w:tcW w:w="6632" w:type="dxa"/>
          </w:tcPr>
          <w:p w:rsidR="002C0150" w:rsidRPr="00AB4872" w:rsidRDefault="002C0150"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3,0</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w:t>
            </w:r>
          </w:p>
        </w:tc>
      </w:tr>
      <w:tr w:rsidR="002C0150" w:rsidRPr="00AB4872" w:rsidTr="00DA7D02">
        <w:tc>
          <w:tcPr>
            <w:tcW w:w="9606" w:type="dxa"/>
            <w:gridSpan w:val="4"/>
          </w:tcPr>
          <w:p w:rsidR="002C0150" w:rsidRPr="00AB4872" w:rsidRDefault="002C0150" w:rsidP="00DA7D02">
            <w:pPr>
              <w:jc w:val="center"/>
              <w:rPr>
                <w:i/>
                <w:sz w:val="28"/>
                <w:szCs w:val="28"/>
                <w:lang w:val="uk-UA"/>
              </w:rPr>
            </w:pPr>
            <w:r w:rsidRPr="00AB4872">
              <w:rPr>
                <w:i/>
                <w:sz w:val="28"/>
                <w:szCs w:val="28"/>
                <w:lang w:val="uk-UA"/>
              </w:rPr>
              <w:t>Загрози</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2.11</w:t>
            </w:r>
          </w:p>
        </w:tc>
        <w:tc>
          <w:tcPr>
            <w:tcW w:w="6632" w:type="dxa"/>
          </w:tcPr>
          <w:p w:rsidR="002C0150" w:rsidRPr="00AB4872" w:rsidRDefault="002C0150"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-162,2</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2</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2.12</w:t>
            </w:r>
          </w:p>
        </w:tc>
        <w:tc>
          <w:tcPr>
            <w:tcW w:w="6632" w:type="dxa"/>
          </w:tcPr>
          <w:p w:rsidR="002C0150" w:rsidRPr="00AB4872" w:rsidRDefault="002C0150"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-324,0</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2.13</w:t>
            </w:r>
          </w:p>
        </w:tc>
        <w:tc>
          <w:tcPr>
            <w:tcW w:w="6632" w:type="dxa"/>
          </w:tcPr>
          <w:p w:rsidR="002C0150" w:rsidRPr="00AB4872" w:rsidRDefault="002C0150"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-60,5</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2.14</w:t>
            </w:r>
          </w:p>
        </w:tc>
        <w:tc>
          <w:tcPr>
            <w:tcW w:w="6632" w:type="dxa"/>
          </w:tcPr>
          <w:p w:rsidR="002C0150" w:rsidRPr="00AB4872" w:rsidRDefault="002C0150"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-69,0</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4</w:t>
            </w:r>
          </w:p>
        </w:tc>
      </w:tr>
    </w:tbl>
    <w:p w:rsidR="002C0150" w:rsidRPr="00AB4872" w:rsidRDefault="002C0150" w:rsidP="002C0150">
      <w:pPr>
        <w:spacing w:line="360" w:lineRule="auto"/>
        <w:ind w:firstLine="709"/>
        <w:jc w:val="both"/>
        <w:rPr>
          <w:sz w:val="28"/>
          <w:szCs w:val="28"/>
          <w:lang w:val="uk-UA"/>
        </w:rPr>
      </w:pPr>
      <w:r w:rsidRPr="00AB4872">
        <w:rPr>
          <w:sz w:val="28"/>
          <w:szCs w:val="28"/>
          <w:lang w:val="uk-UA"/>
        </w:rPr>
        <w:br w:type="page"/>
      </w:r>
    </w:p>
    <w:p w:rsidR="002C0150" w:rsidRPr="00AB4872" w:rsidRDefault="002C0150" w:rsidP="002C0150">
      <w:pPr>
        <w:spacing w:line="360" w:lineRule="auto"/>
        <w:ind w:firstLine="708"/>
        <w:rPr>
          <w:sz w:val="28"/>
          <w:szCs w:val="28"/>
          <w:lang w:val="uk-UA"/>
        </w:rPr>
      </w:pPr>
      <w:r w:rsidRPr="00AB4872">
        <w:rPr>
          <w:sz w:val="28"/>
          <w:szCs w:val="28"/>
          <w:lang w:val="uk-UA"/>
        </w:rPr>
        <w:lastRenderedPageBreak/>
        <w:t>Продовження таблиці 1.67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2C0150" w:rsidRPr="00AB4872" w:rsidTr="00DA7D02">
        <w:trPr>
          <w:trHeight w:val="654"/>
        </w:trPr>
        <w:tc>
          <w:tcPr>
            <w:tcW w:w="706" w:type="dxa"/>
          </w:tcPr>
          <w:p w:rsidR="002C0150" w:rsidRPr="00AB4872" w:rsidRDefault="002C0150" w:rsidP="00DA7D02">
            <w:pPr>
              <w:rPr>
                <w:sz w:val="28"/>
                <w:szCs w:val="28"/>
                <w:lang w:val="uk-UA"/>
              </w:rPr>
            </w:pPr>
            <w:r w:rsidRPr="00AB4872">
              <w:rPr>
                <w:sz w:val="28"/>
                <w:szCs w:val="28"/>
                <w:lang w:val="uk-UA"/>
              </w:rPr>
              <w:t>№ з/р</w:t>
            </w:r>
          </w:p>
        </w:tc>
        <w:tc>
          <w:tcPr>
            <w:tcW w:w="6632" w:type="dxa"/>
            <w:vAlign w:val="center"/>
          </w:tcPr>
          <w:p w:rsidR="002C0150" w:rsidRPr="00AB4872" w:rsidRDefault="002C0150" w:rsidP="00DA7D02">
            <w:pPr>
              <w:jc w:val="center"/>
              <w:rPr>
                <w:sz w:val="28"/>
                <w:szCs w:val="28"/>
                <w:lang w:val="uk-UA"/>
              </w:rPr>
            </w:pPr>
            <w:r w:rsidRPr="00AB4872">
              <w:rPr>
                <w:sz w:val="28"/>
                <w:szCs w:val="28"/>
                <w:lang w:val="uk-UA"/>
              </w:rPr>
              <w:t>Фактор</w:t>
            </w:r>
          </w:p>
        </w:tc>
        <w:tc>
          <w:tcPr>
            <w:tcW w:w="1056" w:type="dxa"/>
            <w:vAlign w:val="center"/>
          </w:tcPr>
          <w:p w:rsidR="002C0150" w:rsidRPr="00AB4872" w:rsidRDefault="002C0150" w:rsidP="00DA7D02">
            <w:pPr>
              <w:jc w:val="center"/>
              <w:rPr>
                <w:sz w:val="28"/>
                <w:szCs w:val="28"/>
                <w:lang w:val="uk-UA"/>
              </w:rPr>
            </w:pPr>
            <w:r w:rsidRPr="00AB4872">
              <w:rPr>
                <w:sz w:val="28"/>
                <w:szCs w:val="28"/>
                <w:lang w:val="uk-UA"/>
              </w:rPr>
              <w:t>Оцінка</w:t>
            </w:r>
          </w:p>
        </w:tc>
        <w:tc>
          <w:tcPr>
            <w:tcW w:w="1212" w:type="dxa"/>
            <w:vAlign w:val="center"/>
          </w:tcPr>
          <w:p w:rsidR="002C0150" w:rsidRPr="00AB4872" w:rsidRDefault="002C0150" w:rsidP="00DA7D02">
            <w:pPr>
              <w:jc w:val="center"/>
              <w:rPr>
                <w:sz w:val="28"/>
                <w:szCs w:val="28"/>
                <w:lang w:val="uk-UA"/>
              </w:rPr>
            </w:pPr>
            <w:r w:rsidRPr="00AB4872">
              <w:rPr>
                <w:sz w:val="28"/>
                <w:szCs w:val="28"/>
                <w:lang w:val="uk-UA"/>
              </w:rPr>
              <w:t>Рейтинг</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2.15</w:t>
            </w:r>
          </w:p>
        </w:tc>
        <w:tc>
          <w:tcPr>
            <w:tcW w:w="6632" w:type="dxa"/>
          </w:tcPr>
          <w:p w:rsidR="002C0150" w:rsidRPr="00AB4872" w:rsidRDefault="002C0150"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59,1</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8</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2.16</w:t>
            </w:r>
          </w:p>
        </w:tc>
        <w:tc>
          <w:tcPr>
            <w:tcW w:w="6632" w:type="dxa"/>
          </w:tcPr>
          <w:p w:rsidR="002C0150" w:rsidRPr="00AB4872" w:rsidRDefault="002C0150"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-64,4</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5</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2.17</w:t>
            </w:r>
          </w:p>
        </w:tc>
        <w:tc>
          <w:tcPr>
            <w:tcW w:w="6632" w:type="dxa"/>
          </w:tcPr>
          <w:p w:rsidR="002C0150" w:rsidRPr="00AB4872" w:rsidRDefault="002C0150"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-37,0</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7</w:t>
            </w:r>
          </w:p>
        </w:tc>
      </w:tr>
      <w:tr w:rsidR="002C0150" w:rsidRPr="00AB4872" w:rsidTr="00DA7D02">
        <w:tc>
          <w:tcPr>
            <w:tcW w:w="706" w:type="dxa"/>
          </w:tcPr>
          <w:p w:rsidR="002C0150" w:rsidRPr="00AB4872" w:rsidRDefault="002C0150" w:rsidP="00DA7D02">
            <w:pPr>
              <w:rPr>
                <w:sz w:val="28"/>
                <w:szCs w:val="28"/>
                <w:lang w:val="uk-UA"/>
              </w:rPr>
            </w:pPr>
            <w:r w:rsidRPr="00AB4872">
              <w:rPr>
                <w:sz w:val="28"/>
                <w:szCs w:val="28"/>
                <w:lang w:val="uk-UA"/>
              </w:rPr>
              <w:t>2.18</w:t>
            </w:r>
          </w:p>
        </w:tc>
        <w:tc>
          <w:tcPr>
            <w:tcW w:w="6632" w:type="dxa"/>
          </w:tcPr>
          <w:p w:rsidR="002C0150" w:rsidRPr="00AB4872" w:rsidRDefault="002C0150"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-111,5</w:t>
            </w:r>
          </w:p>
        </w:tc>
        <w:tc>
          <w:tcPr>
            <w:tcW w:w="1212" w:type="dxa"/>
            <w:vAlign w:val="center"/>
          </w:tcPr>
          <w:p w:rsidR="002C0150" w:rsidRPr="00AB4872" w:rsidRDefault="002C0150" w:rsidP="00DA7D02">
            <w:pPr>
              <w:jc w:val="center"/>
              <w:rPr>
                <w:color w:val="000000"/>
                <w:sz w:val="28"/>
                <w:szCs w:val="28"/>
                <w:lang w:val="uk-UA"/>
              </w:rPr>
            </w:pPr>
            <w:r w:rsidRPr="00AB4872">
              <w:rPr>
                <w:color w:val="000000"/>
                <w:sz w:val="28"/>
                <w:szCs w:val="28"/>
                <w:lang w:val="uk-UA"/>
              </w:rPr>
              <w:t>3</w:t>
            </w:r>
          </w:p>
        </w:tc>
      </w:tr>
    </w:tbl>
    <w:p w:rsidR="002C0150" w:rsidRPr="00AB4872" w:rsidRDefault="002C0150" w:rsidP="002C0150">
      <w:pPr>
        <w:spacing w:line="360" w:lineRule="auto"/>
        <w:ind w:firstLine="708"/>
        <w:jc w:val="both"/>
        <w:rPr>
          <w:sz w:val="28"/>
          <w:szCs w:val="28"/>
          <w:lang w:val="uk-UA"/>
        </w:rPr>
      </w:pPr>
      <w:r w:rsidRPr="00AB4872">
        <w:rPr>
          <w:sz w:val="28"/>
          <w:szCs w:val="28"/>
          <w:lang w:val="uk-UA"/>
        </w:rPr>
        <w:t>Отже, найбільш сильними сторонами території проекту «</w:t>
      </w:r>
      <w:proofErr w:type="spellStart"/>
      <w:r w:rsidRPr="00AB4872">
        <w:rPr>
          <w:sz w:val="28"/>
          <w:szCs w:val="28"/>
          <w:lang w:val="uk-UA"/>
        </w:rPr>
        <w:t>InterMedicalEcoCity</w:t>
      </w:r>
      <w:proofErr w:type="spellEnd"/>
      <w:r w:rsidRPr="00AB4872">
        <w:rPr>
          <w:sz w:val="28"/>
          <w:szCs w:val="28"/>
          <w:lang w:val="uk-UA"/>
        </w:rPr>
        <w:t xml:space="preserve">» виявилися: зниження корупції; стабільність політики органів влади і місцевого самоврядування щодо формування привабливого інвестиційного іміджу; </w:t>
      </w:r>
      <w:r w:rsidRPr="00AB4872">
        <w:rPr>
          <w:color w:val="000000"/>
          <w:spacing w:val="2"/>
          <w:sz w:val="28"/>
          <w:szCs w:val="28"/>
          <w:lang w:val="uk-UA"/>
        </w:rPr>
        <w:t>унікальні природні ресурси для оздоровлення, лікування та рекреації;</w:t>
      </w:r>
      <w:r w:rsidRPr="00AB4872">
        <w:rPr>
          <w:sz w:val="28"/>
          <w:szCs w:val="28"/>
          <w:lang w:val="uk-UA"/>
        </w:rPr>
        <w:t xml:space="preserve"> лояльність податкової та митної політики. Тобто сильними сторонами є інституції та природно-ресурсний потенціал території. Саме ці сильні сторони повинні бути необхідними попередніми умовами реалізації проекту, їх послаблення ставить під загрозу його успішність.</w:t>
      </w:r>
    </w:p>
    <w:p w:rsidR="002C0150" w:rsidRPr="00AB4872" w:rsidRDefault="002C0150" w:rsidP="002C0150">
      <w:pPr>
        <w:spacing w:line="360" w:lineRule="auto"/>
        <w:ind w:firstLine="708"/>
        <w:jc w:val="both"/>
        <w:rPr>
          <w:sz w:val="28"/>
          <w:szCs w:val="28"/>
          <w:lang w:val="uk-UA"/>
        </w:rPr>
      </w:pPr>
      <w:r w:rsidRPr="00AB4872">
        <w:rPr>
          <w:sz w:val="28"/>
          <w:szCs w:val="28"/>
          <w:lang w:val="uk-UA"/>
        </w:rPr>
        <w:t>Найбільш слабкими сторонами виявилися: відсутність комплексного управління розвитком прибережних рекреаційних територій, розрізнена відомча підпорядкованість рекреаційних об’єктів; низька забезпеченість будівництва, неефективність будівельної галузі; низька якість державних послуг на підтримку бізнесу, зокрема, недосконала система кредитування бізнесу. Саме підсилення цих характеристик території бажано мати на меті проекту. Крім того, слід врахувати необхідність підсилення таких характеристик території, як: інновації, інфраструктура, технологічна готовність та демографічна ситуація, де не виявлено (або недостатньо) сильних сторін.</w:t>
      </w:r>
    </w:p>
    <w:p w:rsidR="002C0150" w:rsidRPr="00AB4872" w:rsidRDefault="002C0150" w:rsidP="002C0150">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активізація інформаційної діяльності серед потенційних учасників державно-приватного партнерства; реалізація заходів, спрямованих на кадрове забезпечення проекту; налагоджування горизонтального </w:t>
      </w:r>
      <w:r w:rsidRPr="00AB4872">
        <w:rPr>
          <w:sz w:val="28"/>
          <w:szCs w:val="28"/>
          <w:lang w:val="uk-UA"/>
        </w:rPr>
        <w:lastRenderedPageBreak/>
        <w:t>кореспондування між галузевими програмами та заходами і завданнями реалізації національних проектів. Саме на найбільш повне використання цих можливостей повинна бути спрямовано стратегія реалізації проекту.</w:t>
      </w:r>
    </w:p>
    <w:p w:rsidR="002C0150" w:rsidRPr="00AB4872" w:rsidRDefault="002C0150" w:rsidP="002C0150">
      <w:pPr>
        <w:spacing w:line="360" w:lineRule="auto"/>
        <w:ind w:firstLine="708"/>
        <w:jc w:val="both"/>
        <w:rPr>
          <w:sz w:val="28"/>
          <w:szCs w:val="28"/>
          <w:lang w:val="uk-UA"/>
        </w:rPr>
      </w:pPr>
      <w:r w:rsidRPr="00AB4872">
        <w:rPr>
          <w:sz w:val="28"/>
          <w:szCs w:val="28"/>
          <w:lang w:val="uk-UA"/>
        </w:rPr>
        <w:t xml:space="preserve">Найбільш загрозливими виявилися такі фактори зовнішнього середовища: </w:t>
      </w: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 посилення конкуренції територій; недовіра суспільства владним структурам. Стратегію реалізації проекту повинно бути розроблено з урахуванням необхідності подолання або нейтралізації саме цих негативних факторів.</w:t>
      </w:r>
    </w:p>
    <w:p w:rsidR="002C0150" w:rsidRPr="00AB4872" w:rsidRDefault="002C0150" w:rsidP="002C0150">
      <w:pPr>
        <w:spacing w:line="360" w:lineRule="auto"/>
        <w:ind w:firstLine="708"/>
        <w:jc w:val="both"/>
        <w:rPr>
          <w:sz w:val="28"/>
          <w:szCs w:val="28"/>
          <w:lang w:val="uk-UA"/>
        </w:rPr>
      </w:pPr>
      <w:r w:rsidRPr="00AB4872">
        <w:rPr>
          <w:sz w:val="28"/>
          <w:szCs w:val="28"/>
          <w:lang w:val="uk-UA"/>
        </w:rPr>
        <w:t>«Точками успіху»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можливостей і сильних сторін, які отримали максимальні оцінки в квадраті SО матриці інтегральних оцінок, а саме:</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можливості забезпечення багатоканального фінансування проекту зі стабільністю політики органів влади і місцевого самоврядування, зниженням корупції чиновників, рекламуванням і оптимальним використанням унікальних природних ресурсів;</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можливості застосування інновацій в процесі реорганізації існуючих та будівництві нових об’єктів інфраструктури, прискорення темпів будівництва з використанням природно-кліматичних позитивних факторів, у тому числі тих, що надають змогу застосовувати ресурсозберігаючі технології, та з урахуванням позитивного ставлення інституцій – лояльної податкової та митної політики і зниження корупції;</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можливості активізувати підприємницьку діяльність та інформаційну діяльність серед потенційних учасників державно-приватного партнерства, насамперед, за рахунок </w:t>
      </w:r>
      <w:proofErr w:type="spellStart"/>
      <w:r w:rsidRPr="00AB4872">
        <w:rPr>
          <w:rFonts w:ascii="Times New Roman" w:hAnsi="Times New Roman" w:cs="Times New Roman"/>
          <w:sz w:val="28"/>
          <w:szCs w:val="28"/>
          <w:lang w:val="uk-UA"/>
        </w:rPr>
        <w:t>позиціювання</w:t>
      </w:r>
      <w:proofErr w:type="spellEnd"/>
      <w:r w:rsidRPr="00AB4872">
        <w:rPr>
          <w:rFonts w:ascii="Times New Roman" w:hAnsi="Times New Roman" w:cs="Times New Roman"/>
          <w:sz w:val="28"/>
          <w:szCs w:val="28"/>
          <w:lang w:val="uk-UA"/>
        </w:rPr>
        <w:t xml:space="preserve"> органів влади і місцевого самоврядування прозорих, не корумпованих, діяльність яких спрямовано на підвищення інвестиційної привабливості території;</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можливості активізувати підприємницьку діяльність за рахунок рекламування унікального природно-ресурсного потенціалу території і </w:t>
      </w:r>
      <w:r w:rsidRPr="00AB4872">
        <w:rPr>
          <w:rFonts w:ascii="Times New Roman" w:hAnsi="Times New Roman" w:cs="Times New Roman"/>
          <w:sz w:val="28"/>
          <w:szCs w:val="28"/>
          <w:lang w:val="uk-UA"/>
        </w:rPr>
        <w:lastRenderedPageBreak/>
        <w:t>залучення інвесторів, сферою професійної діяльності яких є реабілітація, рекреація та туризм.</w:t>
      </w:r>
    </w:p>
    <w:p w:rsidR="002C0150" w:rsidRPr="00AB4872" w:rsidRDefault="002C0150" w:rsidP="002C0150">
      <w:pPr>
        <w:spacing w:line="360" w:lineRule="auto"/>
        <w:ind w:firstLine="708"/>
        <w:jc w:val="both"/>
        <w:rPr>
          <w:sz w:val="28"/>
          <w:szCs w:val="28"/>
          <w:lang w:val="uk-UA"/>
        </w:rPr>
      </w:pPr>
      <w:r w:rsidRPr="00AB4872">
        <w:rPr>
          <w:sz w:val="28"/>
          <w:szCs w:val="28"/>
          <w:lang w:val="uk-UA"/>
        </w:rPr>
        <w:t>«Точками кризи»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зовнішніх загроз і слабких сторін, які отримали мінімальні оцінки в квадраті WT матриці інтегральних оцінок, а саме:</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підсилення конкуренції територій та відсутність комплексного управління розвитком прибережної рекреаційної території, що підсилюється погіршенням якості і санітарного стану прибережних вод і пляжів;</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підсилення конкуренції територій та величезним відставанням інфраструктури району від кращих зразків за країною;</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proofErr w:type="spellStart"/>
      <w:r w:rsidRPr="00AB4872">
        <w:rPr>
          <w:rFonts w:ascii="Times New Roman" w:hAnsi="Times New Roman" w:cs="Times New Roman"/>
          <w:sz w:val="28"/>
          <w:szCs w:val="28"/>
          <w:lang w:val="uk-UA"/>
        </w:rPr>
        <w:t>післякризовий</w:t>
      </w:r>
      <w:proofErr w:type="spellEnd"/>
      <w:r w:rsidRPr="00AB4872">
        <w:rPr>
          <w:rFonts w:ascii="Times New Roman" w:hAnsi="Times New Roman" w:cs="Times New Roman"/>
          <w:sz w:val="28"/>
          <w:szCs w:val="28"/>
          <w:lang w:val="uk-UA"/>
        </w:rPr>
        <w:t xml:space="preserve"> стан в економіці держави та нерозвинена інфраструктура, що й надалі руйнується, відсутність раціонального природокористування, погіршення екологічного стану рекреаційних зон, що ставить під загрозу найбільш значну перевагу району; загроза підсилюється за умов низької якості державних послуг на підтримку бізнесу, зокрема недосконалою системою кредитування.</w:t>
      </w:r>
    </w:p>
    <w:p w:rsidR="002C0150" w:rsidRPr="00AB4872" w:rsidRDefault="002C0150" w:rsidP="002C0150">
      <w:pPr>
        <w:spacing w:line="360" w:lineRule="auto"/>
        <w:ind w:firstLine="708"/>
        <w:jc w:val="both"/>
        <w:rPr>
          <w:sz w:val="28"/>
          <w:szCs w:val="28"/>
          <w:lang w:val="uk-UA"/>
        </w:rPr>
      </w:pPr>
      <w:r w:rsidRPr="00AB4872">
        <w:rPr>
          <w:sz w:val="28"/>
          <w:szCs w:val="28"/>
          <w:lang w:val="uk-UA"/>
        </w:rPr>
        <w:t xml:space="preserve">«Точки кризи» є найбільш суттєвими ситуаціями, що провокують ризик </w:t>
      </w:r>
      <w:proofErr w:type="spellStart"/>
      <w:r w:rsidRPr="00AB4872">
        <w:rPr>
          <w:sz w:val="28"/>
          <w:szCs w:val="28"/>
          <w:lang w:val="uk-UA"/>
        </w:rPr>
        <w:t>нереалізації</w:t>
      </w:r>
      <w:proofErr w:type="spellEnd"/>
      <w:r w:rsidRPr="00AB4872">
        <w:rPr>
          <w:sz w:val="28"/>
          <w:szCs w:val="28"/>
          <w:lang w:val="uk-UA"/>
        </w:rPr>
        <w:t xml:space="preserve"> проекту, тому саме на їх подолання повинна бути спрямована система управління ризиками проекту.</w:t>
      </w:r>
    </w:p>
    <w:p w:rsidR="002C0150" w:rsidRPr="00AB4872" w:rsidRDefault="002C0150" w:rsidP="002C0150">
      <w:pPr>
        <w:spacing w:line="360" w:lineRule="auto"/>
        <w:ind w:firstLine="708"/>
        <w:jc w:val="both"/>
        <w:rPr>
          <w:sz w:val="28"/>
          <w:szCs w:val="28"/>
          <w:lang w:val="uk-UA"/>
        </w:rPr>
      </w:pPr>
      <w:r w:rsidRPr="00AB4872">
        <w:rPr>
          <w:sz w:val="28"/>
          <w:szCs w:val="28"/>
          <w:lang w:val="uk-UA"/>
        </w:rPr>
        <w:t>«Точками гальмування»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можливостей і слабких сторін, які отримали мінімальні оцінки в квадраті WО матриці інтегральних оцінок, а саме:</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багатоканального фінансування проекту буде гальмуватися катастрофічним становищем інфраструктури району;</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активізації підприємницької діяльності загрожують низька якість державної підтримки бізнесу, відсутність комплексного управління рекреаційними зонами, нерозвиненість інфраструктури та безініціативність спілок підприємців.</w:t>
      </w:r>
    </w:p>
    <w:p w:rsidR="002C0150" w:rsidRPr="00AB4872" w:rsidRDefault="002C0150" w:rsidP="002C0150">
      <w:pPr>
        <w:pStyle w:val="12"/>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lastRenderedPageBreak/>
        <w:t xml:space="preserve">Вищезазначене повинні враховуватися при розробці </w:t>
      </w:r>
      <w:proofErr w:type="spellStart"/>
      <w:r w:rsidRPr="00AB4872">
        <w:rPr>
          <w:rFonts w:ascii="Times New Roman" w:hAnsi="Times New Roman" w:cs="Times New Roman"/>
          <w:sz w:val="28"/>
          <w:szCs w:val="28"/>
          <w:lang w:val="uk-UA"/>
        </w:rPr>
        <w:t>девелопменту</w:t>
      </w:r>
      <w:proofErr w:type="spellEnd"/>
      <w:r w:rsidRPr="00AB4872">
        <w:rPr>
          <w:rFonts w:ascii="Times New Roman" w:hAnsi="Times New Roman" w:cs="Times New Roman"/>
          <w:sz w:val="28"/>
          <w:szCs w:val="28"/>
          <w:lang w:val="uk-UA"/>
        </w:rPr>
        <w:t xml:space="preserve"> проекту, що дозволить найбільш повно використовувати можливості за рахунок сильних сторін території або підсилення/нейтралізації її слабких сторін.</w:t>
      </w:r>
    </w:p>
    <w:p w:rsidR="002C0150" w:rsidRPr="00AB4872" w:rsidRDefault="002C0150" w:rsidP="002C0150">
      <w:pPr>
        <w:spacing w:line="360" w:lineRule="auto"/>
        <w:ind w:firstLine="708"/>
        <w:jc w:val="both"/>
        <w:rPr>
          <w:sz w:val="28"/>
          <w:szCs w:val="28"/>
          <w:lang w:val="uk-UA"/>
        </w:rPr>
      </w:pPr>
      <w:r w:rsidRPr="00AB4872">
        <w:rPr>
          <w:sz w:val="28"/>
          <w:szCs w:val="28"/>
          <w:lang w:val="uk-UA"/>
        </w:rPr>
        <w:t>«Точками захисту»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загроз і сильних сторін, які отримали максимальні оцінки в квадраті SТ матриці інтегральних оцінок, а саме:</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частково захиститися від посилення конкуренції території можливо за рахунок раціонального і оптимального використання унікальних природних ресурсів району та ефективної діяльності її інституцій, спрямованої на створення привабливого для інвестицій </w:t>
      </w:r>
      <w:proofErr w:type="spellStart"/>
      <w:r w:rsidRPr="00AB4872">
        <w:rPr>
          <w:rFonts w:ascii="Times New Roman" w:hAnsi="Times New Roman" w:cs="Times New Roman"/>
          <w:sz w:val="28"/>
          <w:szCs w:val="28"/>
          <w:lang w:val="uk-UA"/>
        </w:rPr>
        <w:t>позиціювання</w:t>
      </w:r>
      <w:proofErr w:type="spellEnd"/>
      <w:r w:rsidRPr="00AB4872">
        <w:rPr>
          <w:rFonts w:ascii="Times New Roman" w:hAnsi="Times New Roman" w:cs="Times New Roman"/>
          <w:sz w:val="28"/>
          <w:szCs w:val="28"/>
          <w:lang w:val="uk-UA"/>
        </w:rPr>
        <w:t xml:space="preserve"> території;</w:t>
      </w:r>
    </w:p>
    <w:p w:rsidR="002C0150" w:rsidRPr="00AB4872" w:rsidRDefault="002C0150" w:rsidP="002C0150">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недосконалість процедур та інституційно-правового забезпечення застосування механізму державно-приватного партнерства може бути частково згладжено за рахунок іміджу інституцій як відкритих, не корумпованих та лояльних до бізнесу.</w:t>
      </w:r>
    </w:p>
    <w:p w:rsidR="002C0150" w:rsidRPr="00AB4872" w:rsidRDefault="002C0150" w:rsidP="002C0150">
      <w:pPr>
        <w:pStyle w:val="12"/>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Успішність реалізації проекту «</w:t>
      </w:r>
      <w:proofErr w:type="spellStart"/>
      <w:r w:rsidRPr="00AB4872">
        <w:rPr>
          <w:rFonts w:ascii="Times New Roman" w:hAnsi="Times New Roman" w:cs="Times New Roman"/>
          <w:sz w:val="28"/>
          <w:szCs w:val="28"/>
          <w:lang w:val="uk-UA"/>
        </w:rPr>
        <w:t>InterMedicalEcoCity</w:t>
      </w:r>
      <w:proofErr w:type="spellEnd"/>
      <w:r w:rsidRPr="00AB4872">
        <w:rPr>
          <w:rFonts w:ascii="Times New Roman" w:hAnsi="Times New Roman" w:cs="Times New Roman"/>
          <w:sz w:val="28"/>
          <w:szCs w:val="28"/>
          <w:lang w:val="uk-UA"/>
        </w:rPr>
        <w:t>» значною мірою залежатиме від того, наскільки його стратегією будуть враховані вищезазначені особливості території Генічеського району.</w:t>
      </w:r>
    </w:p>
    <w:p w:rsidR="00141C19" w:rsidRDefault="00141C19">
      <w:bookmarkStart w:id="1" w:name="_GoBack"/>
      <w:bookmarkEnd w:id="1"/>
    </w:p>
    <w:sectPr w:rsidR="00141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2C0150" w:rsidP="00D92876">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72A79" w:rsidRDefault="002C0150" w:rsidP="00D9287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2C0150" w:rsidP="00A72A79">
    <w:pPr>
      <w:pStyle w:val="a6"/>
      <w:framePr w:wrap="around" w:vAnchor="text" w:hAnchor="page" w:x="1135" w:y="12"/>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A72A79" w:rsidRDefault="002C0150" w:rsidP="00D92876">
    <w:pPr>
      <w:pStyle w:val="a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492"/>
    <w:multiLevelType w:val="hybridMultilevel"/>
    <w:tmpl w:val="8A60F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665CB"/>
    <w:multiLevelType w:val="hybridMultilevel"/>
    <w:tmpl w:val="3996A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4080B11"/>
    <w:multiLevelType w:val="hybridMultilevel"/>
    <w:tmpl w:val="7A964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973653"/>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13744"/>
    <w:multiLevelType w:val="hybridMultilevel"/>
    <w:tmpl w:val="B61E5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A745F"/>
    <w:multiLevelType w:val="multilevel"/>
    <w:tmpl w:val="8FFC386A"/>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047483B"/>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682653"/>
    <w:multiLevelType w:val="hybridMultilevel"/>
    <w:tmpl w:val="6E6ECFAC"/>
    <w:lvl w:ilvl="0" w:tplc="3B6A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74E4E14"/>
    <w:multiLevelType w:val="hybridMultilevel"/>
    <w:tmpl w:val="17D6E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7F7E6068"/>
    <w:multiLevelType w:val="hybridMultilevel"/>
    <w:tmpl w:val="A77A9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
  </w:num>
  <w:num w:numId="4">
    <w:abstractNumId w:val="8"/>
  </w:num>
  <w:num w:numId="5">
    <w:abstractNumId w:val="1"/>
  </w:num>
  <w:num w:numId="6">
    <w:abstractNumId w:val="7"/>
  </w:num>
  <w:num w:numId="7">
    <w:abstractNumId w:val="6"/>
  </w:num>
  <w:num w:numId="8">
    <w:abstractNumId w:val="4"/>
  </w:num>
  <w:num w:numId="9">
    <w:abstractNumId w:val="0"/>
  </w:num>
  <w:num w:numId="10">
    <w:abstractNumId w:val="5"/>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23"/>
    <w:rsid w:val="00141C19"/>
    <w:rsid w:val="00243E23"/>
    <w:rsid w:val="002C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015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C0150"/>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2C0150"/>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2C0150"/>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2C0150"/>
    <w:pPr>
      <w:keepNext/>
      <w:numPr>
        <w:ilvl w:val="3"/>
        <w:numId w:val="1"/>
      </w:numPr>
      <w:spacing w:before="240" w:after="60"/>
      <w:outlineLvl w:val="3"/>
    </w:pPr>
    <w:rPr>
      <w:b/>
      <w:bCs/>
      <w:sz w:val="28"/>
      <w:szCs w:val="28"/>
    </w:rPr>
  </w:style>
  <w:style w:type="paragraph" w:styleId="5">
    <w:name w:val="heading 5"/>
    <w:basedOn w:val="a1"/>
    <w:next w:val="a1"/>
    <w:link w:val="50"/>
    <w:qFormat/>
    <w:rsid w:val="002C0150"/>
    <w:pPr>
      <w:numPr>
        <w:ilvl w:val="4"/>
        <w:numId w:val="1"/>
      </w:numPr>
      <w:spacing w:before="240" w:after="60"/>
      <w:outlineLvl w:val="4"/>
    </w:pPr>
    <w:rPr>
      <w:b/>
      <w:bCs/>
      <w:i/>
      <w:iCs/>
      <w:sz w:val="26"/>
      <w:szCs w:val="26"/>
    </w:rPr>
  </w:style>
  <w:style w:type="paragraph" w:styleId="6">
    <w:name w:val="heading 6"/>
    <w:basedOn w:val="a1"/>
    <w:next w:val="a1"/>
    <w:link w:val="60"/>
    <w:qFormat/>
    <w:rsid w:val="002C0150"/>
    <w:pPr>
      <w:numPr>
        <w:ilvl w:val="5"/>
        <w:numId w:val="1"/>
      </w:numPr>
      <w:spacing w:before="240" w:after="60"/>
      <w:outlineLvl w:val="5"/>
    </w:pPr>
    <w:rPr>
      <w:b/>
      <w:bCs/>
      <w:sz w:val="22"/>
      <w:szCs w:val="22"/>
    </w:rPr>
  </w:style>
  <w:style w:type="paragraph" w:styleId="7">
    <w:name w:val="heading 7"/>
    <w:basedOn w:val="a1"/>
    <w:next w:val="a1"/>
    <w:link w:val="70"/>
    <w:qFormat/>
    <w:rsid w:val="002C0150"/>
    <w:pPr>
      <w:numPr>
        <w:ilvl w:val="6"/>
        <w:numId w:val="1"/>
      </w:numPr>
      <w:spacing w:before="240" w:after="60"/>
      <w:outlineLvl w:val="6"/>
    </w:pPr>
  </w:style>
  <w:style w:type="paragraph" w:styleId="8">
    <w:name w:val="heading 8"/>
    <w:basedOn w:val="a1"/>
    <w:next w:val="a1"/>
    <w:link w:val="80"/>
    <w:qFormat/>
    <w:rsid w:val="002C0150"/>
    <w:pPr>
      <w:numPr>
        <w:ilvl w:val="7"/>
        <w:numId w:val="1"/>
      </w:numPr>
      <w:spacing w:before="240" w:after="60"/>
      <w:outlineLvl w:val="7"/>
    </w:pPr>
    <w:rPr>
      <w:i/>
      <w:iCs/>
    </w:rPr>
  </w:style>
  <w:style w:type="paragraph" w:styleId="9">
    <w:name w:val="heading 9"/>
    <w:basedOn w:val="a1"/>
    <w:next w:val="a1"/>
    <w:link w:val="90"/>
    <w:qFormat/>
    <w:rsid w:val="002C015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C0150"/>
    <w:rPr>
      <w:rFonts w:ascii="Arial" w:eastAsia="Times New Roman" w:hAnsi="Arial" w:cs="Arial"/>
      <w:b/>
      <w:bCs/>
      <w:kern w:val="32"/>
      <w:sz w:val="32"/>
      <w:szCs w:val="32"/>
      <w:lang w:eastAsia="ru-RU"/>
    </w:rPr>
  </w:style>
  <w:style w:type="character" w:customStyle="1" w:styleId="20">
    <w:name w:val="Заголовок 2 Знак"/>
    <w:basedOn w:val="a2"/>
    <w:link w:val="2"/>
    <w:rsid w:val="002C0150"/>
    <w:rPr>
      <w:rFonts w:ascii="Arial" w:eastAsia="Times New Roman" w:hAnsi="Arial" w:cs="Arial"/>
      <w:b/>
      <w:bCs/>
      <w:i/>
      <w:iCs/>
      <w:sz w:val="28"/>
      <w:szCs w:val="28"/>
      <w:lang w:eastAsia="ru-RU"/>
    </w:rPr>
  </w:style>
  <w:style w:type="character" w:customStyle="1" w:styleId="30">
    <w:name w:val="Заголовок 3 Знак"/>
    <w:basedOn w:val="a2"/>
    <w:link w:val="3"/>
    <w:rsid w:val="002C0150"/>
    <w:rPr>
      <w:rFonts w:ascii="Arial" w:eastAsia="Times New Roman" w:hAnsi="Arial" w:cs="Arial"/>
      <w:b/>
      <w:bCs/>
      <w:sz w:val="26"/>
      <w:szCs w:val="26"/>
      <w:lang w:eastAsia="ru-RU"/>
    </w:rPr>
  </w:style>
  <w:style w:type="character" w:customStyle="1" w:styleId="40">
    <w:name w:val="Заголовок 4 Знак"/>
    <w:basedOn w:val="a2"/>
    <w:link w:val="4"/>
    <w:rsid w:val="002C015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2C015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C0150"/>
    <w:rPr>
      <w:rFonts w:ascii="Times New Roman" w:eastAsia="Times New Roman" w:hAnsi="Times New Roman" w:cs="Times New Roman"/>
      <w:b/>
      <w:bCs/>
      <w:lang w:eastAsia="ru-RU"/>
    </w:rPr>
  </w:style>
  <w:style w:type="character" w:customStyle="1" w:styleId="70">
    <w:name w:val="Заголовок 7 Знак"/>
    <w:basedOn w:val="a2"/>
    <w:link w:val="7"/>
    <w:rsid w:val="002C015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2C0150"/>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2C0150"/>
    <w:rPr>
      <w:rFonts w:ascii="Arial" w:eastAsia="Times New Roman" w:hAnsi="Arial" w:cs="Arial"/>
      <w:lang w:eastAsia="ru-RU"/>
    </w:rPr>
  </w:style>
  <w:style w:type="table" w:styleId="a5">
    <w:name w:val="Table Grid"/>
    <w:basedOn w:val="a3"/>
    <w:rsid w:val="002C01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2C0150"/>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2C0150"/>
    <w:rPr>
      <w:rFonts w:ascii="Times New Roman" w:eastAsia="Times New Roman" w:hAnsi="Times New Roman" w:cs="Times New Roman"/>
      <w:sz w:val="24"/>
      <w:szCs w:val="24"/>
      <w:lang w:eastAsia="ru-RU"/>
    </w:rPr>
  </w:style>
  <w:style w:type="character" w:styleId="a8">
    <w:name w:val="page number"/>
    <w:basedOn w:val="a2"/>
    <w:rsid w:val="002C0150"/>
  </w:style>
  <w:style w:type="paragraph" w:styleId="11">
    <w:name w:val="toc 1"/>
    <w:basedOn w:val="a1"/>
    <w:next w:val="a1"/>
    <w:autoRedefine/>
    <w:uiPriority w:val="39"/>
    <w:rsid w:val="002C0150"/>
    <w:rPr>
      <w:b/>
      <w:sz w:val="28"/>
    </w:rPr>
  </w:style>
  <w:style w:type="paragraph" w:styleId="21">
    <w:name w:val="toc 2"/>
    <w:basedOn w:val="a1"/>
    <w:next w:val="a1"/>
    <w:autoRedefine/>
    <w:uiPriority w:val="39"/>
    <w:rsid w:val="002C0150"/>
    <w:pPr>
      <w:tabs>
        <w:tab w:val="left" w:pos="1200"/>
        <w:tab w:val="right" w:leader="dot" w:pos="9345"/>
      </w:tabs>
      <w:ind w:left="227"/>
    </w:pPr>
    <w:rPr>
      <w:b/>
      <w:noProof/>
      <w:sz w:val="28"/>
      <w:lang w:val="uk-UA"/>
    </w:rPr>
  </w:style>
  <w:style w:type="paragraph" w:styleId="31">
    <w:name w:val="toc 3"/>
    <w:basedOn w:val="a1"/>
    <w:next w:val="a1"/>
    <w:autoRedefine/>
    <w:uiPriority w:val="39"/>
    <w:rsid w:val="002C0150"/>
    <w:pPr>
      <w:tabs>
        <w:tab w:val="left" w:pos="1267"/>
        <w:tab w:val="right" w:leader="dot" w:pos="9345"/>
      </w:tabs>
      <w:ind w:left="482"/>
    </w:pPr>
    <w:rPr>
      <w:sz w:val="28"/>
    </w:rPr>
  </w:style>
  <w:style w:type="paragraph" w:styleId="41">
    <w:name w:val="toc 4"/>
    <w:basedOn w:val="a1"/>
    <w:next w:val="a1"/>
    <w:autoRedefine/>
    <w:uiPriority w:val="39"/>
    <w:rsid w:val="002C0150"/>
    <w:pPr>
      <w:tabs>
        <w:tab w:val="left" w:pos="1701"/>
        <w:tab w:val="right" w:leader="dot" w:pos="10080"/>
      </w:tabs>
      <w:ind w:left="720"/>
    </w:pPr>
  </w:style>
  <w:style w:type="character" w:styleId="a9">
    <w:name w:val="Hyperlink"/>
    <w:basedOn w:val="a2"/>
    <w:uiPriority w:val="99"/>
    <w:rsid w:val="002C0150"/>
    <w:rPr>
      <w:color w:val="0000FF"/>
      <w:u w:val="single"/>
    </w:rPr>
  </w:style>
  <w:style w:type="paragraph" w:styleId="aa">
    <w:name w:val="TOC Heading"/>
    <w:basedOn w:val="1"/>
    <w:next w:val="a1"/>
    <w:uiPriority w:val="39"/>
    <w:qFormat/>
    <w:rsid w:val="002C015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2C0150"/>
    <w:pPr>
      <w:spacing w:after="100" w:line="276" w:lineRule="auto"/>
      <w:ind w:left="880"/>
    </w:pPr>
    <w:rPr>
      <w:rFonts w:ascii="Calibri" w:hAnsi="Calibri"/>
      <w:sz w:val="22"/>
      <w:szCs w:val="22"/>
    </w:rPr>
  </w:style>
  <w:style w:type="paragraph" w:customStyle="1" w:styleId="ab">
    <w:name w:val="Знак"/>
    <w:basedOn w:val="a1"/>
    <w:rsid w:val="002C0150"/>
    <w:rPr>
      <w:rFonts w:cs="Verdana"/>
      <w:szCs w:val="20"/>
      <w:lang w:val="en-US" w:eastAsia="en-US"/>
    </w:rPr>
  </w:style>
  <w:style w:type="paragraph" w:styleId="ac">
    <w:name w:val="Body Text"/>
    <w:aliases w:val="Текст1,bt"/>
    <w:basedOn w:val="a1"/>
    <w:link w:val="ad"/>
    <w:rsid w:val="002C0150"/>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2C0150"/>
    <w:rPr>
      <w:rFonts w:ascii="Calibri" w:eastAsia="Times New Roman" w:hAnsi="Calibri" w:cs="Times New Roman"/>
      <w:lang w:eastAsia="ru-RU"/>
    </w:rPr>
  </w:style>
  <w:style w:type="paragraph" w:customStyle="1" w:styleId="body">
    <w:name w:val="body"/>
    <w:basedOn w:val="a1"/>
    <w:rsid w:val="002C0150"/>
    <w:pPr>
      <w:spacing w:before="45" w:after="90"/>
      <w:ind w:left="165" w:right="150"/>
    </w:pPr>
    <w:rPr>
      <w:rFonts w:ascii="Tahoma" w:hAnsi="Tahoma" w:cs="Tahoma"/>
      <w:color w:val="333333"/>
      <w:sz w:val="16"/>
      <w:szCs w:val="16"/>
    </w:rPr>
  </w:style>
  <w:style w:type="paragraph" w:styleId="22">
    <w:name w:val="Body Text 2"/>
    <w:basedOn w:val="a1"/>
    <w:link w:val="23"/>
    <w:rsid w:val="002C0150"/>
    <w:pPr>
      <w:spacing w:after="120" w:line="480" w:lineRule="auto"/>
    </w:pPr>
  </w:style>
  <w:style w:type="character" w:customStyle="1" w:styleId="23">
    <w:name w:val="Основной текст 2 Знак"/>
    <w:basedOn w:val="a2"/>
    <w:link w:val="22"/>
    <w:rsid w:val="002C0150"/>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2C0150"/>
    <w:pPr>
      <w:spacing w:before="60" w:line="360" w:lineRule="exact"/>
      <w:jc w:val="both"/>
    </w:pPr>
    <w:rPr>
      <w:sz w:val="28"/>
      <w:szCs w:val="28"/>
    </w:rPr>
  </w:style>
  <w:style w:type="character" w:customStyle="1" w:styleId="Char1">
    <w:name w:val="Перечисление – Char1"/>
    <w:basedOn w:val="a2"/>
    <w:link w:val="ae"/>
    <w:rsid w:val="002C0150"/>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2C0150"/>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2C0150"/>
    <w:rPr>
      <w:rFonts w:ascii="Times New Roman" w:eastAsia="Times New Roman" w:hAnsi="Times New Roman" w:cs="Times New Roman"/>
      <w:sz w:val="24"/>
      <w:szCs w:val="15"/>
      <w:lang w:val="uk-UA" w:eastAsia="ru-RU"/>
    </w:rPr>
  </w:style>
  <w:style w:type="paragraph" w:styleId="a0">
    <w:name w:val="List Bullet"/>
    <w:basedOn w:val="a1"/>
    <w:autoRedefine/>
    <w:rsid w:val="002C0150"/>
    <w:pPr>
      <w:numPr>
        <w:numId w:val="2"/>
      </w:numPr>
      <w:jc w:val="both"/>
    </w:pPr>
    <w:rPr>
      <w:snapToGrid w:val="0"/>
      <w:szCs w:val="20"/>
      <w:lang w:val="uk-UA"/>
    </w:rPr>
  </w:style>
  <w:style w:type="character" w:styleId="af1">
    <w:name w:val="Strong"/>
    <w:qFormat/>
    <w:rsid w:val="002C0150"/>
    <w:rPr>
      <w:b/>
      <w:bCs/>
    </w:rPr>
  </w:style>
  <w:style w:type="paragraph" w:customStyle="1" w:styleId="Pa4">
    <w:name w:val="Pa4"/>
    <w:basedOn w:val="a1"/>
    <w:next w:val="a1"/>
    <w:rsid w:val="002C0150"/>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2C0150"/>
    <w:pPr>
      <w:autoSpaceDE w:val="0"/>
      <w:autoSpaceDN w:val="0"/>
      <w:adjustRightInd w:val="0"/>
      <w:spacing w:before="40" w:after="40" w:line="201" w:lineRule="atLeast"/>
    </w:pPr>
    <w:rPr>
      <w:rFonts w:ascii="Helvetica LT Std" w:hAnsi="Helvetica LT Std"/>
    </w:rPr>
  </w:style>
  <w:style w:type="paragraph" w:styleId="af2">
    <w:name w:val="Normal (Web)"/>
    <w:basedOn w:val="a1"/>
    <w:rsid w:val="002C0150"/>
    <w:pPr>
      <w:spacing w:before="100" w:beforeAutospacing="1" w:after="100" w:afterAutospacing="1"/>
    </w:pPr>
  </w:style>
  <w:style w:type="character" w:customStyle="1" w:styleId="modelbuilder">
    <w:name w:val="modelbuilder"/>
    <w:basedOn w:val="a2"/>
    <w:rsid w:val="002C0150"/>
  </w:style>
  <w:style w:type="character" w:customStyle="1" w:styleId="hps">
    <w:name w:val="hps"/>
    <w:basedOn w:val="a2"/>
    <w:rsid w:val="002C0150"/>
    <w:rPr>
      <w:rFonts w:cs="Times New Roman"/>
    </w:rPr>
  </w:style>
  <w:style w:type="paragraph" w:customStyle="1" w:styleId="12">
    <w:name w:val="Абзац списка1"/>
    <w:basedOn w:val="a1"/>
    <w:rsid w:val="002C0150"/>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2C0150"/>
    <w:rPr>
      <w:rFonts w:cs="Times New Roman"/>
    </w:rPr>
  </w:style>
  <w:style w:type="paragraph" w:customStyle="1" w:styleId="CharChar">
    <w:name w:val="Знак Знак Char Char"/>
    <w:basedOn w:val="a1"/>
    <w:rsid w:val="002C0150"/>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2C0150"/>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2C0150"/>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2C0150"/>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2C0150"/>
    <w:rPr>
      <w:rFonts w:ascii="Verdana" w:hAnsi="Verdana"/>
      <w:lang w:val="en-US" w:eastAsia="en-US"/>
    </w:rPr>
  </w:style>
  <w:style w:type="character" w:customStyle="1" w:styleId="longtext">
    <w:name w:val="long_text"/>
    <w:basedOn w:val="a2"/>
    <w:rsid w:val="002C0150"/>
  </w:style>
  <w:style w:type="paragraph" w:customStyle="1" w:styleId="13">
    <w:name w:val="Стиль1"/>
    <w:basedOn w:val="a1"/>
    <w:link w:val="14"/>
    <w:rsid w:val="002C0150"/>
    <w:pPr>
      <w:suppressAutoHyphens/>
      <w:spacing w:line="360" w:lineRule="auto"/>
      <w:jc w:val="both"/>
    </w:pPr>
    <w:rPr>
      <w:sz w:val="28"/>
      <w:szCs w:val="28"/>
      <w:lang w:val="uk-UA" w:eastAsia="ar-SA"/>
    </w:rPr>
  </w:style>
  <w:style w:type="character" w:customStyle="1" w:styleId="14">
    <w:name w:val="Стиль1 Знак"/>
    <w:link w:val="13"/>
    <w:rsid w:val="002C0150"/>
    <w:rPr>
      <w:rFonts w:ascii="Times New Roman" w:eastAsia="Times New Roman" w:hAnsi="Times New Roman" w:cs="Times New Roman"/>
      <w:sz w:val="28"/>
      <w:szCs w:val="28"/>
      <w:lang w:val="uk-UA" w:eastAsia="ar-SA"/>
    </w:rPr>
  </w:style>
  <w:style w:type="paragraph" w:customStyle="1" w:styleId="15">
    <w:name w:val="Без интервала1"/>
    <w:rsid w:val="002C0150"/>
    <w:pPr>
      <w:spacing w:after="0" w:line="240" w:lineRule="auto"/>
    </w:pPr>
    <w:rPr>
      <w:rFonts w:ascii="Calibri" w:eastAsia="Times New Roman" w:hAnsi="Calibri" w:cs="Times New Roman"/>
    </w:rPr>
  </w:style>
  <w:style w:type="character" w:customStyle="1" w:styleId="normalchar1">
    <w:name w:val="normal__char1"/>
    <w:basedOn w:val="a2"/>
    <w:rsid w:val="002C0150"/>
    <w:rPr>
      <w:rFonts w:ascii="Calibri" w:hAnsi="Calibri" w:cs="Times New Roman"/>
      <w:sz w:val="22"/>
      <w:szCs w:val="22"/>
    </w:rPr>
  </w:style>
  <w:style w:type="character" w:customStyle="1" w:styleId="apple-converted-space">
    <w:name w:val="apple-converted-space"/>
    <w:basedOn w:val="a2"/>
    <w:rsid w:val="002C0150"/>
    <w:rPr>
      <w:rFonts w:cs="Times New Roman"/>
    </w:rPr>
  </w:style>
  <w:style w:type="character" w:customStyle="1" w:styleId="hpsatn">
    <w:name w:val="hps atn"/>
    <w:rsid w:val="002C0150"/>
    <w:rPr>
      <w:rFonts w:cs="Times New Roman"/>
    </w:rPr>
  </w:style>
  <w:style w:type="paragraph" w:styleId="af4">
    <w:name w:val="header"/>
    <w:basedOn w:val="a1"/>
    <w:link w:val="af5"/>
    <w:rsid w:val="002C0150"/>
    <w:pPr>
      <w:tabs>
        <w:tab w:val="center" w:pos="4677"/>
        <w:tab w:val="right" w:pos="9355"/>
      </w:tabs>
    </w:pPr>
    <w:rPr>
      <w:b/>
    </w:rPr>
  </w:style>
  <w:style w:type="character" w:customStyle="1" w:styleId="af5">
    <w:name w:val="Верхний колонтитул Знак"/>
    <w:basedOn w:val="a2"/>
    <w:link w:val="af4"/>
    <w:rsid w:val="002C0150"/>
    <w:rPr>
      <w:rFonts w:ascii="Times New Roman" w:eastAsia="Times New Roman" w:hAnsi="Times New Roman" w:cs="Times New Roman"/>
      <w:b/>
      <w:sz w:val="24"/>
      <w:szCs w:val="24"/>
      <w:lang w:eastAsia="ru-RU"/>
    </w:rPr>
  </w:style>
  <w:style w:type="paragraph" w:styleId="af6">
    <w:name w:val="footnote text"/>
    <w:basedOn w:val="a1"/>
    <w:link w:val="af7"/>
    <w:semiHidden/>
    <w:rsid w:val="002C0150"/>
    <w:pPr>
      <w:ind w:firstLine="709"/>
      <w:jc w:val="both"/>
    </w:pPr>
    <w:rPr>
      <w:sz w:val="20"/>
      <w:szCs w:val="20"/>
      <w:lang w:val="uk-UA"/>
    </w:rPr>
  </w:style>
  <w:style w:type="character" w:customStyle="1" w:styleId="af7">
    <w:name w:val="Текст сноски Знак"/>
    <w:basedOn w:val="a2"/>
    <w:link w:val="af6"/>
    <w:semiHidden/>
    <w:rsid w:val="002C0150"/>
    <w:rPr>
      <w:rFonts w:ascii="Times New Roman" w:eastAsia="Times New Roman" w:hAnsi="Times New Roman" w:cs="Times New Roman"/>
      <w:sz w:val="20"/>
      <w:szCs w:val="20"/>
      <w:lang w:val="uk-UA" w:eastAsia="ru-RU"/>
    </w:rPr>
  </w:style>
  <w:style w:type="character" w:styleId="af8">
    <w:name w:val="footnote reference"/>
    <w:semiHidden/>
    <w:rsid w:val="002C0150"/>
    <w:rPr>
      <w:rFonts w:cs="Times New Roman"/>
      <w:vertAlign w:val="superscript"/>
    </w:rPr>
  </w:style>
  <w:style w:type="character" w:customStyle="1" w:styleId="notranslate">
    <w:name w:val="notranslate"/>
    <w:basedOn w:val="a2"/>
    <w:rsid w:val="002C0150"/>
    <w:rPr>
      <w:rFonts w:cs="Times New Roman"/>
    </w:rPr>
  </w:style>
  <w:style w:type="character" w:customStyle="1" w:styleId="hpschar">
    <w:name w:val="hps__char"/>
    <w:basedOn w:val="a2"/>
    <w:rsid w:val="002C0150"/>
    <w:rPr>
      <w:rFonts w:cs="Times New Roman"/>
    </w:rPr>
  </w:style>
  <w:style w:type="paragraph" w:customStyle="1" w:styleId="16">
    <w:name w:val="Обычный1"/>
    <w:basedOn w:val="a1"/>
    <w:rsid w:val="002C0150"/>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2C0150"/>
    <w:rPr>
      <w:rFonts w:cs="Times New Roman"/>
      <w:vanish/>
    </w:rPr>
  </w:style>
  <w:style w:type="character" w:customStyle="1" w:styleId="heading00202char1">
    <w:name w:val="heading_00202__char1"/>
    <w:basedOn w:val="a2"/>
    <w:rsid w:val="002C0150"/>
    <w:rPr>
      <w:rFonts w:ascii="Calibri Light" w:hAnsi="Calibri Light" w:cs="Times New Roman"/>
      <w:color w:val="44749F"/>
      <w:sz w:val="26"/>
      <w:szCs w:val="26"/>
    </w:rPr>
  </w:style>
  <w:style w:type="paragraph" w:styleId="24">
    <w:name w:val="Body Text Indent 2"/>
    <w:basedOn w:val="a1"/>
    <w:link w:val="25"/>
    <w:rsid w:val="002C0150"/>
    <w:pPr>
      <w:spacing w:after="120" w:line="480" w:lineRule="auto"/>
      <w:ind w:left="283"/>
    </w:pPr>
  </w:style>
  <w:style w:type="character" w:customStyle="1" w:styleId="25">
    <w:name w:val="Основной текст с отступом 2 Знак"/>
    <w:basedOn w:val="a2"/>
    <w:link w:val="24"/>
    <w:rsid w:val="002C0150"/>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2C0150"/>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2C0150"/>
    <w:rPr>
      <w:rFonts w:ascii="Arial" w:hAnsi="Arial"/>
      <w:b/>
      <w:i/>
      <w:sz w:val="28"/>
      <w:lang w:val="uk-UA" w:eastAsia="ru-RU"/>
    </w:rPr>
  </w:style>
  <w:style w:type="paragraph" w:styleId="af9">
    <w:name w:val="List Paragraph"/>
    <w:basedOn w:val="a1"/>
    <w:qFormat/>
    <w:rsid w:val="002C0150"/>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2C0150"/>
    <w:rPr>
      <w:rFonts w:ascii="Times New Roman" w:eastAsia="Times New Roman" w:hAnsi="Times New Roman"/>
      <w:b/>
      <w:bCs/>
      <w:kern w:val="36"/>
      <w:sz w:val="48"/>
      <w:szCs w:val="48"/>
    </w:rPr>
  </w:style>
  <w:style w:type="character" w:customStyle="1" w:styleId="FontStyle155">
    <w:name w:val="Font Style155"/>
    <w:rsid w:val="002C0150"/>
    <w:rPr>
      <w:rFonts w:ascii="Arial Unicode MS" w:eastAsia="Arial Unicode MS" w:cs="Arial Unicode MS"/>
      <w:sz w:val="14"/>
      <w:szCs w:val="14"/>
    </w:rPr>
  </w:style>
  <w:style w:type="character" w:styleId="afa">
    <w:name w:val="Emphasis"/>
    <w:basedOn w:val="a2"/>
    <w:qFormat/>
    <w:rsid w:val="002C0150"/>
    <w:rPr>
      <w:i/>
      <w:iCs/>
    </w:rPr>
  </w:style>
  <w:style w:type="character" w:styleId="afb">
    <w:name w:val="FollowedHyperlink"/>
    <w:basedOn w:val="a2"/>
    <w:rsid w:val="002C0150"/>
    <w:rPr>
      <w:color w:val="800080"/>
      <w:u w:val="single"/>
    </w:rPr>
  </w:style>
  <w:style w:type="character" w:styleId="HTML">
    <w:name w:val="HTML Cite"/>
    <w:semiHidden/>
    <w:unhideWhenUsed/>
    <w:rsid w:val="002C0150"/>
    <w:rPr>
      <w:i/>
      <w:iCs/>
    </w:rPr>
  </w:style>
  <w:style w:type="character" w:customStyle="1" w:styleId="std">
    <w:name w:val="std"/>
    <w:basedOn w:val="a2"/>
    <w:rsid w:val="002C0150"/>
    <w:rPr>
      <w:rFonts w:cs="Times New Roman"/>
    </w:rPr>
  </w:style>
  <w:style w:type="character" w:customStyle="1" w:styleId="bc">
    <w:name w:val="bc"/>
    <w:basedOn w:val="a2"/>
    <w:rsid w:val="002C0150"/>
    <w:rPr>
      <w:rFonts w:cs="Times New Roman"/>
    </w:rPr>
  </w:style>
  <w:style w:type="paragraph" w:customStyle="1" w:styleId="Style17">
    <w:name w:val="Style17"/>
    <w:basedOn w:val="a1"/>
    <w:rsid w:val="002C0150"/>
    <w:pPr>
      <w:widowControl w:val="0"/>
      <w:autoSpaceDE w:val="0"/>
      <w:autoSpaceDN w:val="0"/>
      <w:adjustRightInd w:val="0"/>
    </w:pPr>
    <w:rPr>
      <w:rFonts w:ascii="Franklin Gothic Medium" w:hAnsi="Franklin Gothic Medium"/>
    </w:rPr>
  </w:style>
  <w:style w:type="character" w:customStyle="1" w:styleId="FontStyle69">
    <w:name w:val="Font Style69"/>
    <w:rsid w:val="002C0150"/>
    <w:rPr>
      <w:rFonts w:ascii="Bookman Old Style" w:hAnsi="Bookman Old Style" w:cs="Bookman Old Style"/>
      <w:sz w:val="20"/>
      <w:szCs w:val="20"/>
    </w:rPr>
  </w:style>
  <w:style w:type="paragraph" w:styleId="HTML0">
    <w:name w:val="HTML Preformatted"/>
    <w:basedOn w:val="a1"/>
    <w:link w:val="HTML1"/>
    <w:unhideWhenUsed/>
    <w:rsid w:val="002C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2C0150"/>
    <w:rPr>
      <w:rFonts w:ascii="Courier New" w:eastAsia="Times New Roman" w:hAnsi="Courier New" w:cs="Times New Roman"/>
      <w:sz w:val="20"/>
      <w:szCs w:val="20"/>
      <w:lang w:val="x-none" w:eastAsia="x-none"/>
    </w:rPr>
  </w:style>
  <w:style w:type="character" w:customStyle="1" w:styleId="rvts23">
    <w:name w:val="rvts23"/>
    <w:rsid w:val="002C0150"/>
  </w:style>
  <w:style w:type="character" w:customStyle="1" w:styleId="shorttext">
    <w:name w:val="short_text"/>
    <w:rsid w:val="002C0150"/>
  </w:style>
  <w:style w:type="paragraph" w:customStyle="1" w:styleId="35">
    <w:name w:val="çàãîëîâîê 3"/>
    <w:rsid w:val="002C0150"/>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2C0150"/>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2C0150"/>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2C0150"/>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2C0150"/>
    <w:rPr>
      <w:rFonts w:ascii="Times New Roman" w:hAnsi="Times New Roman" w:cs="Times New Roman"/>
      <w:sz w:val="20"/>
      <w:szCs w:val="20"/>
      <w:lang w:val="en-GB" w:eastAsia="ru-RU"/>
    </w:rPr>
  </w:style>
  <w:style w:type="character" w:customStyle="1" w:styleId="110">
    <w:name w:val="Знак Знак11"/>
    <w:rsid w:val="002C0150"/>
    <w:rPr>
      <w:sz w:val="28"/>
      <w:lang w:val="uk-UA" w:eastAsia="uk-UA" w:bidi="ar-SA"/>
    </w:rPr>
  </w:style>
  <w:style w:type="character" w:customStyle="1" w:styleId="17">
    <w:name w:val="Текст1 Знак"/>
    <w:aliases w:val="bt Знак Знак"/>
    <w:rsid w:val="002C0150"/>
    <w:rPr>
      <w:lang w:val="x-none" w:eastAsia="x-none" w:bidi="ar-SA"/>
    </w:rPr>
  </w:style>
  <w:style w:type="character" w:customStyle="1" w:styleId="100">
    <w:name w:val="Знак Знак10"/>
    <w:rsid w:val="002C0150"/>
    <w:rPr>
      <w:sz w:val="28"/>
      <w:lang w:val="uk-UA" w:eastAsia="ru-RU" w:bidi="ar-SA"/>
    </w:rPr>
  </w:style>
  <w:style w:type="paragraph" w:customStyle="1" w:styleId="27">
    <w:name w:val="Обычный2"/>
    <w:link w:val="Normal"/>
    <w:rsid w:val="002C0150"/>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2C0150"/>
    <w:rPr>
      <w:rFonts w:ascii="Antiqua" w:hAnsi="Antiqua"/>
      <w:snapToGrid/>
      <w:sz w:val="24"/>
      <w:lang w:val="uk-UA"/>
    </w:rPr>
  </w:style>
  <w:style w:type="paragraph" w:customStyle="1" w:styleId="aff">
    <w:name w:val="заг разд"/>
    <w:basedOn w:val="a1"/>
    <w:rsid w:val="002C0150"/>
    <w:pPr>
      <w:spacing w:before="240" w:after="240"/>
      <w:jc w:val="center"/>
    </w:pPr>
    <w:rPr>
      <w:b/>
      <w:sz w:val="28"/>
      <w:szCs w:val="20"/>
      <w:lang w:val="uk-UA"/>
    </w:rPr>
  </w:style>
  <w:style w:type="paragraph" w:customStyle="1" w:styleId="36">
    <w:name w:val="Текстбокуров3"/>
    <w:basedOn w:val="a1"/>
    <w:rsid w:val="002C0150"/>
    <w:pPr>
      <w:ind w:left="340"/>
    </w:pPr>
    <w:rPr>
      <w:szCs w:val="20"/>
      <w:lang w:val="uk-UA"/>
    </w:rPr>
  </w:style>
  <w:style w:type="character" w:customStyle="1" w:styleId="91">
    <w:name w:val="Знак Знак9"/>
    <w:rsid w:val="002C0150"/>
    <w:rPr>
      <w:sz w:val="28"/>
      <w:lang w:val="uk-UA" w:eastAsia="ru-RU" w:bidi="ar-SA"/>
    </w:rPr>
  </w:style>
  <w:style w:type="character" w:customStyle="1" w:styleId="61">
    <w:name w:val="Знак6 Знак1 Знак"/>
    <w:aliases w:val=" Знак6 Знак Знак1 Знак,Название Знак Знак1 Знак Знак"/>
    <w:rsid w:val="002C0150"/>
    <w:rPr>
      <w:sz w:val="16"/>
      <w:szCs w:val="16"/>
      <w:lang w:val="uk-UA" w:eastAsia="uk-UA" w:bidi="ar-SA"/>
    </w:rPr>
  </w:style>
  <w:style w:type="paragraph" w:customStyle="1" w:styleId="xl32">
    <w:name w:val="xl32"/>
    <w:basedOn w:val="a1"/>
    <w:rsid w:val="002C0150"/>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2C0150"/>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2C0150"/>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2C0150"/>
    <w:rPr>
      <w:sz w:val="20"/>
      <w:szCs w:val="20"/>
      <w:lang w:val="en-GB"/>
    </w:rPr>
  </w:style>
  <w:style w:type="character" w:customStyle="1" w:styleId="aff3">
    <w:name w:val="Текст концевой сноски Знак"/>
    <w:basedOn w:val="a2"/>
    <w:link w:val="aff2"/>
    <w:semiHidden/>
    <w:rsid w:val="002C0150"/>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2C0150"/>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2C0150"/>
    <w:rPr>
      <w:rFonts w:ascii="Tahoma" w:eastAsia="Calibri" w:hAnsi="Tahoma" w:cs="Tahoma"/>
      <w:sz w:val="16"/>
      <w:szCs w:val="16"/>
    </w:rPr>
  </w:style>
  <w:style w:type="character" w:customStyle="1" w:styleId="101">
    <w:name w:val="Основной текст (10)_"/>
    <w:link w:val="1010"/>
    <w:locked/>
    <w:rsid w:val="002C0150"/>
    <w:rPr>
      <w:b/>
      <w:bCs/>
      <w:i/>
      <w:iCs/>
      <w:shd w:val="clear" w:color="auto" w:fill="FFFFFF"/>
    </w:rPr>
  </w:style>
  <w:style w:type="paragraph" w:customStyle="1" w:styleId="1010">
    <w:name w:val="Основной текст (10)1"/>
    <w:basedOn w:val="a1"/>
    <w:link w:val="101"/>
    <w:rsid w:val="002C0150"/>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2C0150"/>
    <w:rPr>
      <w:i/>
      <w:iCs/>
      <w:spacing w:val="-2"/>
      <w:sz w:val="18"/>
      <w:szCs w:val="18"/>
      <w:shd w:val="clear" w:color="auto" w:fill="FFFFFF"/>
    </w:rPr>
  </w:style>
  <w:style w:type="paragraph" w:customStyle="1" w:styleId="38">
    <w:name w:val="Основной текст (3)"/>
    <w:basedOn w:val="a1"/>
    <w:link w:val="37"/>
    <w:rsid w:val="002C0150"/>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2C0150"/>
    <w:rPr>
      <w:spacing w:val="3"/>
      <w:sz w:val="18"/>
      <w:szCs w:val="18"/>
      <w:shd w:val="clear" w:color="auto" w:fill="FFFFFF"/>
    </w:rPr>
  </w:style>
  <w:style w:type="paragraph" w:customStyle="1" w:styleId="112">
    <w:name w:val="Основной текст (11)"/>
    <w:basedOn w:val="a1"/>
    <w:link w:val="111"/>
    <w:rsid w:val="002C0150"/>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2C0150"/>
    <w:rPr>
      <w:b/>
      <w:bCs/>
      <w:i/>
      <w:iCs/>
      <w:noProof/>
      <w:sz w:val="18"/>
      <w:szCs w:val="18"/>
      <w:shd w:val="clear" w:color="auto" w:fill="FFFFFF"/>
    </w:rPr>
  </w:style>
  <w:style w:type="paragraph" w:customStyle="1" w:styleId="141">
    <w:name w:val="Основной текст (14)"/>
    <w:basedOn w:val="a1"/>
    <w:link w:val="140"/>
    <w:rsid w:val="002C0150"/>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2C0150"/>
    <w:rPr>
      <w:rFonts w:ascii="Courier New" w:hAnsi="Courier New"/>
      <w:sz w:val="20"/>
      <w:szCs w:val="20"/>
      <w:lang w:val="uk-UA"/>
    </w:rPr>
  </w:style>
  <w:style w:type="character" w:customStyle="1" w:styleId="aff7">
    <w:name w:val="Текст Знак"/>
    <w:basedOn w:val="a2"/>
    <w:link w:val="aff6"/>
    <w:rsid w:val="002C0150"/>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2C0150"/>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2C0150"/>
    <w:rPr>
      <w:rFonts w:ascii="Verdana" w:hAnsi="Verdana" w:cs="Verdana"/>
      <w:sz w:val="20"/>
      <w:szCs w:val="20"/>
      <w:lang w:val="en-US" w:eastAsia="en-US"/>
    </w:rPr>
  </w:style>
  <w:style w:type="paragraph" w:styleId="39">
    <w:name w:val="Body Text 3"/>
    <w:basedOn w:val="a1"/>
    <w:link w:val="3a"/>
    <w:rsid w:val="002C0150"/>
    <w:pPr>
      <w:spacing w:after="120"/>
    </w:pPr>
    <w:rPr>
      <w:sz w:val="16"/>
      <w:szCs w:val="16"/>
      <w:lang w:val="uk-UA" w:eastAsia="uk-UA"/>
    </w:rPr>
  </w:style>
  <w:style w:type="character" w:customStyle="1" w:styleId="3a">
    <w:name w:val="Основной текст 3 Знак"/>
    <w:basedOn w:val="a2"/>
    <w:link w:val="39"/>
    <w:rsid w:val="002C0150"/>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2C0150"/>
    <w:pPr>
      <w:widowControl w:val="0"/>
      <w:snapToGrid w:val="0"/>
      <w:spacing w:line="340" w:lineRule="exact"/>
      <w:ind w:firstLine="624"/>
      <w:jc w:val="both"/>
    </w:pPr>
    <w:rPr>
      <w:snapToGrid/>
      <w:sz w:val="28"/>
    </w:rPr>
  </w:style>
  <w:style w:type="character" w:customStyle="1" w:styleId="Normal">
    <w:name w:val="Normal Знак"/>
    <w:link w:val="27"/>
    <w:rsid w:val="002C0150"/>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2C0150"/>
    <w:pPr>
      <w:spacing w:before="240"/>
    </w:pPr>
  </w:style>
  <w:style w:type="paragraph" w:customStyle="1" w:styleId="listparagraphcxspmiddle">
    <w:name w:val="listparagraphcxspmiddle"/>
    <w:basedOn w:val="a1"/>
    <w:rsid w:val="002C0150"/>
    <w:pPr>
      <w:spacing w:before="240"/>
    </w:pPr>
  </w:style>
  <w:style w:type="paragraph" w:styleId="aff9">
    <w:name w:val="Subtitle"/>
    <w:basedOn w:val="a1"/>
    <w:link w:val="affa"/>
    <w:qFormat/>
    <w:rsid w:val="002C0150"/>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2C0150"/>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2C0150"/>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2C0150"/>
    <w:rPr>
      <w:rFonts w:ascii="Verdana" w:hAnsi="Verdana" w:cs="Verdana"/>
      <w:sz w:val="20"/>
      <w:szCs w:val="20"/>
      <w:lang w:val="en-US" w:eastAsia="en-US"/>
    </w:rPr>
  </w:style>
  <w:style w:type="character" w:customStyle="1" w:styleId="FontStyle146">
    <w:name w:val="Font Style146"/>
    <w:rsid w:val="002C0150"/>
    <w:rPr>
      <w:rFonts w:ascii="Times New Roman" w:hAnsi="Times New Roman" w:cs="Times New Roman"/>
      <w:color w:val="000000"/>
      <w:sz w:val="26"/>
      <w:szCs w:val="26"/>
      <w:lang w:val="en-US" w:eastAsia="en-US" w:bidi="ar-SA"/>
    </w:rPr>
  </w:style>
  <w:style w:type="paragraph" w:customStyle="1" w:styleId="Style9">
    <w:name w:val="Style9"/>
    <w:basedOn w:val="a1"/>
    <w:rsid w:val="002C0150"/>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2C0150"/>
  </w:style>
  <w:style w:type="character" w:customStyle="1" w:styleId="102">
    <w:name w:val="Подпись к таблице10"/>
    <w:rsid w:val="002C0150"/>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2C0150"/>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2C0150"/>
    <w:pPr>
      <w:widowControl w:val="0"/>
      <w:autoSpaceDE w:val="0"/>
      <w:autoSpaceDN w:val="0"/>
      <w:adjustRightInd w:val="0"/>
    </w:pPr>
    <w:rPr>
      <w:rFonts w:ascii="Franklin Gothic Medium" w:hAnsi="Franklin Gothic Medium"/>
    </w:rPr>
  </w:style>
  <w:style w:type="character" w:customStyle="1" w:styleId="FontStyle188">
    <w:name w:val="Font Style188"/>
    <w:rsid w:val="002C0150"/>
    <w:rPr>
      <w:rFonts w:ascii="Franklin Gothic Medium" w:hAnsi="Franklin Gothic Medium" w:cs="Franklin Gothic Medium"/>
      <w:sz w:val="18"/>
      <w:szCs w:val="18"/>
    </w:rPr>
  </w:style>
  <w:style w:type="paragraph" w:customStyle="1" w:styleId="affc">
    <w:name w:val="Îáû÷íûé"/>
    <w:rsid w:val="002C015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2C0150"/>
    <w:rPr>
      <w:szCs w:val="20"/>
      <w:lang w:val="uk-UA"/>
    </w:rPr>
  </w:style>
  <w:style w:type="paragraph" w:customStyle="1" w:styleId="affd">
    <w:name w:val="Готовый"/>
    <w:basedOn w:val="a1"/>
    <w:rsid w:val="002C015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2C0150"/>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2C0150"/>
  </w:style>
  <w:style w:type="character" w:customStyle="1" w:styleId="mw-editsection">
    <w:name w:val="mw-editsection"/>
    <w:basedOn w:val="a2"/>
    <w:rsid w:val="002C0150"/>
  </w:style>
  <w:style w:type="character" w:customStyle="1" w:styleId="articleseperator">
    <w:name w:val="article_seperator"/>
    <w:basedOn w:val="a2"/>
    <w:rsid w:val="002C0150"/>
  </w:style>
  <w:style w:type="paragraph" w:customStyle="1" w:styleId="affe">
    <w:name w:val="Знак Знак Знак"/>
    <w:basedOn w:val="a1"/>
    <w:rsid w:val="002C0150"/>
    <w:rPr>
      <w:rFonts w:ascii="Verdana" w:hAnsi="Verdana" w:cs="Verdana"/>
      <w:sz w:val="20"/>
      <w:szCs w:val="20"/>
      <w:lang w:val="en-US" w:eastAsia="en-US"/>
    </w:rPr>
  </w:style>
  <w:style w:type="numbering" w:customStyle="1" w:styleId="a">
    <w:name w:val="Стиль маркированный"/>
    <w:basedOn w:val="a4"/>
    <w:rsid w:val="002C0150"/>
    <w:pPr>
      <w:numPr>
        <w:numId w:val="3"/>
      </w:numPr>
    </w:pPr>
  </w:style>
  <w:style w:type="character" w:customStyle="1" w:styleId="showdetail">
    <w:name w:val="show_detail"/>
    <w:basedOn w:val="a2"/>
    <w:rsid w:val="002C0150"/>
  </w:style>
  <w:style w:type="character" w:customStyle="1" w:styleId="b-serp-urlitem">
    <w:name w:val="b-serp-url__item"/>
    <w:rsid w:val="002C0150"/>
  </w:style>
  <w:style w:type="character" w:customStyle="1" w:styleId="b-serp-urlmark">
    <w:name w:val="b-serp-url__mark"/>
    <w:rsid w:val="002C0150"/>
  </w:style>
  <w:style w:type="character" w:customStyle="1" w:styleId="news">
    <w:name w:val="news"/>
    <w:rsid w:val="002C0150"/>
  </w:style>
  <w:style w:type="character" w:customStyle="1" w:styleId="BodyTextIndentChar">
    <w:name w:val="Body Text Indent Char"/>
    <w:aliases w:val="Основной текст 1 Char"/>
    <w:basedOn w:val="a2"/>
    <w:locked/>
    <w:rsid w:val="002C0150"/>
    <w:rPr>
      <w:rFonts w:ascii="Times New Roman" w:hAnsi="Times New Roman" w:cs="Times New Roman"/>
      <w:sz w:val="24"/>
      <w:szCs w:val="24"/>
      <w:lang w:val="x-none" w:eastAsia="ru-RU"/>
    </w:rPr>
  </w:style>
  <w:style w:type="character" w:customStyle="1" w:styleId="BodyTextChar">
    <w:name w:val="Body Text Char"/>
    <w:basedOn w:val="a2"/>
    <w:semiHidden/>
    <w:locked/>
    <w:rsid w:val="002C0150"/>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2C0150"/>
    <w:rPr>
      <w:rFonts w:ascii="Times New Roman" w:hAnsi="Times New Roman" w:cs="Times New Roman"/>
      <w:sz w:val="16"/>
      <w:szCs w:val="16"/>
      <w:lang w:val="en-GB" w:eastAsia="ru-RU"/>
    </w:rPr>
  </w:style>
  <w:style w:type="character" w:customStyle="1" w:styleId="Heading3Char">
    <w:name w:val="Heading 3 Char"/>
    <w:basedOn w:val="a2"/>
    <w:locked/>
    <w:rsid w:val="002C0150"/>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2C0150"/>
    <w:rPr>
      <w:rFonts w:ascii="Courier New" w:hAnsi="Courier New" w:cs="Courier New"/>
      <w:sz w:val="20"/>
      <w:szCs w:val="20"/>
      <w:lang w:val="x-none" w:eastAsia="ru-RU"/>
    </w:rPr>
  </w:style>
  <w:style w:type="character" w:customStyle="1" w:styleId="HeaderChar">
    <w:name w:val="Header Char"/>
    <w:basedOn w:val="a2"/>
    <w:locked/>
    <w:rsid w:val="002C0150"/>
    <w:rPr>
      <w:rFonts w:ascii="Times New Roman" w:hAnsi="Times New Roman" w:cs="Times New Roman"/>
      <w:sz w:val="20"/>
      <w:szCs w:val="20"/>
      <w:lang w:val="en-GB" w:eastAsia="ru-RU"/>
    </w:rPr>
  </w:style>
  <w:style w:type="paragraph" w:customStyle="1" w:styleId="ListParagraph1">
    <w:name w:val="List Paragraph1"/>
    <w:basedOn w:val="a1"/>
    <w:rsid w:val="002C0150"/>
    <w:pPr>
      <w:ind w:left="708"/>
    </w:pPr>
    <w:rPr>
      <w:sz w:val="20"/>
      <w:szCs w:val="20"/>
      <w:lang w:val="en-GB"/>
    </w:rPr>
  </w:style>
  <w:style w:type="paragraph" w:styleId="afff">
    <w:name w:val="Document Map"/>
    <w:basedOn w:val="a1"/>
    <w:link w:val="afff0"/>
    <w:rsid w:val="002C0150"/>
    <w:rPr>
      <w:rFonts w:ascii="Tahoma" w:hAnsi="Tahoma" w:cs="Tahoma"/>
      <w:sz w:val="16"/>
      <w:szCs w:val="16"/>
      <w:lang w:val="en-GB"/>
    </w:rPr>
  </w:style>
  <w:style w:type="character" w:customStyle="1" w:styleId="afff0">
    <w:name w:val="Схема документа Знак"/>
    <w:basedOn w:val="a2"/>
    <w:link w:val="afff"/>
    <w:rsid w:val="002C0150"/>
    <w:rPr>
      <w:rFonts w:ascii="Tahoma" w:eastAsia="Times New Roman" w:hAnsi="Tahoma" w:cs="Tahoma"/>
      <w:sz w:val="16"/>
      <w:szCs w:val="16"/>
      <w:lang w:val="en-GB" w:eastAsia="ru-RU"/>
    </w:rPr>
  </w:style>
  <w:style w:type="character" w:customStyle="1" w:styleId="FootnoteTextChar">
    <w:name w:val="Footnote Text Char"/>
    <w:basedOn w:val="a2"/>
    <w:semiHidden/>
    <w:locked/>
    <w:rsid w:val="002C0150"/>
    <w:rPr>
      <w:rFonts w:ascii="Times New Roman" w:hAnsi="Times New Roman" w:cs="Times New Roman"/>
      <w:sz w:val="20"/>
      <w:szCs w:val="20"/>
      <w:lang w:val="uk-UA" w:eastAsia="uk-UA"/>
    </w:rPr>
  </w:style>
  <w:style w:type="paragraph" w:customStyle="1" w:styleId="Style23">
    <w:name w:val="Style23"/>
    <w:basedOn w:val="a1"/>
    <w:rsid w:val="002C0150"/>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2C0150"/>
    <w:rPr>
      <w:rFonts w:ascii="Arial" w:hAnsi="Arial"/>
      <w:sz w:val="16"/>
    </w:rPr>
  </w:style>
  <w:style w:type="character" w:customStyle="1" w:styleId="FontStyle190">
    <w:name w:val="Font Style190"/>
    <w:rsid w:val="002C0150"/>
    <w:rPr>
      <w:rFonts w:ascii="Times New Roman" w:hAnsi="Times New Roman"/>
      <w:sz w:val="20"/>
    </w:rPr>
  </w:style>
  <w:style w:type="character" w:customStyle="1" w:styleId="apple-style-span">
    <w:name w:val="apple-style-span"/>
    <w:rsid w:val="002C0150"/>
  </w:style>
  <w:style w:type="character" w:customStyle="1" w:styleId="st96">
    <w:name w:val="st96"/>
    <w:rsid w:val="002C0150"/>
  </w:style>
  <w:style w:type="character" w:customStyle="1" w:styleId="st42">
    <w:name w:val="st42"/>
    <w:rsid w:val="002C0150"/>
  </w:style>
  <w:style w:type="character" w:customStyle="1" w:styleId="rvts0">
    <w:name w:val="rvts0"/>
    <w:rsid w:val="002C0150"/>
  </w:style>
  <w:style w:type="paragraph" w:customStyle="1" w:styleId="msolistparagraphcxspmiddle">
    <w:name w:val="msolistparagraphcxspmiddle"/>
    <w:basedOn w:val="a1"/>
    <w:rsid w:val="002C0150"/>
    <w:pPr>
      <w:spacing w:line="276" w:lineRule="auto"/>
      <w:ind w:left="720"/>
    </w:pPr>
    <w:rPr>
      <w:rFonts w:ascii="Calibri" w:hAnsi="Calibri"/>
      <w:sz w:val="22"/>
      <w:szCs w:val="22"/>
    </w:rPr>
  </w:style>
  <w:style w:type="character" w:customStyle="1" w:styleId="grame">
    <w:name w:val="grame"/>
    <w:rsid w:val="002C0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015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C0150"/>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2C0150"/>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2C0150"/>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2C0150"/>
    <w:pPr>
      <w:keepNext/>
      <w:numPr>
        <w:ilvl w:val="3"/>
        <w:numId w:val="1"/>
      </w:numPr>
      <w:spacing w:before="240" w:after="60"/>
      <w:outlineLvl w:val="3"/>
    </w:pPr>
    <w:rPr>
      <w:b/>
      <w:bCs/>
      <w:sz w:val="28"/>
      <w:szCs w:val="28"/>
    </w:rPr>
  </w:style>
  <w:style w:type="paragraph" w:styleId="5">
    <w:name w:val="heading 5"/>
    <w:basedOn w:val="a1"/>
    <w:next w:val="a1"/>
    <w:link w:val="50"/>
    <w:qFormat/>
    <w:rsid w:val="002C0150"/>
    <w:pPr>
      <w:numPr>
        <w:ilvl w:val="4"/>
        <w:numId w:val="1"/>
      </w:numPr>
      <w:spacing w:before="240" w:after="60"/>
      <w:outlineLvl w:val="4"/>
    </w:pPr>
    <w:rPr>
      <w:b/>
      <w:bCs/>
      <w:i/>
      <w:iCs/>
      <w:sz w:val="26"/>
      <w:szCs w:val="26"/>
    </w:rPr>
  </w:style>
  <w:style w:type="paragraph" w:styleId="6">
    <w:name w:val="heading 6"/>
    <w:basedOn w:val="a1"/>
    <w:next w:val="a1"/>
    <w:link w:val="60"/>
    <w:qFormat/>
    <w:rsid w:val="002C0150"/>
    <w:pPr>
      <w:numPr>
        <w:ilvl w:val="5"/>
        <w:numId w:val="1"/>
      </w:numPr>
      <w:spacing w:before="240" w:after="60"/>
      <w:outlineLvl w:val="5"/>
    </w:pPr>
    <w:rPr>
      <w:b/>
      <w:bCs/>
      <w:sz w:val="22"/>
      <w:szCs w:val="22"/>
    </w:rPr>
  </w:style>
  <w:style w:type="paragraph" w:styleId="7">
    <w:name w:val="heading 7"/>
    <w:basedOn w:val="a1"/>
    <w:next w:val="a1"/>
    <w:link w:val="70"/>
    <w:qFormat/>
    <w:rsid w:val="002C0150"/>
    <w:pPr>
      <w:numPr>
        <w:ilvl w:val="6"/>
        <w:numId w:val="1"/>
      </w:numPr>
      <w:spacing w:before="240" w:after="60"/>
      <w:outlineLvl w:val="6"/>
    </w:pPr>
  </w:style>
  <w:style w:type="paragraph" w:styleId="8">
    <w:name w:val="heading 8"/>
    <w:basedOn w:val="a1"/>
    <w:next w:val="a1"/>
    <w:link w:val="80"/>
    <w:qFormat/>
    <w:rsid w:val="002C0150"/>
    <w:pPr>
      <w:numPr>
        <w:ilvl w:val="7"/>
        <w:numId w:val="1"/>
      </w:numPr>
      <w:spacing w:before="240" w:after="60"/>
      <w:outlineLvl w:val="7"/>
    </w:pPr>
    <w:rPr>
      <w:i/>
      <w:iCs/>
    </w:rPr>
  </w:style>
  <w:style w:type="paragraph" w:styleId="9">
    <w:name w:val="heading 9"/>
    <w:basedOn w:val="a1"/>
    <w:next w:val="a1"/>
    <w:link w:val="90"/>
    <w:qFormat/>
    <w:rsid w:val="002C015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C0150"/>
    <w:rPr>
      <w:rFonts w:ascii="Arial" w:eastAsia="Times New Roman" w:hAnsi="Arial" w:cs="Arial"/>
      <w:b/>
      <w:bCs/>
      <w:kern w:val="32"/>
      <w:sz w:val="32"/>
      <w:szCs w:val="32"/>
      <w:lang w:eastAsia="ru-RU"/>
    </w:rPr>
  </w:style>
  <w:style w:type="character" w:customStyle="1" w:styleId="20">
    <w:name w:val="Заголовок 2 Знак"/>
    <w:basedOn w:val="a2"/>
    <w:link w:val="2"/>
    <w:rsid w:val="002C0150"/>
    <w:rPr>
      <w:rFonts w:ascii="Arial" w:eastAsia="Times New Roman" w:hAnsi="Arial" w:cs="Arial"/>
      <w:b/>
      <w:bCs/>
      <w:i/>
      <w:iCs/>
      <w:sz w:val="28"/>
      <w:szCs w:val="28"/>
      <w:lang w:eastAsia="ru-RU"/>
    </w:rPr>
  </w:style>
  <w:style w:type="character" w:customStyle="1" w:styleId="30">
    <w:name w:val="Заголовок 3 Знак"/>
    <w:basedOn w:val="a2"/>
    <w:link w:val="3"/>
    <w:rsid w:val="002C0150"/>
    <w:rPr>
      <w:rFonts w:ascii="Arial" w:eastAsia="Times New Roman" w:hAnsi="Arial" w:cs="Arial"/>
      <w:b/>
      <w:bCs/>
      <w:sz w:val="26"/>
      <w:szCs w:val="26"/>
      <w:lang w:eastAsia="ru-RU"/>
    </w:rPr>
  </w:style>
  <w:style w:type="character" w:customStyle="1" w:styleId="40">
    <w:name w:val="Заголовок 4 Знак"/>
    <w:basedOn w:val="a2"/>
    <w:link w:val="4"/>
    <w:rsid w:val="002C015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2C015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C0150"/>
    <w:rPr>
      <w:rFonts w:ascii="Times New Roman" w:eastAsia="Times New Roman" w:hAnsi="Times New Roman" w:cs="Times New Roman"/>
      <w:b/>
      <w:bCs/>
      <w:lang w:eastAsia="ru-RU"/>
    </w:rPr>
  </w:style>
  <w:style w:type="character" w:customStyle="1" w:styleId="70">
    <w:name w:val="Заголовок 7 Знак"/>
    <w:basedOn w:val="a2"/>
    <w:link w:val="7"/>
    <w:rsid w:val="002C015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2C0150"/>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2C0150"/>
    <w:rPr>
      <w:rFonts w:ascii="Arial" w:eastAsia="Times New Roman" w:hAnsi="Arial" w:cs="Arial"/>
      <w:lang w:eastAsia="ru-RU"/>
    </w:rPr>
  </w:style>
  <w:style w:type="table" w:styleId="a5">
    <w:name w:val="Table Grid"/>
    <w:basedOn w:val="a3"/>
    <w:rsid w:val="002C01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2C0150"/>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2C0150"/>
    <w:rPr>
      <w:rFonts w:ascii="Times New Roman" w:eastAsia="Times New Roman" w:hAnsi="Times New Roman" w:cs="Times New Roman"/>
      <w:sz w:val="24"/>
      <w:szCs w:val="24"/>
      <w:lang w:eastAsia="ru-RU"/>
    </w:rPr>
  </w:style>
  <w:style w:type="character" w:styleId="a8">
    <w:name w:val="page number"/>
    <w:basedOn w:val="a2"/>
    <w:rsid w:val="002C0150"/>
  </w:style>
  <w:style w:type="paragraph" w:styleId="11">
    <w:name w:val="toc 1"/>
    <w:basedOn w:val="a1"/>
    <w:next w:val="a1"/>
    <w:autoRedefine/>
    <w:uiPriority w:val="39"/>
    <w:rsid w:val="002C0150"/>
    <w:rPr>
      <w:b/>
      <w:sz w:val="28"/>
    </w:rPr>
  </w:style>
  <w:style w:type="paragraph" w:styleId="21">
    <w:name w:val="toc 2"/>
    <w:basedOn w:val="a1"/>
    <w:next w:val="a1"/>
    <w:autoRedefine/>
    <w:uiPriority w:val="39"/>
    <w:rsid w:val="002C0150"/>
    <w:pPr>
      <w:tabs>
        <w:tab w:val="left" w:pos="1200"/>
        <w:tab w:val="right" w:leader="dot" w:pos="9345"/>
      </w:tabs>
      <w:ind w:left="227"/>
    </w:pPr>
    <w:rPr>
      <w:b/>
      <w:noProof/>
      <w:sz w:val="28"/>
      <w:lang w:val="uk-UA"/>
    </w:rPr>
  </w:style>
  <w:style w:type="paragraph" w:styleId="31">
    <w:name w:val="toc 3"/>
    <w:basedOn w:val="a1"/>
    <w:next w:val="a1"/>
    <w:autoRedefine/>
    <w:uiPriority w:val="39"/>
    <w:rsid w:val="002C0150"/>
    <w:pPr>
      <w:tabs>
        <w:tab w:val="left" w:pos="1267"/>
        <w:tab w:val="right" w:leader="dot" w:pos="9345"/>
      </w:tabs>
      <w:ind w:left="482"/>
    </w:pPr>
    <w:rPr>
      <w:sz w:val="28"/>
    </w:rPr>
  </w:style>
  <w:style w:type="paragraph" w:styleId="41">
    <w:name w:val="toc 4"/>
    <w:basedOn w:val="a1"/>
    <w:next w:val="a1"/>
    <w:autoRedefine/>
    <w:uiPriority w:val="39"/>
    <w:rsid w:val="002C0150"/>
    <w:pPr>
      <w:tabs>
        <w:tab w:val="left" w:pos="1701"/>
        <w:tab w:val="right" w:leader="dot" w:pos="10080"/>
      </w:tabs>
      <w:ind w:left="720"/>
    </w:pPr>
  </w:style>
  <w:style w:type="character" w:styleId="a9">
    <w:name w:val="Hyperlink"/>
    <w:basedOn w:val="a2"/>
    <w:uiPriority w:val="99"/>
    <w:rsid w:val="002C0150"/>
    <w:rPr>
      <w:color w:val="0000FF"/>
      <w:u w:val="single"/>
    </w:rPr>
  </w:style>
  <w:style w:type="paragraph" w:styleId="aa">
    <w:name w:val="TOC Heading"/>
    <w:basedOn w:val="1"/>
    <w:next w:val="a1"/>
    <w:uiPriority w:val="39"/>
    <w:qFormat/>
    <w:rsid w:val="002C015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2C0150"/>
    <w:pPr>
      <w:spacing w:after="100" w:line="276" w:lineRule="auto"/>
      <w:ind w:left="880"/>
    </w:pPr>
    <w:rPr>
      <w:rFonts w:ascii="Calibri" w:hAnsi="Calibri"/>
      <w:sz w:val="22"/>
      <w:szCs w:val="22"/>
    </w:rPr>
  </w:style>
  <w:style w:type="paragraph" w:customStyle="1" w:styleId="ab">
    <w:name w:val="Знак"/>
    <w:basedOn w:val="a1"/>
    <w:rsid w:val="002C0150"/>
    <w:rPr>
      <w:rFonts w:cs="Verdana"/>
      <w:szCs w:val="20"/>
      <w:lang w:val="en-US" w:eastAsia="en-US"/>
    </w:rPr>
  </w:style>
  <w:style w:type="paragraph" w:styleId="ac">
    <w:name w:val="Body Text"/>
    <w:aliases w:val="Текст1,bt"/>
    <w:basedOn w:val="a1"/>
    <w:link w:val="ad"/>
    <w:rsid w:val="002C0150"/>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2C0150"/>
    <w:rPr>
      <w:rFonts w:ascii="Calibri" w:eastAsia="Times New Roman" w:hAnsi="Calibri" w:cs="Times New Roman"/>
      <w:lang w:eastAsia="ru-RU"/>
    </w:rPr>
  </w:style>
  <w:style w:type="paragraph" w:customStyle="1" w:styleId="body">
    <w:name w:val="body"/>
    <w:basedOn w:val="a1"/>
    <w:rsid w:val="002C0150"/>
    <w:pPr>
      <w:spacing w:before="45" w:after="90"/>
      <w:ind w:left="165" w:right="150"/>
    </w:pPr>
    <w:rPr>
      <w:rFonts w:ascii="Tahoma" w:hAnsi="Tahoma" w:cs="Tahoma"/>
      <w:color w:val="333333"/>
      <w:sz w:val="16"/>
      <w:szCs w:val="16"/>
    </w:rPr>
  </w:style>
  <w:style w:type="paragraph" w:styleId="22">
    <w:name w:val="Body Text 2"/>
    <w:basedOn w:val="a1"/>
    <w:link w:val="23"/>
    <w:rsid w:val="002C0150"/>
    <w:pPr>
      <w:spacing w:after="120" w:line="480" w:lineRule="auto"/>
    </w:pPr>
  </w:style>
  <w:style w:type="character" w:customStyle="1" w:styleId="23">
    <w:name w:val="Основной текст 2 Знак"/>
    <w:basedOn w:val="a2"/>
    <w:link w:val="22"/>
    <w:rsid w:val="002C0150"/>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2C0150"/>
    <w:pPr>
      <w:spacing w:before="60" w:line="360" w:lineRule="exact"/>
      <w:jc w:val="both"/>
    </w:pPr>
    <w:rPr>
      <w:sz w:val="28"/>
      <w:szCs w:val="28"/>
    </w:rPr>
  </w:style>
  <w:style w:type="character" w:customStyle="1" w:styleId="Char1">
    <w:name w:val="Перечисление – Char1"/>
    <w:basedOn w:val="a2"/>
    <w:link w:val="ae"/>
    <w:rsid w:val="002C0150"/>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2C0150"/>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2C0150"/>
    <w:rPr>
      <w:rFonts w:ascii="Times New Roman" w:eastAsia="Times New Roman" w:hAnsi="Times New Roman" w:cs="Times New Roman"/>
      <w:sz w:val="24"/>
      <w:szCs w:val="15"/>
      <w:lang w:val="uk-UA" w:eastAsia="ru-RU"/>
    </w:rPr>
  </w:style>
  <w:style w:type="paragraph" w:styleId="a0">
    <w:name w:val="List Bullet"/>
    <w:basedOn w:val="a1"/>
    <w:autoRedefine/>
    <w:rsid w:val="002C0150"/>
    <w:pPr>
      <w:numPr>
        <w:numId w:val="2"/>
      </w:numPr>
      <w:jc w:val="both"/>
    </w:pPr>
    <w:rPr>
      <w:snapToGrid w:val="0"/>
      <w:szCs w:val="20"/>
      <w:lang w:val="uk-UA"/>
    </w:rPr>
  </w:style>
  <w:style w:type="character" w:styleId="af1">
    <w:name w:val="Strong"/>
    <w:qFormat/>
    <w:rsid w:val="002C0150"/>
    <w:rPr>
      <w:b/>
      <w:bCs/>
    </w:rPr>
  </w:style>
  <w:style w:type="paragraph" w:customStyle="1" w:styleId="Pa4">
    <w:name w:val="Pa4"/>
    <w:basedOn w:val="a1"/>
    <w:next w:val="a1"/>
    <w:rsid w:val="002C0150"/>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2C0150"/>
    <w:pPr>
      <w:autoSpaceDE w:val="0"/>
      <w:autoSpaceDN w:val="0"/>
      <w:adjustRightInd w:val="0"/>
      <w:spacing w:before="40" w:after="40" w:line="201" w:lineRule="atLeast"/>
    </w:pPr>
    <w:rPr>
      <w:rFonts w:ascii="Helvetica LT Std" w:hAnsi="Helvetica LT Std"/>
    </w:rPr>
  </w:style>
  <w:style w:type="paragraph" w:styleId="af2">
    <w:name w:val="Normal (Web)"/>
    <w:basedOn w:val="a1"/>
    <w:rsid w:val="002C0150"/>
    <w:pPr>
      <w:spacing w:before="100" w:beforeAutospacing="1" w:after="100" w:afterAutospacing="1"/>
    </w:pPr>
  </w:style>
  <w:style w:type="character" w:customStyle="1" w:styleId="modelbuilder">
    <w:name w:val="modelbuilder"/>
    <w:basedOn w:val="a2"/>
    <w:rsid w:val="002C0150"/>
  </w:style>
  <w:style w:type="character" w:customStyle="1" w:styleId="hps">
    <w:name w:val="hps"/>
    <w:basedOn w:val="a2"/>
    <w:rsid w:val="002C0150"/>
    <w:rPr>
      <w:rFonts w:cs="Times New Roman"/>
    </w:rPr>
  </w:style>
  <w:style w:type="paragraph" w:customStyle="1" w:styleId="12">
    <w:name w:val="Абзац списка1"/>
    <w:basedOn w:val="a1"/>
    <w:rsid w:val="002C0150"/>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2C0150"/>
    <w:rPr>
      <w:rFonts w:cs="Times New Roman"/>
    </w:rPr>
  </w:style>
  <w:style w:type="paragraph" w:customStyle="1" w:styleId="CharChar">
    <w:name w:val="Знак Знак Char Char"/>
    <w:basedOn w:val="a1"/>
    <w:rsid w:val="002C0150"/>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2C0150"/>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2C0150"/>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2C0150"/>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2C0150"/>
    <w:rPr>
      <w:rFonts w:ascii="Verdana" w:hAnsi="Verdana"/>
      <w:lang w:val="en-US" w:eastAsia="en-US"/>
    </w:rPr>
  </w:style>
  <w:style w:type="character" w:customStyle="1" w:styleId="longtext">
    <w:name w:val="long_text"/>
    <w:basedOn w:val="a2"/>
    <w:rsid w:val="002C0150"/>
  </w:style>
  <w:style w:type="paragraph" w:customStyle="1" w:styleId="13">
    <w:name w:val="Стиль1"/>
    <w:basedOn w:val="a1"/>
    <w:link w:val="14"/>
    <w:rsid w:val="002C0150"/>
    <w:pPr>
      <w:suppressAutoHyphens/>
      <w:spacing w:line="360" w:lineRule="auto"/>
      <w:jc w:val="both"/>
    </w:pPr>
    <w:rPr>
      <w:sz w:val="28"/>
      <w:szCs w:val="28"/>
      <w:lang w:val="uk-UA" w:eastAsia="ar-SA"/>
    </w:rPr>
  </w:style>
  <w:style w:type="character" w:customStyle="1" w:styleId="14">
    <w:name w:val="Стиль1 Знак"/>
    <w:link w:val="13"/>
    <w:rsid w:val="002C0150"/>
    <w:rPr>
      <w:rFonts w:ascii="Times New Roman" w:eastAsia="Times New Roman" w:hAnsi="Times New Roman" w:cs="Times New Roman"/>
      <w:sz w:val="28"/>
      <w:szCs w:val="28"/>
      <w:lang w:val="uk-UA" w:eastAsia="ar-SA"/>
    </w:rPr>
  </w:style>
  <w:style w:type="paragraph" w:customStyle="1" w:styleId="15">
    <w:name w:val="Без интервала1"/>
    <w:rsid w:val="002C0150"/>
    <w:pPr>
      <w:spacing w:after="0" w:line="240" w:lineRule="auto"/>
    </w:pPr>
    <w:rPr>
      <w:rFonts w:ascii="Calibri" w:eastAsia="Times New Roman" w:hAnsi="Calibri" w:cs="Times New Roman"/>
    </w:rPr>
  </w:style>
  <w:style w:type="character" w:customStyle="1" w:styleId="normalchar1">
    <w:name w:val="normal__char1"/>
    <w:basedOn w:val="a2"/>
    <w:rsid w:val="002C0150"/>
    <w:rPr>
      <w:rFonts w:ascii="Calibri" w:hAnsi="Calibri" w:cs="Times New Roman"/>
      <w:sz w:val="22"/>
      <w:szCs w:val="22"/>
    </w:rPr>
  </w:style>
  <w:style w:type="character" w:customStyle="1" w:styleId="apple-converted-space">
    <w:name w:val="apple-converted-space"/>
    <w:basedOn w:val="a2"/>
    <w:rsid w:val="002C0150"/>
    <w:rPr>
      <w:rFonts w:cs="Times New Roman"/>
    </w:rPr>
  </w:style>
  <w:style w:type="character" w:customStyle="1" w:styleId="hpsatn">
    <w:name w:val="hps atn"/>
    <w:rsid w:val="002C0150"/>
    <w:rPr>
      <w:rFonts w:cs="Times New Roman"/>
    </w:rPr>
  </w:style>
  <w:style w:type="paragraph" w:styleId="af4">
    <w:name w:val="header"/>
    <w:basedOn w:val="a1"/>
    <w:link w:val="af5"/>
    <w:rsid w:val="002C0150"/>
    <w:pPr>
      <w:tabs>
        <w:tab w:val="center" w:pos="4677"/>
        <w:tab w:val="right" w:pos="9355"/>
      </w:tabs>
    </w:pPr>
    <w:rPr>
      <w:b/>
    </w:rPr>
  </w:style>
  <w:style w:type="character" w:customStyle="1" w:styleId="af5">
    <w:name w:val="Верхний колонтитул Знак"/>
    <w:basedOn w:val="a2"/>
    <w:link w:val="af4"/>
    <w:rsid w:val="002C0150"/>
    <w:rPr>
      <w:rFonts w:ascii="Times New Roman" w:eastAsia="Times New Roman" w:hAnsi="Times New Roman" w:cs="Times New Roman"/>
      <w:b/>
      <w:sz w:val="24"/>
      <w:szCs w:val="24"/>
      <w:lang w:eastAsia="ru-RU"/>
    </w:rPr>
  </w:style>
  <w:style w:type="paragraph" w:styleId="af6">
    <w:name w:val="footnote text"/>
    <w:basedOn w:val="a1"/>
    <w:link w:val="af7"/>
    <w:semiHidden/>
    <w:rsid w:val="002C0150"/>
    <w:pPr>
      <w:ind w:firstLine="709"/>
      <w:jc w:val="both"/>
    </w:pPr>
    <w:rPr>
      <w:sz w:val="20"/>
      <w:szCs w:val="20"/>
      <w:lang w:val="uk-UA"/>
    </w:rPr>
  </w:style>
  <w:style w:type="character" w:customStyle="1" w:styleId="af7">
    <w:name w:val="Текст сноски Знак"/>
    <w:basedOn w:val="a2"/>
    <w:link w:val="af6"/>
    <w:semiHidden/>
    <w:rsid w:val="002C0150"/>
    <w:rPr>
      <w:rFonts w:ascii="Times New Roman" w:eastAsia="Times New Roman" w:hAnsi="Times New Roman" w:cs="Times New Roman"/>
      <w:sz w:val="20"/>
      <w:szCs w:val="20"/>
      <w:lang w:val="uk-UA" w:eastAsia="ru-RU"/>
    </w:rPr>
  </w:style>
  <w:style w:type="character" w:styleId="af8">
    <w:name w:val="footnote reference"/>
    <w:semiHidden/>
    <w:rsid w:val="002C0150"/>
    <w:rPr>
      <w:rFonts w:cs="Times New Roman"/>
      <w:vertAlign w:val="superscript"/>
    </w:rPr>
  </w:style>
  <w:style w:type="character" w:customStyle="1" w:styleId="notranslate">
    <w:name w:val="notranslate"/>
    <w:basedOn w:val="a2"/>
    <w:rsid w:val="002C0150"/>
    <w:rPr>
      <w:rFonts w:cs="Times New Roman"/>
    </w:rPr>
  </w:style>
  <w:style w:type="character" w:customStyle="1" w:styleId="hpschar">
    <w:name w:val="hps__char"/>
    <w:basedOn w:val="a2"/>
    <w:rsid w:val="002C0150"/>
    <w:rPr>
      <w:rFonts w:cs="Times New Roman"/>
    </w:rPr>
  </w:style>
  <w:style w:type="paragraph" w:customStyle="1" w:styleId="16">
    <w:name w:val="Обычный1"/>
    <w:basedOn w:val="a1"/>
    <w:rsid w:val="002C0150"/>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2C0150"/>
    <w:rPr>
      <w:rFonts w:cs="Times New Roman"/>
      <w:vanish/>
    </w:rPr>
  </w:style>
  <w:style w:type="character" w:customStyle="1" w:styleId="heading00202char1">
    <w:name w:val="heading_00202__char1"/>
    <w:basedOn w:val="a2"/>
    <w:rsid w:val="002C0150"/>
    <w:rPr>
      <w:rFonts w:ascii="Calibri Light" w:hAnsi="Calibri Light" w:cs="Times New Roman"/>
      <w:color w:val="44749F"/>
      <w:sz w:val="26"/>
      <w:szCs w:val="26"/>
    </w:rPr>
  </w:style>
  <w:style w:type="paragraph" w:styleId="24">
    <w:name w:val="Body Text Indent 2"/>
    <w:basedOn w:val="a1"/>
    <w:link w:val="25"/>
    <w:rsid w:val="002C0150"/>
    <w:pPr>
      <w:spacing w:after="120" w:line="480" w:lineRule="auto"/>
      <w:ind w:left="283"/>
    </w:pPr>
  </w:style>
  <w:style w:type="character" w:customStyle="1" w:styleId="25">
    <w:name w:val="Основной текст с отступом 2 Знак"/>
    <w:basedOn w:val="a2"/>
    <w:link w:val="24"/>
    <w:rsid w:val="002C0150"/>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2C0150"/>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2C0150"/>
    <w:rPr>
      <w:rFonts w:ascii="Arial" w:hAnsi="Arial"/>
      <w:b/>
      <w:i/>
      <w:sz w:val="28"/>
      <w:lang w:val="uk-UA" w:eastAsia="ru-RU"/>
    </w:rPr>
  </w:style>
  <w:style w:type="paragraph" w:styleId="af9">
    <w:name w:val="List Paragraph"/>
    <w:basedOn w:val="a1"/>
    <w:qFormat/>
    <w:rsid w:val="002C0150"/>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2C0150"/>
    <w:rPr>
      <w:rFonts w:ascii="Times New Roman" w:eastAsia="Times New Roman" w:hAnsi="Times New Roman"/>
      <w:b/>
      <w:bCs/>
      <w:kern w:val="36"/>
      <w:sz w:val="48"/>
      <w:szCs w:val="48"/>
    </w:rPr>
  </w:style>
  <w:style w:type="character" w:customStyle="1" w:styleId="FontStyle155">
    <w:name w:val="Font Style155"/>
    <w:rsid w:val="002C0150"/>
    <w:rPr>
      <w:rFonts w:ascii="Arial Unicode MS" w:eastAsia="Arial Unicode MS" w:cs="Arial Unicode MS"/>
      <w:sz w:val="14"/>
      <w:szCs w:val="14"/>
    </w:rPr>
  </w:style>
  <w:style w:type="character" w:styleId="afa">
    <w:name w:val="Emphasis"/>
    <w:basedOn w:val="a2"/>
    <w:qFormat/>
    <w:rsid w:val="002C0150"/>
    <w:rPr>
      <w:i/>
      <w:iCs/>
    </w:rPr>
  </w:style>
  <w:style w:type="character" w:styleId="afb">
    <w:name w:val="FollowedHyperlink"/>
    <w:basedOn w:val="a2"/>
    <w:rsid w:val="002C0150"/>
    <w:rPr>
      <w:color w:val="800080"/>
      <w:u w:val="single"/>
    </w:rPr>
  </w:style>
  <w:style w:type="character" w:styleId="HTML">
    <w:name w:val="HTML Cite"/>
    <w:semiHidden/>
    <w:unhideWhenUsed/>
    <w:rsid w:val="002C0150"/>
    <w:rPr>
      <w:i/>
      <w:iCs/>
    </w:rPr>
  </w:style>
  <w:style w:type="character" w:customStyle="1" w:styleId="std">
    <w:name w:val="std"/>
    <w:basedOn w:val="a2"/>
    <w:rsid w:val="002C0150"/>
    <w:rPr>
      <w:rFonts w:cs="Times New Roman"/>
    </w:rPr>
  </w:style>
  <w:style w:type="character" w:customStyle="1" w:styleId="bc">
    <w:name w:val="bc"/>
    <w:basedOn w:val="a2"/>
    <w:rsid w:val="002C0150"/>
    <w:rPr>
      <w:rFonts w:cs="Times New Roman"/>
    </w:rPr>
  </w:style>
  <w:style w:type="paragraph" w:customStyle="1" w:styleId="Style17">
    <w:name w:val="Style17"/>
    <w:basedOn w:val="a1"/>
    <w:rsid w:val="002C0150"/>
    <w:pPr>
      <w:widowControl w:val="0"/>
      <w:autoSpaceDE w:val="0"/>
      <w:autoSpaceDN w:val="0"/>
      <w:adjustRightInd w:val="0"/>
    </w:pPr>
    <w:rPr>
      <w:rFonts w:ascii="Franklin Gothic Medium" w:hAnsi="Franklin Gothic Medium"/>
    </w:rPr>
  </w:style>
  <w:style w:type="character" w:customStyle="1" w:styleId="FontStyle69">
    <w:name w:val="Font Style69"/>
    <w:rsid w:val="002C0150"/>
    <w:rPr>
      <w:rFonts w:ascii="Bookman Old Style" w:hAnsi="Bookman Old Style" w:cs="Bookman Old Style"/>
      <w:sz w:val="20"/>
      <w:szCs w:val="20"/>
    </w:rPr>
  </w:style>
  <w:style w:type="paragraph" w:styleId="HTML0">
    <w:name w:val="HTML Preformatted"/>
    <w:basedOn w:val="a1"/>
    <w:link w:val="HTML1"/>
    <w:unhideWhenUsed/>
    <w:rsid w:val="002C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2C0150"/>
    <w:rPr>
      <w:rFonts w:ascii="Courier New" w:eastAsia="Times New Roman" w:hAnsi="Courier New" w:cs="Times New Roman"/>
      <w:sz w:val="20"/>
      <w:szCs w:val="20"/>
      <w:lang w:val="x-none" w:eastAsia="x-none"/>
    </w:rPr>
  </w:style>
  <w:style w:type="character" w:customStyle="1" w:styleId="rvts23">
    <w:name w:val="rvts23"/>
    <w:rsid w:val="002C0150"/>
  </w:style>
  <w:style w:type="character" w:customStyle="1" w:styleId="shorttext">
    <w:name w:val="short_text"/>
    <w:rsid w:val="002C0150"/>
  </w:style>
  <w:style w:type="paragraph" w:customStyle="1" w:styleId="35">
    <w:name w:val="çàãîëîâîê 3"/>
    <w:rsid w:val="002C0150"/>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2C0150"/>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2C0150"/>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2C0150"/>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2C0150"/>
    <w:rPr>
      <w:rFonts w:ascii="Times New Roman" w:hAnsi="Times New Roman" w:cs="Times New Roman"/>
      <w:sz w:val="20"/>
      <w:szCs w:val="20"/>
      <w:lang w:val="en-GB" w:eastAsia="ru-RU"/>
    </w:rPr>
  </w:style>
  <w:style w:type="character" w:customStyle="1" w:styleId="110">
    <w:name w:val="Знак Знак11"/>
    <w:rsid w:val="002C0150"/>
    <w:rPr>
      <w:sz w:val="28"/>
      <w:lang w:val="uk-UA" w:eastAsia="uk-UA" w:bidi="ar-SA"/>
    </w:rPr>
  </w:style>
  <w:style w:type="character" w:customStyle="1" w:styleId="17">
    <w:name w:val="Текст1 Знак"/>
    <w:aliases w:val="bt Знак Знак"/>
    <w:rsid w:val="002C0150"/>
    <w:rPr>
      <w:lang w:val="x-none" w:eastAsia="x-none" w:bidi="ar-SA"/>
    </w:rPr>
  </w:style>
  <w:style w:type="character" w:customStyle="1" w:styleId="100">
    <w:name w:val="Знак Знак10"/>
    <w:rsid w:val="002C0150"/>
    <w:rPr>
      <w:sz w:val="28"/>
      <w:lang w:val="uk-UA" w:eastAsia="ru-RU" w:bidi="ar-SA"/>
    </w:rPr>
  </w:style>
  <w:style w:type="paragraph" w:customStyle="1" w:styleId="27">
    <w:name w:val="Обычный2"/>
    <w:link w:val="Normal"/>
    <w:rsid w:val="002C0150"/>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2C0150"/>
    <w:rPr>
      <w:rFonts w:ascii="Antiqua" w:hAnsi="Antiqua"/>
      <w:snapToGrid/>
      <w:sz w:val="24"/>
      <w:lang w:val="uk-UA"/>
    </w:rPr>
  </w:style>
  <w:style w:type="paragraph" w:customStyle="1" w:styleId="aff">
    <w:name w:val="заг разд"/>
    <w:basedOn w:val="a1"/>
    <w:rsid w:val="002C0150"/>
    <w:pPr>
      <w:spacing w:before="240" w:after="240"/>
      <w:jc w:val="center"/>
    </w:pPr>
    <w:rPr>
      <w:b/>
      <w:sz w:val="28"/>
      <w:szCs w:val="20"/>
      <w:lang w:val="uk-UA"/>
    </w:rPr>
  </w:style>
  <w:style w:type="paragraph" w:customStyle="1" w:styleId="36">
    <w:name w:val="Текстбокуров3"/>
    <w:basedOn w:val="a1"/>
    <w:rsid w:val="002C0150"/>
    <w:pPr>
      <w:ind w:left="340"/>
    </w:pPr>
    <w:rPr>
      <w:szCs w:val="20"/>
      <w:lang w:val="uk-UA"/>
    </w:rPr>
  </w:style>
  <w:style w:type="character" w:customStyle="1" w:styleId="91">
    <w:name w:val="Знак Знак9"/>
    <w:rsid w:val="002C0150"/>
    <w:rPr>
      <w:sz w:val="28"/>
      <w:lang w:val="uk-UA" w:eastAsia="ru-RU" w:bidi="ar-SA"/>
    </w:rPr>
  </w:style>
  <w:style w:type="character" w:customStyle="1" w:styleId="61">
    <w:name w:val="Знак6 Знак1 Знак"/>
    <w:aliases w:val=" Знак6 Знак Знак1 Знак,Название Знак Знак1 Знак Знак"/>
    <w:rsid w:val="002C0150"/>
    <w:rPr>
      <w:sz w:val="16"/>
      <w:szCs w:val="16"/>
      <w:lang w:val="uk-UA" w:eastAsia="uk-UA" w:bidi="ar-SA"/>
    </w:rPr>
  </w:style>
  <w:style w:type="paragraph" w:customStyle="1" w:styleId="xl32">
    <w:name w:val="xl32"/>
    <w:basedOn w:val="a1"/>
    <w:rsid w:val="002C0150"/>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2C0150"/>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2C0150"/>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2C0150"/>
    <w:rPr>
      <w:sz w:val="20"/>
      <w:szCs w:val="20"/>
      <w:lang w:val="en-GB"/>
    </w:rPr>
  </w:style>
  <w:style w:type="character" w:customStyle="1" w:styleId="aff3">
    <w:name w:val="Текст концевой сноски Знак"/>
    <w:basedOn w:val="a2"/>
    <w:link w:val="aff2"/>
    <w:semiHidden/>
    <w:rsid w:val="002C0150"/>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2C0150"/>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2C0150"/>
    <w:rPr>
      <w:rFonts w:ascii="Tahoma" w:eastAsia="Calibri" w:hAnsi="Tahoma" w:cs="Tahoma"/>
      <w:sz w:val="16"/>
      <w:szCs w:val="16"/>
    </w:rPr>
  </w:style>
  <w:style w:type="character" w:customStyle="1" w:styleId="101">
    <w:name w:val="Основной текст (10)_"/>
    <w:link w:val="1010"/>
    <w:locked/>
    <w:rsid w:val="002C0150"/>
    <w:rPr>
      <w:b/>
      <w:bCs/>
      <w:i/>
      <w:iCs/>
      <w:shd w:val="clear" w:color="auto" w:fill="FFFFFF"/>
    </w:rPr>
  </w:style>
  <w:style w:type="paragraph" w:customStyle="1" w:styleId="1010">
    <w:name w:val="Основной текст (10)1"/>
    <w:basedOn w:val="a1"/>
    <w:link w:val="101"/>
    <w:rsid w:val="002C0150"/>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2C0150"/>
    <w:rPr>
      <w:i/>
      <w:iCs/>
      <w:spacing w:val="-2"/>
      <w:sz w:val="18"/>
      <w:szCs w:val="18"/>
      <w:shd w:val="clear" w:color="auto" w:fill="FFFFFF"/>
    </w:rPr>
  </w:style>
  <w:style w:type="paragraph" w:customStyle="1" w:styleId="38">
    <w:name w:val="Основной текст (3)"/>
    <w:basedOn w:val="a1"/>
    <w:link w:val="37"/>
    <w:rsid w:val="002C0150"/>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2C0150"/>
    <w:rPr>
      <w:spacing w:val="3"/>
      <w:sz w:val="18"/>
      <w:szCs w:val="18"/>
      <w:shd w:val="clear" w:color="auto" w:fill="FFFFFF"/>
    </w:rPr>
  </w:style>
  <w:style w:type="paragraph" w:customStyle="1" w:styleId="112">
    <w:name w:val="Основной текст (11)"/>
    <w:basedOn w:val="a1"/>
    <w:link w:val="111"/>
    <w:rsid w:val="002C0150"/>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2C0150"/>
    <w:rPr>
      <w:b/>
      <w:bCs/>
      <w:i/>
      <w:iCs/>
      <w:noProof/>
      <w:sz w:val="18"/>
      <w:szCs w:val="18"/>
      <w:shd w:val="clear" w:color="auto" w:fill="FFFFFF"/>
    </w:rPr>
  </w:style>
  <w:style w:type="paragraph" w:customStyle="1" w:styleId="141">
    <w:name w:val="Основной текст (14)"/>
    <w:basedOn w:val="a1"/>
    <w:link w:val="140"/>
    <w:rsid w:val="002C0150"/>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2C0150"/>
    <w:rPr>
      <w:rFonts w:ascii="Courier New" w:hAnsi="Courier New"/>
      <w:sz w:val="20"/>
      <w:szCs w:val="20"/>
      <w:lang w:val="uk-UA"/>
    </w:rPr>
  </w:style>
  <w:style w:type="character" w:customStyle="1" w:styleId="aff7">
    <w:name w:val="Текст Знак"/>
    <w:basedOn w:val="a2"/>
    <w:link w:val="aff6"/>
    <w:rsid w:val="002C0150"/>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2C0150"/>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2C0150"/>
    <w:rPr>
      <w:rFonts w:ascii="Verdana" w:hAnsi="Verdana" w:cs="Verdana"/>
      <w:sz w:val="20"/>
      <w:szCs w:val="20"/>
      <w:lang w:val="en-US" w:eastAsia="en-US"/>
    </w:rPr>
  </w:style>
  <w:style w:type="paragraph" w:styleId="39">
    <w:name w:val="Body Text 3"/>
    <w:basedOn w:val="a1"/>
    <w:link w:val="3a"/>
    <w:rsid w:val="002C0150"/>
    <w:pPr>
      <w:spacing w:after="120"/>
    </w:pPr>
    <w:rPr>
      <w:sz w:val="16"/>
      <w:szCs w:val="16"/>
      <w:lang w:val="uk-UA" w:eastAsia="uk-UA"/>
    </w:rPr>
  </w:style>
  <w:style w:type="character" w:customStyle="1" w:styleId="3a">
    <w:name w:val="Основной текст 3 Знак"/>
    <w:basedOn w:val="a2"/>
    <w:link w:val="39"/>
    <w:rsid w:val="002C0150"/>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2C0150"/>
    <w:pPr>
      <w:widowControl w:val="0"/>
      <w:snapToGrid w:val="0"/>
      <w:spacing w:line="340" w:lineRule="exact"/>
      <w:ind w:firstLine="624"/>
      <w:jc w:val="both"/>
    </w:pPr>
    <w:rPr>
      <w:snapToGrid/>
      <w:sz w:val="28"/>
    </w:rPr>
  </w:style>
  <w:style w:type="character" w:customStyle="1" w:styleId="Normal">
    <w:name w:val="Normal Знак"/>
    <w:link w:val="27"/>
    <w:rsid w:val="002C0150"/>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2C0150"/>
    <w:pPr>
      <w:spacing w:before="240"/>
    </w:pPr>
  </w:style>
  <w:style w:type="paragraph" w:customStyle="1" w:styleId="listparagraphcxspmiddle">
    <w:name w:val="listparagraphcxspmiddle"/>
    <w:basedOn w:val="a1"/>
    <w:rsid w:val="002C0150"/>
    <w:pPr>
      <w:spacing w:before="240"/>
    </w:pPr>
  </w:style>
  <w:style w:type="paragraph" w:styleId="aff9">
    <w:name w:val="Subtitle"/>
    <w:basedOn w:val="a1"/>
    <w:link w:val="affa"/>
    <w:qFormat/>
    <w:rsid w:val="002C0150"/>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2C0150"/>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2C0150"/>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2C0150"/>
    <w:rPr>
      <w:rFonts w:ascii="Verdana" w:hAnsi="Verdana" w:cs="Verdana"/>
      <w:sz w:val="20"/>
      <w:szCs w:val="20"/>
      <w:lang w:val="en-US" w:eastAsia="en-US"/>
    </w:rPr>
  </w:style>
  <w:style w:type="character" w:customStyle="1" w:styleId="FontStyle146">
    <w:name w:val="Font Style146"/>
    <w:rsid w:val="002C0150"/>
    <w:rPr>
      <w:rFonts w:ascii="Times New Roman" w:hAnsi="Times New Roman" w:cs="Times New Roman"/>
      <w:color w:val="000000"/>
      <w:sz w:val="26"/>
      <w:szCs w:val="26"/>
      <w:lang w:val="en-US" w:eastAsia="en-US" w:bidi="ar-SA"/>
    </w:rPr>
  </w:style>
  <w:style w:type="paragraph" w:customStyle="1" w:styleId="Style9">
    <w:name w:val="Style9"/>
    <w:basedOn w:val="a1"/>
    <w:rsid w:val="002C0150"/>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2C0150"/>
  </w:style>
  <w:style w:type="character" w:customStyle="1" w:styleId="102">
    <w:name w:val="Подпись к таблице10"/>
    <w:rsid w:val="002C0150"/>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2C0150"/>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2C0150"/>
    <w:pPr>
      <w:widowControl w:val="0"/>
      <w:autoSpaceDE w:val="0"/>
      <w:autoSpaceDN w:val="0"/>
      <w:adjustRightInd w:val="0"/>
    </w:pPr>
    <w:rPr>
      <w:rFonts w:ascii="Franklin Gothic Medium" w:hAnsi="Franklin Gothic Medium"/>
    </w:rPr>
  </w:style>
  <w:style w:type="character" w:customStyle="1" w:styleId="FontStyle188">
    <w:name w:val="Font Style188"/>
    <w:rsid w:val="002C0150"/>
    <w:rPr>
      <w:rFonts w:ascii="Franklin Gothic Medium" w:hAnsi="Franklin Gothic Medium" w:cs="Franklin Gothic Medium"/>
      <w:sz w:val="18"/>
      <w:szCs w:val="18"/>
    </w:rPr>
  </w:style>
  <w:style w:type="paragraph" w:customStyle="1" w:styleId="affc">
    <w:name w:val="Îáû÷íûé"/>
    <w:rsid w:val="002C015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2C0150"/>
    <w:rPr>
      <w:szCs w:val="20"/>
      <w:lang w:val="uk-UA"/>
    </w:rPr>
  </w:style>
  <w:style w:type="paragraph" w:customStyle="1" w:styleId="affd">
    <w:name w:val="Готовый"/>
    <w:basedOn w:val="a1"/>
    <w:rsid w:val="002C015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2C0150"/>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2C0150"/>
  </w:style>
  <w:style w:type="character" w:customStyle="1" w:styleId="mw-editsection">
    <w:name w:val="mw-editsection"/>
    <w:basedOn w:val="a2"/>
    <w:rsid w:val="002C0150"/>
  </w:style>
  <w:style w:type="character" w:customStyle="1" w:styleId="articleseperator">
    <w:name w:val="article_seperator"/>
    <w:basedOn w:val="a2"/>
    <w:rsid w:val="002C0150"/>
  </w:style>
  <w:style w:type="paragraph" w:customStyle="1" w:styleId="affe">
    <w:name w:val="Знак Знак Знак"/>
    <w:basedOn w:val="a1"/>
    <w:rsid w:val="002C0150"/>
    <w:rPr>
      <w:rFonts w:ascii="Verdana" w:hAnsi="Verdana" w:cs="Verdana"/>
      <w:sz w:val="20"/>
      <w:szCs w:val="20"/>
      <w:lang w:val="en-US" w:eastAsia="en-US"/>
    </w:rPr>
  </w:style>
  <w:style w:type="numbering" w:customStyle="1" w:styleId="a">
    <w:name w:val="Стиль маркированный"/>
    <w:basedOn w:val="a4"/>
    <w:rsid w:val="002C0150"/>
    <w:pPr>
      <w:numPr>
        <w:numId w:val="3"/>
      </w:numPr>
    </w:pPr>
  </w:style>
  <w:style w:type="character" w:customStyle="1" w:styleId="showdetail">
    <w:name w:val="show_detail"/>
    <w:basedOn w:val="a2"/>
    <w:rsid w:val="002C0150"/>
  </w:style>
  <w:style w:type="character" w:customStyle="1" w:styleId="b-serp-urlitem">
    <w:name w:val="b-serp-url__item"/>
    <w:rsid w:val="002C0150"/>
  </w:style>
  <w:style w:type="character" w:customStyle="1" w:styleId="b-serp-urlmark">
    <w:name w:val="b-serp-url__mark"/>
    <w:rsid w:val="002C0150"/>
  </w:style>
  <w:style w:type="character" w:customStyle="1" w:styleId="news">
    <w:name w:val="news"/>
    <w:rsid w:val="002C0150"/>
  </w:style>
  <w:style w:type="character" w:customStyle="1" w:styleId="BodyTextIndentChar">
    <w:name w:val="Body Text Indent Char"/>
    <w:aliases w:val="Основной текст 1 Char"/>
    <w:basedOn w:val="a2"/>
    <w:locked/>
    <w:rsid w:val="002C0150"/>
    <w:rPr>
      <w:rFonts w:ascii="Times New Roman" w:hAnsi="Times New Roman" w:cs="Times New Roman"/>
      <w:sz w:val="24"/>
      <w:szCs w:val="24"/>
      <w:lang w:val="x-none" w:eastAsia="ru-RU"/>
    </w:rPr>
  </w:style>
  <w:style w:type="character" w:customStyle="1" w:styleId="BodyTextChar">
    <w:name w:val="Body Text Char"/>
    <w:basedOn w:val="a2"/>
    <w:semiHidden/>
    <w:locked/>
    <w:rsid w:val="002C0150"/>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2C0150"/>
    <w:rPr>
      <w:rFonts w:ascii="Times New Roman" w:hAnsi="Times New Roman" w:cs="Times New Roman"/>
      <w:sz w:val="16"/>
      <w:szCs w:val="16"/>
      <w:lang w:val="en-GB" w:eastAsia="ru-RU"/>
    </w:rPr>
  </w:style>
  <w:style w:type="character" w:customStyle="1" w:styleId="Heading3Char">
    <w:name w:val="Heading 3 Char"/>
    <w:basedOn w:val="a2"/>
    <w:locked/>
    <w:rsid w:val="002C0150"/>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2C0150"/>
    <w:rPr>
      <w:rFonts w:ascii="Courier New" w:hAnsi="Courier New" w:cs="Courier New"/>
      <w:sz w:val="20"/>
      <w:szCs w:val="20"/>
      <w:lang w:val="x-none" w:eastAsia="ru-RU"/>
    </w:rPr>
  </w:style>
  <w:style w:type="character" w:customStyle="1" w:styleId="HeaderChar">
    <w:name w:val="Header Char"/>
    <w:basedOn w:val="a2"/>
    <w:locked/>
    <w:rsid w:val="002C0150"/>
    <w:rPr>
      <w:rFonts w:ascii="Times New Roman" w:hAnsi="Times New Roman" w:cs="Times New Roman"/>
      <w:sz w:val="20"/>
      <w:szCs w:val="20"/>
      <w:lang w:val="en-GB" w:eastAsia="ru-RU"/>
    </w:rPr>
  </w:style>
  <w:style w:type="paragraph" w:customStyle="1" w:styleId="ListParagraph1">
    <w:name w:val="List Paragraph1"/>
    <w:basedOn w:val="a1"/>
    <w:rsid w:val="002C0150"/>
    <w:pPr>
      <w:ind w:left="708"/>
    </w:pPr>
    <w:rPr>
      <w:sz w:val="20"/>
      <w:szCs w:val="20"/>
      <w:lang w:val="en-GB"/>
    </w:rPr>
  </w:style>
  <w:style w:type="paragraph" w:styleId="afff">
    <w:name w:val="Document Map"/>
    <w:basedOn w:val="a1"/>
    <w:link w:val="afff0"/>
    <w:rsid w:val="002C0150"/>
    <w:rPr>
      <w:rFonts w:ascii="Tahoma" w:hAnsi="Tahoma" w:cs="Tahoma"/>
      <w:sz w:val="16"/>
      <w:szCs w:val="16"/>
      <w:lang w:val="en-GB"/>
    </w:rPr>
  </w:style>
  <w:style w:type="character" w:customStyle="1" w:styleId="afff0">
    <w:name w:val="Схема документа Знак"/>
    <w:basedOn w:val="a2"/>
    <w:link w:val="afff"/>
    <w:rsid w:val="002C0150"/>
    <w:rPr>
      <w:rFonts w:ascii="Tahoma" w:eastAsia="Times New Roman" w:hAnsi="Tahoma" w:cs="Tahoma"/>
      <w:sz w:val="16"/>
      <w:szCs w:val="16"/>
      <w:lang w:val="en-GB" w:eastAsia="ru-RU"/>
    </w:rPr>
  </w:style>
  <w:style w:type="character" w:customStyle="1" w:styleId="FootnoteTextChar">
    <w:name w:val="Footnote Text Char"/>
    <w:basedOn w:val="a2"/>
    <w:semiHidden/>
    <w:locked/>
    <w:rsid w:val="002C0150"/>
    <w:rPr>
      <w:rFonts w:ascii="Times New Roman" w:hAnsi="Times New Roman" w:cs="Times New Roman"/>
      <w:sz w:val="20"/>
      <w:szCs w:val="20"/>
      <w:lang w:val="uk-UA" w:eastAsia="uk-UA"/>
    </w:rPr>
  </w:style>
  <w:style w:type="paragraph" w:customStyle="1" w:styleId="Style23">
    <w:name w:val="Style23"/>
    <w:basedOn w:val="a1"/>
    <w:rsid w:val="002C0150"/>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2C0150"/>
    <w:rPr>
      <w:rFonts w:ascii="Arial" w:hAnsi="Arial"/>
      <w:sz w:val="16"/>
    </w:rPr>
  </w:style>
  <w:style w:type="character" w:customStyle="1" w:styleId="FontStyle190">
    <w:name w:val="Font Style190"/>
    <w:rsid w:val="002C0150"/>
    <w:rPr>
      <w:rFonts w:ascii="Times New Roman" w:hAnsi="Times New Roman"/>
      <w:sz w:val="20"/>
    </w:rPr>
  </w:style>
  <w:style w:type="character" w:customStyle="1" w:styleId="apple-style-span">
    <w:name w:val="apple-style-span"/>
    <w:rsid w:val="002C0150"/>
  </w:style>
  <w:style w:type="character" w:customStyle="1" w:styleId="st96">
    <w:name w:val="st96"/>
    <w:rsid w:val="002C0150"/>
  </w:style>
  <w:style w:type="character" w:customStyle="1" w:styleId="st42">
    <w:name w:val="st42"/>
    <w:rsid w:val="002C0150"/>
  </w:style>
  <w:style w:type="character" w:customStyle="1" w:styleId="rvts0">
    <w:name w:val="rvts0"/>
    <w:rsid w:val="002C0150"/>
  </w:style>
  <w:style w:type="paragraph" w:customStyle="1" w:styleId="msolistparagraphcxspmiddle">
    <w:name w:val="msolistparagraphcxspmiddle"/>
    <w:basedOn w:val="a1"/>
    <w:rsid w:val="002C0150"/>
    <w:pPr>
      <w:spacing w:line="276" w:lineRule="auto"/>
      <w:ind w:left="720"/>
    </w:pPr>
    <w:rPr>
      <w:rFonts w:ascii="Calibri" w:hAnsi="Calibri"/>
      <w:sz w:val="22"/>
      <w:szCs w:val="22"/>
    </w:rPr>
  </w:style>
  <w:style w:type="character" w:customStyle="1" w:styleId="grame">
    <w:name w:val="grame"/>
    <w:rsid w:val="002C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2013-07-17T12:12:00Z</dcterms:created>
  <dcterms:modified xsi:type="dcterms:W3CDTF">2013-07-17T12:12:00Z</dcterms:modified>
</cp:coreProperties>
</file>